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51fc" w14:textId="0865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"Программа повышения доходов населения до 2029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социально-экономической ситуации в стране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Комплексный план "Программа повышения доходов населения до 2029 года" (далее – Комплексный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Комплексного плана: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своевременную реализацию мероприятий, предусмотренных Комплексным планом;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полугодовой основе до 5 числа месяца, следующего за отчетным полугодием, представлять информацию о ходе исполнения Комплексного плана в Министерство национальной экономики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национальной экономики Республики Казахстан на полугодовой основе до 15 числа месяца, следующего за отчетным полугодием, представлять в Правительство Республики Казахстан сводную информацию о ходе исполнения Комплексного плана.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национальной экономики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218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"Программа повышения доходов населения до 2029 года"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вопросам фактического уровня бедности и безработицы наблюдается следующая ситуация.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состоянию на 3 квартал 2022 года, доля населения, имеющего доходы ниже прожиточного минимума (уровень бедности) составил 5,3%.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13 регионах (Акмолинская, Актюбинская, Алматинская, Атырауская, Западно-Казахстанская, Карагандинская, Кызылординская, Мангистауская, Южно-Казахстанская, Павлодарская, г. Астана, г. Алматы и г. Шымкент) наблюдается рост доли населения, имеющего доходы ниже прожиточного минимума c 2019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9 регионах (Акмолинская, Жамбылская, Кызылординская, Мангистауская, Северо-Казахстанская, Туркестанская и Восточно-Казахстанская области, г. Алматы и г. Шымкент) показатель превышает среднереспубликанский уровень (5,2% и больше).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ВВП наблюдается низкая доля оплаты труда работников – 30,1% за январь-сентябрь 2022 года по сравнению с другими странами (39,8% в России; 53% в США; 47,0% в ЕС).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обусловлено наличием проблем, связанных с диспропорциями в оплате труда, наличием скрытой безработицы, и, как следствие, ростом работающих бедных (Казахстан – 32,7%, Азербайджан – 39,7%, Россия – 30,7%, Греция – 13,4%).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Текущая ситуация доходов населения имеет негативную тенденцию. Несмотря на постоянную положительную динамику номинальных доходов с 39,2 тыс. тенге в 2010 году до 152,5 тыс. тенге в третьем квартале 2022 года, темпы роста реальных доходов населения снижаются (6,4% в 2019 году, 4,3% в 2020 году, 4,1% в 2021 году, 3,5% за январь-сентябрь 2022 года). Это связано с замедлением экономического роста (-2,5% в 2020 году, 4,3% в 2021 году, 2,7% за 11 месяцев 2022 года) и высоким инфляционным давлением (7,5% в 2020 году, 8,4% в 2021 году, 20,3% в декабре 2022 года), которое сохранится в 2023 году. При этом, следует особо отметить, что продовольственная инфляция в декабре 2022 года составила 25,3% и оказывает существенное влияние на платежеспособность населения.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Сохраняется разрыв по ВРП между регионами. Например, если по уровню ВРП в 2010 году г. Алматы был в 8,7 раз больше Северо-Казахстанской области, то в 2022 году разрыв был уже в 10-кратном размере.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ВРП на душу населения разрыв в региональном неравенстве еще более существенен. Так, например, данный показатель в Атырауской области в 2022 г. был в 17 раз больше показателя по Туркестанской области.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Несмотря на устойчивую положительную динамику реального дохода (за исключением 2015-2016 гг.) в девяти регионах (Туркестанская, Костанайская, Алматинская, Северо-Казахстанская, Акмолинская, Восточно-Казахстанская, Павлодарская, Жамбылская области и г. Шымкент) наблюдается проблема низких трудовых доходов, и, как следствие, высокая доля самозанятости.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несмотря на относительно высокие трудовые доходы, в четырех регионах (Атырауская и Мангистауская области, г. Астана, г. Алматы) наблюдается проблема неустойчивости роста реальных доходов. В остальных четырех регионах (Карагандинская, Актюбинская, Западно-Казахстанская, Кызылординская области) наблюдается проблема отсутствия устойчивого роста реального дохода, низких трудовых доходов, высокой самозанятости и оттока населения.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отличие структуры доходов городских и сельских жителей – характер трудовой деятельности. Доходы городского населения на 65,6% складываются из доходов от работы по найму и на 7,4% из доходов от работы не по найму (т.е. от доходов от самостоятельной занятости и предпринимательской деятельности). Основные источники доходов жителей сельской местности на 60,8% состоят из доходов от работы по найму и на 13,7% из доходов от работы не по найму (данные за 3 квартал 2022 года). Таким образом, для сельской местности характерен более высокий удельный вес доходов от самостоятельной занятости, чем у городского населения.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проблема бедности усугубляется следующими проблемами: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неравенства. Наблюдается рост неравенства и увеличение разрыва между средней и медианной заработной платой, который составляет 1,5 раза (в странах ОЭСР разрыв составляет 1,13).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тенденция к неравномерному распределению доходов населения. Снижение реальных доходов домашних хозяйств затронуло группы населения с наименьшим уровнем дохода и почти не коснулось высокодоходных групп населения. Распределение дохода по доходным квинтильным группам показывает, что за счет увеличения доли совокупных доходов 5-й доходной группы (высокодоходное население) произошло уменьшение доли доходов 2-й, 3-й квинтильной группы, что означает наличие неравенства в относительном выражении в распределении доходов между доходными группами населения. В 3 квартале 2022 г. у 20% населения с наивысшими доходами (богатые 3,8 млн. человек) концентрировалось до 39% доходов (в 2010 г. – 37,94%), у 20% населения с наименьшими доходами (3,8 млн. бедных слоев населения) концентрировалось 9,91% дохода (в 2010 г. – 9,43%). Остальные 60% населения имеют в общей сложности 51,1% доходов.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работающих бедных (бедность среди наемных работников). Анализ структуры доходов населения показал, что доля трудовых доходов населения за последние 10 лет снизилась на 7,3 процентных пункта (с 71,3% в 2010 году до 64% в третьем квартале 2022 года), в то время как доля социальных трансфертов выросла на 7,2 процентных пункта. Следует отметить, что рост социальных трансфертов с 2015 года (на 5,9 процентных пункта до 22,5%) усиливает нагрузку на бюджет государства, что создает угрозы для потенциала покрытия всех потребностей.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доля непроизводительной занятости. На сегодняшний день значительная часть занятого населения (4,9 млн. человек) занимается низкопроизводительным трудом и имеет низкие доходы. При этом 3 млн. наемных работников заняты в низкопроизводительных отраслях с низкими заработными платами. Это объясняется тем, что в экономике создаются рабочие места, для которых не требуются навыки высокого уровня, что влияет на производительность и оплату труда. Причина в слабом развитии обрабатывающей промышленности, особенно высокотехнологичных предприятий (выпускающих продукцию высокого передела), которая имеет значительный потенциал в росте доходов. В этой связи, требуется повышение навыков рабочей силы для обеспечения занятости, в том числе через создание высокопроизводительных рабочих мест.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Бедность среди самозанятых. Также значительное число граждан не могут получить достаточный доход от самозанятости. В 3 кв. 2022 года в Казахстане более 2,1 млн. человек самостоятельно занятого населения, 49,5% из которых зарабатывают менее 100 тыс. тенге в месяц, 3,4% получают доход ниже величины прожиточного минимума.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Доминирование занятости в низкопроизводительных отраслях экономики. Рассматривая структуру занятости Казахстана, следует отметить, что в третьем квартале 2022 года 5,6 млн. человек или 64,1% занятого населения были заняты низкопроизводительным трудом. При этом 3,9 млн. наемных работников заняты в низкопроизводительных отраслях с низкими заработными платами.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отсутствие стабильного роста реального дохода, относительно низкие трудовые доходы, высокая самозанятость и отток населения являются рисками недостижения целей по росту реальных доходов в будущем.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сфокусирована на казахстанском гражданине, на улучшении его благосостояния и качества жизни.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основной цели ставится повышение уровня доходов граждан, в том числе, сельских жителей.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сфокусирована не только на прямом повышении заработных плат за счет бюджета и предприятий, но и на развитии человеческого капитала, повышении профессиональных навыков, увеличении производительности труда, а также на обеспечении солидарной ответственности средних и крупных предприятий, получающих меры государственной поддержки, по повышению заработных плат и обеспечению занятости.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и адресности, внедряется механизм проактивного формата поддержки социально уязвимых слоев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Разработанные меры направлены на повышение уровня благосостояния и качества жизни в каждом регионе и для каждого гражданина, активизацию вовлечения частного сектора в социально-экономическое развитие страны, а также на улучшение мониторинга, увеличение прозрачности и ответственности государственных органов.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вышеприведенного анализа разработан Комплексный план "Программа повышения доходов населения до 2029 года" (далее – Комплексный план).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охватывает мероприятия по следующим 5 направлениям: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рабочих мест в реальном секторе экономики в рамках региональных карт занятости;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доходов сельского населения в рамках реализации проекта "Ауыл аманаты";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системные меры, обеспечивающие повышение уровня доходов и меры государственной поддержки;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по повышению заработных плат из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социальная поддержка населению.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приведет к трудоустройству более 3,3 млн.человек, в том числе 2,3 млн. молодежи до 2029 года, увеличению доли оплаты труда в ВВП до 41,1% (с 30,1%), снижению уровня бедности до 5% (с 5,3%), безработицы до 4,6% (с 4,9%).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СОЗДАНИЕ РАБОЧИХ МЕСТ В РЕАЛЬНОМ СЕКТОРЕ ЭКОНОМИКИ В РАМКАХ РЕГИОНАЛЬНЫХ КАРТ ЗАНЯТОСТИ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947,7 тыс. человек,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реализацию мероприятий в рамках Системы государственного планирования – 107 тыс.; свободных вакансий в рамках электронной биржи труда – 320,4 тыс.; создания рабочих мест в рамках частных инициатив до городского и районного уровня – 341,8 тыс.; субсидируемых рабочих мест – 152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поддержку предпринимательских инициатив: обеспечение 9 тыс. грантов социально-уязвимым слоям населения; обеспечение 5,8 тыс. льготных микрокредитов для молодежи под 2,5 % годовых; обеспечение 11,7 тыс. кредитов в рамках реализации проекта "Ауыл Аманаты"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трудоустройством в рамках: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проектов (в т.ч. "Комфортная школа", "Модернизация сельского здравоохранения");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 вакансий в рамках электронной биржи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рабочих мест в рамках частных инициатив до городского и районного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рабочих мест.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МИИР, МСХ, МКС, МП, МНВО, МЭ, МТИ, МЦРИАП, МЭПР, МЗ,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национальных проектах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предпринимательских инициатив (гранты социально-уязвимым слоям населения, льготные микрокредиты для молодежи под 2,5 % годовых; кредиты в сельской местности в рамках проекта "Ауыл Аманаты")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национальных проектах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ПОВЫШЕНИЕ ДОХОДОВ СЕЛЬСКОГО НАСЕЛЕНИЯ В РАМКАХ РЕАЛИЗАЦИИ ПРОЕКТА "АУЫЛ АМАНАТЫ"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благосостояния населения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трудовых доходов в сельской местности в рамках реализации проекта "Ауыл аманаты". Этапы реализации: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отбор сельских округов для кредитования в очередном финансовом году и их скрининг;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микрокредитование ЛПХ сельских округов;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формирование для прокредитованных ЛПХ в сельских округах сервисно-сбытовых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в лизинг техникой и оборудованием кооперативов, созданных в сельских округах;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формирование типовых технологических карт и рекомендаций для кооперативов и ЛПХ;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обучение агрокомпетенциям прокредитованных ЛПХ и управляющих кооперативами;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обучение агрокомпетенциям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разработка цифровой платформы, позволяющей с помощью ЭЦП автоматизировать процессы приема и рассмотрения кредитных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внесение изменений в нормативные правовые акты (Бюджетный кодекс, Земельный кодекс, Закон Республики Казахстан "О государственном имуществе, ППРК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1095) в целях устранения барьеров в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создание республиканского проектного офиса и региональных проектных офисов, с закреплением руководителей региональных проектных офисов на уровне не ниже заместителя первого руководителя Социально-предпринимательской корпорации соответствующего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микрокредита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техники и оборудования в лизинг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государственных закупках работ и услуг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государственных закупках работ и услуг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 ввода в эксплуатацию цифровой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акиматы областей, МСХ, партия "AMANAT"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акиматы областей, МСХ,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акиматы областей, МСХ,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МСХ, НАО "НАНОЦ" (по согласованию), партия "AMANAT" (по согласованию),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МСХ, НАО "НАНОЦ" (по согласованию), партия "AMANAT" (по согласованию),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МНЭ, НПП "Атамекен" (по согласованию), партия "AMANAT"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МЦРИАП, МСХ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МСХ, МНЭ, МТСЗН, МФ, АЗРК, МЮ,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партия "AMANAT" (по согласованию), МСХ, МТСЗН, акиматы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РБ,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млн.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текущих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СИСТЕМНЫЕ МЕРЫ, ОБЕСПЕЧИВАЮЩИЕ ПОВЫШЕНИЕ УРОВНЯ ДОХОДОВ И МЕРЫ ГОСУДАРСТВЕННОЙ ПОДДЕРЖКИ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заработных плат на предприятиях, получивших финансовые меры государственной поддержки, на уровне не ниже среднеотраслевого через выполнение встречных обязательств перед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порядка увеличения минимальной заработной платы с потенциальным охватом порядка 2 млн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рост доходов группы людей, получающих пенсии, пособия и иные социальные выплаты и увеличение покупательной способности населения через пересмотр методики расчета величины прожиточного минимума в сторону увеличения;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23 тыс. рабочих мест через финансовую поддержку экспортоориентированных предприятий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модернизация производственных мощностей ежегодно не менее 7 предприятий;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 согласно прогнозу социально-экономического развития РК МНЭ; увеличение объема экспорта на 10 % предприятий, получивших промышленный грант;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привлечение 800 млрд. тенге инвестиций и создание более 7 тыс. рабочих мест путем ввода в эксплуатацию не менее 100 проектов в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реализация социальных инвестиционных проектов крупными нефтегазовыми компаниями ТШО, КПО, НКОК;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создание порядка 12 тыс. новых рабочих мест субъектами МСП (ежегодно) путем субсидирования части ставки вознаграждения и гарантирования по кредитам;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повышение эффективности мер государственной поддержки, обеспечение доступности к льготному финансированию субъектов МСП и повышение самостоятельности регионов в развитии СМСП через поддержку развития креативных индустрий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доходов населения и наемных работников и обеспечение занятости через выполнение встречных обязательств бизнеса перед государством: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доли фонда 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создание новых и сохранение текущих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мер государственной поддержки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МТСЗН, МТИ, МКС, МЦРИАП, АО "НУХ "Байтерек" (по согласованию), АО "КЦИЭ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методологических подходов по определению уровня минимальной заработной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методики расчета величины прожиточного минимума в сторону увеличения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в предприятиях обрабатывающей промышленности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финансовой поддержки экспортоориентированных предприятий 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развития высокопроизводительных рабочих мест с более высокими доходами за счет стимулирования модернизации предприятий обрабатывающей промышленности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предоставление промышленных грантов;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ввод в эксплуатацию не менее 100 проектов в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реализация социальных инвестиционных проектов крупными нефтегазовыми компаниями ТШО, КПО, НКОК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финансовой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промышленных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МСХ, АО "БРК"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промышленности"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"КЦИЭ "QazIndustry"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Астана, Алматы и Шымкент, МЭ, МНЭ, МФ, МИИР, АО "ФНБ "Самрук-Қазына" (по согласованию),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"НК "КазМунайГаз, АО "НК "QazaqGaz", предприятия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155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- 1,6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инвестиционных программ недропользователей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недропользователей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предпринимательских инициатив: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 путем оказания государственной поддержки в виде субсидирования части ставки вознаграждения и гарантирования по кредитам;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внедрение инструментов государственной поддержки развития креативных индустрий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государственной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(по согласованию), 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"Фонд развития предпринимательства "Даму" (по согласованию), акиматы областей, городов Астана, Алматы и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АО "Qazaqstan Investment Corporation" (по согласованию),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МБ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ОБЯЗАТЕЛЬСТВА ПО ПОВЫШЕНИЮ ЗАРАБОТНЫХ ПЛАТ ИЗ БЮДЖЕТА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средней заработной платы врачей, среднего медицинского персонала, спортивных судей, ученых, религиоведов, исламоведов, психологов, теологов, производственного персонала подведомственных организаций МИОР (работникам государственных СМИ: АО "Агентство "Хабар", АО "РТРК "Казахстан", ТОО "Қазақ газеттері", АО "QAZCONTENT"), основного персонала ГУ "Казселезащита" и спасателей служб пожаротушения и аварийно-спасательных работ, сотрудников органов государственной противопожарной службы, сотрудников органов гражданской защиты, работников Центра медицины катастроф;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 кадрового потенциала в коммунальной сфере за счет увеличения фонда заработной платы производственного персонала, учитываемого в тарифных сметах субъектов естественных монополий, приведение заработной платы данных субъектов до уровня среднеотраслевой заработной платы работников сфер электроэнергетики, теплоэнергетики, водоснабжения, водоотведения и газоснабжения;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средней заработной платы гражданских служащих согласно стратегическим документам развития соответствующих отраслей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МКС, МНВО, МИОР, МЧС, 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599,1 млрд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199,7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199,7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199,7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108,9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108,9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108,9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183,8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183,8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183,8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115,8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115,8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115,8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2,9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2,5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2,5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1 389 781 тыс.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319 769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452 528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617 484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млрд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2,1 млрд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3,6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5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7 392 211 тыс.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2 047 874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2 438 543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2 905 794 тыс. тенге;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на увеличение средней заработной платы врачей: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на увеличение средней заработной платы среднего медицинского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ОСМС;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на увеличение средней заработной платы спортивных судей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на повышение заработных плат ученых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на увеличение средней заработной платы религиоведов, исламоведов, психологов, теологов в рамках средств 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на увеличение заработных плат производственного персонала подведомственных организаций (работникам государственных СМИ: АО "Агентство "Хабар", АО "РТРК "Казахстан", ТОО "Қазақ газеттері", АО "QAZCONTENT")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на увеличение заработной платы гражданским служащим (спасателям)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средней заработной платы производственного персонала субъектов естественных монополий в коммунальной сфере (электроэнергетика, теплоэнергетика, водоснабжение, водоотведение и газоснабжение)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МИИР, МЭПР,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ГОСУДАРСТВЕННАЯ СОЦИАЛЬНАЯ ПОДДЕРЖКА НАСЕЛЕНИЮ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внедрение механизма регулирования новых форм занятости, в том числе осуществляемых на основе интернет-платформ, в целях соблюдения прав и законных интересов лиц, занятых посредством интернет-платформ;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проактивное применение инструментов социальной поддержки в целях снижения доли семей неохваченных мерами социальной поддержки и увеличения уровня среднедушевого дохода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внедрение проактивного формата оказания и предоставления мер социальной поддержки населению через унифицированный сервис "социальный кошелек" в целях эффективного и прозрачного предоставления финансовых и нефинансовых мер социальной поддержки гражданам, повышения доходов семей (за счет предоставления скидок и социальных бонусов на СЗПТ через "социальный кошелек" - до 10-15 %);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реализация системных мер социального партнерства по вопросам регулирования трудовых отношений в целях соблюдения прав и законных интересов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независимая сертификация порядка 100 человек и их последующее трудоустройство через запуск пилота отраслевой сертификации по профессиям, определенным социальными партнерами;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охват до 10 тыс. учащихся ТиПО (договора с предприятиями) подготовкой в предприятиях в соответствии с потребностями реального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ежегодная стажировка до 500 специалистов на зарубежных заводах и организациях и повышение квалификации инженерно-технических работников;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регулирования (включая вопросы социального и медицинского страхования, пенсионного обеспечения, налогообложения) новых форм занятости, в том числе осуществляемых на основе интернет-платформ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МНЭ, МТИ, МФ,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Проактивное применение инструментов социальной поддержки в отношении семей с доходами ниже черты бедности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смс-уведомления претендентам на получение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МНЭ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РБ, МБ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РБ,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проактивного формата оказания и предоставления мер социальной поддержки населению путем зачисления их на "социальный кошелек"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государствен-ных услуг через мобильное приложение электронного правительства eGov mobile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2024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МТИ, МП, МНВО, МФ, МНЭ,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системных мер социального партнерства по вопросам регулирования трудовых отношений в рамках отраслевых и региональных соглашений в части выполнения обязательств сторон по принятию мер, направленных на обеспечение занятости, а также установлению: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 тарифных ставок (окладов) в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значений межразрядных коэффициентов;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порядка установления доплат работникам, занятым на тяжелых работах, работах с вредными и (или) опасными условиями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и региональные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органы, акиматы областей, городов Астана, Алматы и Шымкент республиканские объединения профсоюзов (по согласованию), республиканские объединения работодателей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доходов производственного персонала путем развития профессиональных навыков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Запуск пилота отраслевой сертификации по профессиям, определенным социальными партнерами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Подготовку кадров в организациях ТиПО в соответствии с потребностями реального сектора: целевая подготовка кадров по заявкам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Стажировку отечественного инженерно-технического персонала предприятий обрабатывающей промышленности на зарубежных заводах и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взаимном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индустрии и инфраструк-турного развития РК от 1 июня 2022 года № 308 "Об утверждении Правил предоставления мер государствен-ного стимулирова-ния промышлен-ности, направленных на повышение производитель-ности труда субъектов промышленно-инновационной деятельности"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масштабирова-ние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МП, МНВО, Атырауская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"Атамекен" (по согласованию), Центры признания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заинтересованные государственные органы, акиматы областей, городов Астана, Алматы и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МНВО, НПП "Атамекен" (по согласованию), АО КЦИЭ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4,2 млрд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2,1 млрд тенге (50 %);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предприятий – 2,1 млрд тенге (50 %);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на каждого специалиста - 18000 долл. США (2000 долл. США – перелет, 16000 долл. США – проживание на 6 месяцев).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 и собственных средств предприятий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И МОНИТОРИНГ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КОМПЛЕКСНОГО ПЛАНА "ПРОГРАММА ПОВЫШЕНИЯ ДОХОДОВ НАСЕЛЕНИЯ ДО 2029 ГОДА"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качественная реализация Комплексного плана "Программа повышения доходов населения до 2029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достижения KPI по Комплексному плану "Программа повышения доходов населения до 2029 года"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конца мая года,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МИИР, МЭ, МСХ, МЗ, МП, МНВО, МТИ, МЦРИАП, МКС, МИОР, АО "ФНБ "Самрук-Қазына" (по согласованию), АО "БРК"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вышеуказанных мер позволит обеспечить планомерное достижение следующих 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целевых индикаторов: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повышению доходов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оплаты труда в ВВП,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МЭПР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МЦРИАП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МЭ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МП, МНВО, ЦГО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прислугу; 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трудовой деятельности в общих доходах,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трудоустройству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трудоустроенных, тыс.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молодежи, тыс.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снижению бедности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прожиточного минимума,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 "QazIndustry"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"Казахстанский центр индустрии и экспорта "QazIndustry"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 "АО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предпринимательства "Даму"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"Казселезащита"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"Казселезащита"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"Карачаганак Петролиум Оперейтинг Б.В."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performance indicators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и средние предприятия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"Норт Каспиан Оперейтинг Компани Н.В."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СЗПТ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