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88b3" w14:textId="4a88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14 сентября 2005 года № 918 "Об утверждении Правил розничной торговли вне торговых мест путем сетевого маркетинга, общественных распространителей, продажи по почте и другими способами"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2022 года № 170.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2005 года № 918 "Об утверждении Правил розничной торговли вне торговых мест путем сетевого маркетинга, общественных распространителей, продажи по почте и другими способами".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