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e84" w14:textId="67e2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155. Утратило силу постановлением Правительства Республики Казахстан от 5 декабря 2025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авиационного), дизельное топливо, газохол, бензанол, нефрас, смесь легких углеводов и экологическое топливо"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авиационного), дизельное топливо, газохол, бензанол, нефрас, смесь легких углеводов и экологическое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авиационного), дизельное топливо, газохол, бензанол, нефрас, смесь легких углеводов и экологическое топливо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Бензин (за исключением авиационного)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(код ТН ВЭД ЕАЭС 2710 12 411 0- 2710 12590 0)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Дизельное топливо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(код ТН ВЭД ЕАЭС 2710 19 421 0 - 2710 19 425 0)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Газохол, бензанол, нефрас, смесь легких углеводов и экологическое топливо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(код ТН ВЭД ЕАЭС 2710 12 900 9, 2906 21 000 0, 2710 12 250 9, 2710 12 900 8, 2710 12)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 собственного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авиационного), дизельного топлива, газохола, бензанола, нефраса, смеси легких углеводов и экологического топлива, использование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статьей 471 Налогового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943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 в литрах;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133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газохола, бензанола, нефраса, смеси легких углеводов, экологического топлива в розничной торговле в целях налогообложения единицей измерения объема является тонна.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номенклатура товара определяется кодом ТН ВЭД ЕАЭС и (или) наименованием товара.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