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0780" w14:textId="c3d0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2022 года № 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50-1)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"50-1) разработка и утверждение типовой формы минимального социального стандарта;";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"164) участие в формировании и реализации государственной политики в сфере государственного стимулирования промышленности;".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