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0780" w14:textId="c3d0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2022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разработка и утверждение типовой формы минимального социального стандарта;";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"164) участие в формировании и реализации государственной политики в сфере государственного стимулирования промышленности;".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