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b4ac" w14:textId="1e2b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24 августа 2017 года № 503 "Об утверждении Правил составления и представления годового отчета об исполнении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марта 2022 года № 140. Утратило силу постановлением Правительства Республики Казахстан от 29 июля 2025 года № 571.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29.07.2025 </w:t>
      </w:r>
      <w:r>
        <w:rPr>
          <w:rFonts w:ascii="Times New Roman"/>
          <w:b w:val="false"/>
          <w:i w:val="false"/>
          <w:color w:val="ff0000"/>
          <w:sz w:val="28"/>
        </w:rPr>
        <w:t>№ 571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августа 2017 года № 503 "Об утверждении Правил составления и представления годового отчета об исполнении республиканского бюджета"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годового отчета об исполнении республиканского бюджета,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 Пояснительная записка к годовому отчету об исполнении республиканского бюджета за отчетный финансовый год отражает аналитическую информацию об экономической ситуации, достижении целей и реализации приоритетов, определенных в документах Системы государственного планирования Республики Казахстан, ежегодном послании Президента Республики Казахстан народу Казахстана, реализации основных направлений налогово-бюджетной политики в стране, принятых в прогнозе социально-экономического развития республики на соответствующий период, реализации государственных программ, концепции развития отрасли/сферы, национальных проектов и исполнении статей закона о республиканском бюджете на соответствующий финансовый год.";</w:t>
      </w:r>
    </w:p>
    <w:bookmarkEnd w:id="3"/>
    <w:bookmarkStart w:name="z9" w:id="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"Суммой неосвоения средств республиканского бюджета является сумма превышения скорректированного бюджета над оплаченными обязательствами по бюджетной программе, за исключением экономии бюджетных средств, нераспределенного остатка резерва на инициативы Президента Республики Казахстан, резерва Правительства Республики Казахстан, а также сумма возврата неиспользованных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"9. Аналитический отчет об исполнении республиканского бюджета отражает исполнение скорректированного республиканского бюджета за отчетный финансовый год и включает в себя аналитические данные по поступлениям и реализации республиканских бюджетных программ, основанные на результатах бюджетного мониторинга и оценки результатов, проведенных администраторами бюджетных программ и государственным органом, уполномоченным Правительством Республики Казахстан.</w:t>
      </w:r>
    </w:p>
    <w:bookmarkEnd w:id="6"/>
    <w:bookmarkStart w:name="z13" w:id="7"/>
    <w:p>
      <w:pPr>
        <w:spacing w:after="0"/>
        <w:ind w:left="0"/>
        <w:jc w:val="both"/>
      </w:pPr>
      <w:r>
        <w:rPr>
          <w:rFonts w:ascii="Times New Roman"/>
          <w:b w:val="false"/>
          <w:i w:val="false"/>
          <w:color w:val="000000"/>
          <w:sz w:val="28"/>
        </w:rPr>
        <w:t>
      Аналитический отчет по поступлениям содержит информацию:</w:t>
      </w:r>
    </w:p>
    <w:bookmarkEnd w:id="7"/>
    <w:bookmarkStart w:name="z14" w:id="8"/>
    <w:p>
      <w:pPr>
        <w:spacing w:after="0"/>
        <w:ind w:left="0"/>
        <w:jc w:val="both"/>
      </w:pPr>
      <w:r>
        <w:rPr>
          <w:rFonts w:ascii="Times New Roman"/>
          <w:b w:val="false"/>
          <w:i w:val="false"/>
          <w:color w:val="000000"/>
          <w:sz w:val="28"/>
        </w:rPr>
        <w:t>
      о доходах республиканского бюджета, в том числе анализ исполнения налоговых поступлений, неналоговых поступлений, поступлений от продажи основного капитала, поступлений трансфертов с изложением основных факторов, повлиявших на исполнение плана поступлений, и причин отклонения фактического исполнения от плана поступлений доходов;</w:t>
      </w:r>
    </w:p>
    <w:bookmarkEnd w:id="8"/>
    <w:bookmarkStart w:name="z15" w:id="9"/>
    <w:p>
      <w:pPr>
        <w:spacing w:after="0"/>
        <w:ind w:left="0"/>
        <w:jc w:val="both"/>
      </w:pPr>
      <w:r>
        <w:rPr>
          <w:rFonts w:ascii="Times New Roman"/>
          <w:b w:val="false"/>
          <w:i w:val="false"/>
          <w:color w:val="000000"/>
          <w:sz w:val="28"/>
        </w:rPr>
        <w:t>
      о поступлениях от погашения бюджетных кредитов, в том числе основные факторы и причины отклонения фактического исполнения от плана по поступлению средств по погашению бюджетных кредитов.</w:t>
      </w:r>
    </w:p>
    <w:bookmarkEnd w:id="9"/>
    <w:bookmarkStart w:name="z16" w:id="10"/>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w:t>
      </w:r>
    </w:p>
    <w:bookmarkEnd w:id="10"/>
    <w:bookmarkStart w:name="z17" w:id="11"/>
    <w:p>
      <w:pPr>
        <w:spacing w:after="0"/>
        <w:ind w:left="0"/>
        <w:jc w:val="both"/>
      </w:pPr>
      <w:r>
        <w:rPr>
          <w:rFonts w:ascii="Times New Roman"/>
          <w:b w:val="false"/>
          <w:i w:val="false"/>
          <w:color w:val="000000"/>
          <w:sz w:val="28"/>
        </w:rPr>
        <w:t>
      о расходах республиканского бюджета, который формируется по ведомственной классификации расходов в разрезе администраторов бюджетных программ и бюджетных программ;</w:t>
      </w:r>
    </w:p>
    <w:bookmarkEnd w:id="11"/>
    <w:bookmarkStart w:name="z18" w:id="12"/>
    <w:p>
      <w:pPr>
        <w:spacing w:after="0"/>
        <w:ind w:left="0"/>
        <w:jc w:val="both"/>
      </w:pPr>
      <w:r>
        <w:rPr>
          <w:rFonts w:ascii="Times New Roman"/>
          <w:b w:val="false"/>
          <w:i w:val="false"/>
          <w:color w:val="000000"/>
          <w:sz w:val="28"/>
        </w:rPr>
        <w:t>
      о дефиците (профиците) бюджета, объясняющую фактически сложившуюся сумму дефицита (профицита) по итогам исполнения республиканского бюджета;</w:t>
      </w:r>
    </w:p>
    <w:bookmarkEnd w:id="12"/>
    <w:bookmarkStart w:name="z19" w:id="13"/>
    <w:p>
      <w:pPr>
        <w:spacing w:after="0"/>
        <w:ind w:left="0"/>
        <w:jc w:val="both"/>
      </w:pPr>
      <w:r>
        <w:rPr>
          <w:rFonts w:ascii="Times New Roman"/>
          <w:b w:val="false"/>
          <w:i w:val="false"/>
          <w:color w:val="000000"/>
          <w:sz w:val="28"/>
        </w:rPr>
        <w:t>
      о финансировании дефицита (использовании профицита) бюджета, включающую результаты фактического обеспечения покрытия дефицита бюджета за счет заимствования и используемых остатков бюджетных средств, или использования профицита бюджета путем расходования профицита бюджета, средств займов, используемых остатков бюджетных средств на погашение основного долга по займам.</w:t>
      </w:r>
    </w:p>
    <w:bookmarkEnd w:id="13"/>
    <w:bookmarkStart w:name="z20" w:id="14"/>
    <w:p>
      <w:pPr>
        <w:spacing w:after="0"/>
        <w:ind w:left="0"/>
        <w:jc w:val="both"/>
      </w:pPr>
      <w:r>
        <w:rPr>
          <w:rFonts w:ascii="Times New Roman"/>
          <w:b w:val="false"/>
          <w:i w:val="false"/>
          <w:color w:val="000000"/>
          <w:sz w:val="28"/>
        </w:rPr>
        <w:t>
      Аналитическая информация о расходах республиканского бюджета включает в себя:</w:t>
      </w:r>
    </w:p>
    <w:bookmarkEnd w:id="14"/>
    <w:bookmarkStart w:name="z21" w:id="15"/>
    <w:p>
      <w:pPr>
        <w:spacing w:after="0"/>
        <w:ind w:left="0"/>
        <w:jc w:val="both"/>
      </w:pPr>
      <w:r>
        <w:rPr>
          <w:rFonts w:ascii="Times New Roman"/>
          <w:b w:val="false"/>
          <w:i w:val="false"/>
          <w:color w:val="000000"/>
          <w:sz w:val="28"/>
        </w:rPr>
        <w:t>
      1) по администраторам республиканских бюджетных программ, разрабатывающим планы развития государственного органа, информацию:</w:t>
      </w:r>
    </w:p>
    <w:bookmarkEnd w:id="15"/>
    <w:bookmarkStart w:name="z22" w:id="16"/>
    <w:p>
      <w:pPr>
        <w:spacing w:after="0"/>
        <w:ind w:left="0"/>
        <w:jc w:val="both"/>
      </w:pPr>
      <w:r>
        <w:rPr>
          <w:rFonts w:ascii="Times New Roman"/>
          <w:b w:val="false"/>
          <w:i w:val="false"/>
          <w:color w:val="000000"/>
          <w:sz w:val="28"/>
        </w:rPr>
        <w:t>
      о реализации стратегических целей и достижении целевых индикаторов плана развития государственного органа;</w:t>
      </w:r>
    </w:p>
    <w:bookmarkEnd w:id="16"/>
    <w:bookmarkStart w:name="z23" w:id="17"/>
    <w:p>
      <w:pPr>
        <w:spacing w:after="0"/>
        <w:ind w:left="0"/>
        <w:jc w:val="both"/>
      </w:pPr>
      <w:r>
        <w:rPr>
          <w:rFonts w:ascii="Times New Roman"/>
          <w:b w:val="false"/>
          <w:i w:val="false"/>
          <w:color w:val="000000"/>
          <w:sz w:val="28"/>
        </w:rPr>
        <w:t>
      о бюджетных средствах, направленных на достижение целей плана развития государственного органа, по бюджетным программам (подпрограммам) с указанием достигнутых (недостигнутых) показателей результатов бюджетных программ, неэффективном исполнении бюджетных программ;</w:t>
      </w:r>
    </w:p>
    <w:bookmarkEnd w:id="17"/>
    <w:bookmarkStart w:name="z24" w:id="18"/>
    <w:p>
      <w:pPr>
        <w:spacing w:after="0"/>
        <w:ind w:left="0"/>
        <w:jc w:val="both"/>
      </w:pPr>
      <w:r>
        <w:rPr>
          <w:rFonts w:ascii="Times New Roman"/>
          <w:b w:val="false"/>
          <w:i w:val="false"/>
          <w:color w:val="000000"/>
          <w:sz w:val="28"/>
        </w:rPr>
        <w:t>
      2) по администраторам республиканских бюджетных программ, не разрабатывающим планы развития государственного органа, информацию:</w:t>
      </w:r>
    </w:p>
    <w:bookmarkEnd w:id="18"/>
    <w:bookmarkStart w:name="z25" w:id="19"/>
    <w:p>
      <w:pPr>
        <w:spacing w:after="0"/>
        <w:ind w:left="0"/>
        <w:jc w:val="both"/>
      </w:pPr>
      <w:r>
        <w:rPr>
          <w:rFonts w:ascii="Times New Roman"/>
          <w:b w:val="false"/>
          <w:i w:val="false"/>
          <w:color w:val="000000"/>
          <w:sz w:val="28"/>
        </w:rPr>
        <w:t>
      об освоении выделенных средств по бюджетным программам (подпрограммам) с указанием достигнутых (недостигнутых) показателей результатов, неэффективном исполнении бюджетных программ.";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7" w:id="20"/>
    <w:p>
      <w:pPr>
        <w:spacing w:after="0"/>
        <w:ind w:left="0"/>
        <w:jc w:val="both"/>
      </w:pPr>
      <w:r>
        <w:rPr>
          <w:rFonts w:ascii="Times New Roman"/>
          <w:b w:val="false"/>
          <w:i w:val="false"/>
          <w:color w:val="000000"/>
          <w:sz w:val="28"/>
        </w:rPr>
        <w:t xml:space="preserve">
      "11.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 Парламент Республики Казахстан и Счетный комитет по контролю за исполнением республиканского бюджета. </w:t>
      </w:r>
    </w:p>
    <w:bookmarkEnd w:id="20"/>
    <w:bookmarkStart w:name="z28" w:id="21"/>
    <w:p>
      <w:pPr>
        <w:spacing w:after="0"/>
        <w:ind w:left="0"/>
        <w:jc w:val="both"/>
      </w:pPr>
      <w:r>
        <w:rPr>
          <w:rFonts w:ascii="Times New Roman"/>
          <w:b w:val="false"/>
          <w:i w:val="false"/>
          <w:color w:val="000000"/>
          <w:sz w:val="28"/>
        </w:rPr>
        <w:t>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а также акимов областей, городов республиканского значения, столицы по полученным из республиканского бюджета целевым трансфертам и бюджетным кредитам за отчетный финансовый год в Парламенте Республики Казахстан.</w:t>
      </w:r>
    </w:p>
    <w:bookmarkEnd w:id="21"/>
    <w:bookmarkStart w:name="z29" w:id="22"/>
    <w:p>
      <w:pPr>
        <w:spacing w:after="0"/>
        <w:ind w:left="0"/>
        <w:jc w:val="both"/>
      </w:pPr>
      <w:r>
        <w:rPr>
          <w:rFonts w:ascii="Times New Roman"/>
          <w:b w:val="false"/>
          <w:i w:val="false"/>
          <w:color w:val="000000"/>
          <w:sz w:val="28"/>
        </w:rPr>
        <w:t>
      Соответствующие государственные органы в целях своевременной подготовки проекта годового отчета об исполнении республиканского бюджета за отчетный финансовый год представляют в центральный уполномоченный орган по исполнению бюджета следующую информацию на государственном и русском языках с указанием значений в тысячах тенге:</w:t>
      </w:r>
    </w:p>
    <w:bookmarkEnd w:id="22"/>
    <w:bookmarkStart w:name="z30" w:id="23"/>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не позднее 20 февраля года, следующего за отчетным, – аналитическую информацию об итогах социально-экономического развития страны в рамках Прогноза социально-экономического развития Республики Казахстан за соответствующий финансовый год и реализации основных направлений налогово-бюджетной политики в стране;</w:t>
      </w:r>
    </w:p>
    <w:bookmarkEnd w:id="23"/>
    <w:bookmarkStart w:name="z31" w:id="24"/>
    <w:p>
      <w:pPr>
        <w:spacing w:after="0"/>
        <w:ind w:left="0"/>
        <w:jc w:val="both"/>
      </w:pPr>
      <w:r>
        <w:rPr>
          <w:rFonts w:ascii="Times New Roman"/>
          <w:b w:val="false"/>
          <w:i w:val="false"/>
          <w:color w:val="000000"/>
          <w:sz w:val="28"/>
        </w:rPr>
        <w:t>
      администраторы республиканских бюджетных программ:</w:t>
      </w:r>
    </w:p>
    <w:bookmarkEnd w:id="24"/>
    <w:bookmarkStart w:name="z32" w:id="25"/>
    <w:p>
      <w:pPr>
        <w:spacing w:after="0"/>
        <w:ind w:left="0"/>
        <w:jc w:val="both"/>
      </w:pPr>
      <w:r>
        <w:rPr>
          <w:rFonts w:ascii="Times New Roman"/>
          <w:b w:val="false"/>
          <w:i w:val="false"/>
          <w:color w:val="000000"/>
          <w:sz w:val="28"/>
        </w:rPr>
        <w:t>
      не позднее 15 февраля года, следующего за отчетным:</w:t>
      </w:r>
    </w:p>
    <w:bookmarkEnd w:id="25"/>
    <w:bookmarkStart w:name="z33" w:id="26"/>
    <w:p>
      <w:pPr>
        <w:spacing w:after="0"/>
        <w:ind w:left="0"/>
        <w:jc w:val="both"/>
      </w:pPr>
      <w:r>
        <w:rPr>
          <w:rFonts w:ascii="Times New Roman"/>
          <w:b w:val="false"/>
          <w:i w:val="false"/>
          <w:color w:val="000000"/>
          <w:sz w:val="28"/>
        </w:rPr>
        <w:t>
      отчет о реализации плана развития государственного органа;</w:t>
      </w:r>
    </w:p>
    <w:bookmarkEnd w:id="26"/>
    <w:bookmarkStart w:name="z34" w:id="27"/>
    <w:p>
      <w:pPr>
        <w:spacing w:after="0"/>
        <w:ind w:left="0"/>
        <w:jc w:val="both"/>
      </w:pPr>
      <w:r>
        <w:rPr>
          <w:rFonts w:ascii="Times New Roman"/>
          <w:b w:val="false"/>
          <w:i w:val="false"/>
          <w:color w:val="000000"/>
          <w:sz w:val="28"/>
        </w:rPr>
        <w:t>
      отчет о реализации бюджетных программ (подпрограмм);</w:t>
      </w:r>
    </w:p>
    <w:bookmarkEnd w:id="27"/>
    <w:bookmarkStart w:name="z35" w:id="28"/>
    <w:p>
      <w:pPr>
        <w:spacing w:after="0"/>
        <w:ind w:left="0"/>
        <w:jc w:val="both"/>
      </w:pPr>
      <w:r>
        <w:rPr>
          <w:rFonts w:ascii="Times New Roman"/>
          <w:b w:val="false"/>
          <w:i w:val="false"/>
          <w:color w:val="000000"/>
          <w:sz w:val="28"/>
        </w:rPr>
        <w:t>
      аналитическую информацию о расходах республиканского бюджета;</w:t>
      </w:r>
    </w:p>
    <w:bookmarkEnd w:id="28"/>
    <w:bookmarkStart w:name="z36" w:id="29"/>
    <w:p>
      <w:pPr>
        <w:spacing w:after="0"/>
        <w:ind w:left="0"/>
        <w:jc w:val="both"/>
      </w:pPr>
      <w:r>
        <w:rPr>
          <w:rFonts w:ascii="Times New Roman"/>
          <w:b w:val="false"/>
          <w:i w:val="false"/>
          <w:color w:val="000000"/>
          <w:sz w:val="28"/>
        </w:rPr>
        <w:t>
      информацию об остатках средств на контрольных счетах наличности субъектов квазигосударственного сектора соответствующего государственного органа с указанием причин их образования;</w:t>
      </w:r>
    </w:p>
    <w:bookmarkEnd w:id="29"/>
    <w:bookmarkStart w:name="z37" w:id="30"/>
    <w:p>
      <w:pPr>
        <w:spacing w:after="0"/>
        <w:ind w:left="0"/>
        <w:jc w:val="both"/>
      </w:pPr>
      <w:r>
        <w:rPr>
          <w:rFonts w:ascii="Times New Roman"/>
          <w:b w:val="false"/>
          <w:i w:val="false"/>
          <w:color w:val="000000"/>
          <w:sz w:val="28"/>
        </w:rPr>
        <w:t>
      не позднее 10 марта года, следующего за отчетным, отчеты о реализации государственных программ, концепции развития отрасли/сферы, национальных проектов, а также аналитическую информацию с указанием предусмотренных и использованных средств на их реализацию в отчетном году, результатов и причин выполнения (невыполнения) запланированных мероприятий, их влияния на развитие отрасли, региона, страны.</w:t>
      </w:r>
    </w:p>
    <w:bookmarkEnd w:id="30"/>
    <w:bookmarkStart w:name="z38" w:id="31"/>
    <w:p>
      <w:pPr>
        <w:spacing w:after="0"/>
        <w:ind w:left="0"/>
        <w:jc w:val="both"/>
      </w:pPr>
      <w:r>
        <w:rPr>
          <w:rFonts w:ascii="Times New Roman"/>
          <w:b w:val="false"/>
          <w:i w:val="false"/>
          <w:color w:val="000000"/>
          <w:sz w:val="28"/>
        </w:rPr>
        <w:t>
      Аналитическая информация администраторов республиканских бюджетных программ, разрабатывающих планы развития государственного органа, включает информацию:</w:t>
      </w:r>
    </w:p>
    <w:bookmarkEnd w:id="31"/>
    <w:bookmarkStart w:name="z39" w:id="32"/>
    <w:p>
      <w:pPr>
        <w:spacing w:after="0"/>
        <w:ind w:left="0"/>
        <w:jc w:val="both"/>
      </w:pPr>
      <w:r>
        <w:rPr>
          <w:rFonts w:ascii="Times New Roman"/>
          <w:b w:val="false"/>
          <w:i w:val="false"/>
          <w:color w:val="000000"/>
          <w:sz w:val="28"/>
        </w:rPr>
        <w:t>
      о реализации стратегических целей и достижении целевых индикаторов плана развития государственного органа с пояснением причин недостижения (перевыполнения) целевых индикаторов (в случае изменений по сравнению с утвержденными значениями, объемами и количеством целевых индикаторов в течение финансового года указываются причины произведенных изменений);</w:t>
      </w:r>
    </w:p>
    <w:bookmarkEnd w:id="32"/>
    <w:bookmarkStart w:name="z40" w:id="33"/>
    <w:p>
      <w:pPr>
        <w:spacing w:after="0"/>
        <w:ind w:left="0"/>
        <w:jc w:val="both"/>
      </w:pPr>
      <w:r>
        <w:rPr>
          <w:rFonts w:ascii="Times New Roman"/>
          <w:b w:val="false"/>
          <w:i w:val="false"/>
          <w:color w:val="000000"/>
          <w:sz w:val="28"/>
        </w:rPr>
        <w:t>
      о бюджетных средствах, направленных на достижение целей плана развития государственного органа, по бюджетным программам (подпрограммам) и достигнутых (недостигнутых) показателях результатов бюджетных программ с указанием причин их недостижения (перевыполнения).</w:t>
      </w:r>
    </w:p>
    <w:bookmarkEnd w:id="33"/>
    <w:bookmarkStart w:name="z41" w:id="34"/>
    <w:p>
      <w:pPr>
        <w:spacing w:after="0"/>
        <w:ind w:left="0"/>
        <w:jc w:val="both"/>
      </w:pPr>
      <w:r>
        <w:rPr>
          <w:rFonts w:ascii="Times New Roman"/>
          <w:b w:val="false"/>
          <w:i w:val="false"/>
          <w:color w:val="000000"/>
          <w:sz w:val="28"/>
        </w:rPr>
        <w:t>
      Аналитическая информация администраторов республиканских бюджетных программ, не разрабатывающих планы развития государственного органа, включает информацию об освоении выделенных средств по реализуемым бюджетным программам (подпрограммам) и достигнутых (недостигнутых) показателях результатов с указанием причин их недостижения (перевыполнения).</w:t>
      </w:r>
    </w:p>
    <w:bookmarkEnd w:id="34"/>
    <w:bookmarkStart w:name="z42" w:id="35"/>
    <w:p>
      <w:pPr>
        <w:spacing w:after="0"/>
        <w:ind w:left="0"/>
        <w:jc w:val="both"/>
      </w:pPr>
      <w:r>
        <w:rPr>
          <w:rFonts w:ascii="Times New Roman"/>
          <w:b w:val="false"/>
          <w:i w:val="false"/>
          <w:color w:val="000000"/>
          <w:sz w:val="28"/>
        </w:rPr>
        <w:t>
      По бюджетным средствам администраторов республиканских бюджетных программ указываются плановые и фактические суммы освоения по бюджетной программе (подпрограмме), в случае неосвоения средств – причины неосвоения.</w:t>
      </w:r>
    </w:p>
    <w:bookmarkEnd w:id="35"/>
    <w:bookmarkStart w:name="z43" w:id="36"/>
    <w:p>
      <w:pPr>
        <w:spacing w:after="0"/>
        <w:ind w:left="0"/>
        <w:jc w:val="both"/>
      </w:pPr>
      <w:r>
        <w:rPr>
          <w:rFonts w:ascii="Times New Roman"/>
          <w:b w:val="false"/>
          <w:i w:val="false"/>
          <w:color w:val="000000"/>
          <w:sz w:val="28"/>
        </w:rPr>
        <w:t>
      Центральный уполномоченный орган по исполнению бюджета запрашивает другую необходимую информацию и устанавливает в пределах своей компетенции дополнительные формы.".</w:t>
      </w:r>
    </w:p>
    <w:bookmarkEnd w:id="36"/>
    <w:bookmarkStart w:name="z44" w:id="37"/>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