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d33" w14:textId="d0d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2022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в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соответствующие изменения в устав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