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3687f7" w14:textId="83687f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применении судами законодательства о государственных закупках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Нормативное постановление Верховного Суда Республики Казахстан от 21 апреля 2022 года № 4.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В связи с вопросами, возникшими в судебной практике при рассмотрении споров о государственных закупках, в целях правильного и единообразного применения законодательства пленарное заседание Верховного Суда Республики Казахстан постановляет дать следующие разъяснения: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Согласно </w:t>
      </w:r>
      <w:r>
        <w:rPr>
          <w:rFonts w:ascii="Times New Roman"/>
          <w:b w:val="false"/>
          <w:i w:val="false"/>
          <w:color w:val="000000"/>
          <w:sz w:val="28"/>
        </w:rPr>
        <w:t>статье 3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4 декабря 2015 года № 434-V "О государственных закупках" (далее - Закон) законодательство Республики Казахстан о государственных закупках основывается на </w:t>
      </w:r>
      <w:r>
        <w:rPr>
          <w:rFonts w:ascii="Times New Roman"/>
          <w:b w:val="false"/>
          <w:i w:val="false"/>
          <w:color w:val="000000"/>
          <w:sz w:val="28"/>
        </w:rPr>
        <w:t>Конституции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(далее - Конституция) и состоит из норм </w:t>
      </w:r>
      <w:r>
        <w:rPr>
          <w:rFonts w:ascii="Times New Roman"/>
          <w:b w:val="false"/>
          <w:i w:val="false"/>
          <w:color w:val="000000"/>
          <w:sz w:val="28"/>
        </w:rPr>
        <w:t>Гражданского кодекса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(далее - ГК), Закона и иных нормативных правовых актов Республики Казахстан.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рассмотрении дел данной категории судам необходимо руководствоваться Законом, а по вопросам, не урегулированным Законом, - нормами ГК, </w:t>
      </w:r>
      <w:r>
        <w:rPr>
          <w:rFonts w:ascii="Times New Roman"/>
          <w:b w:val="false"/>
          <w:i w:val="false"/>
          <w:color w:val="000000"/>
          <w:sz w:val="28"/>
        </w:rPr>
        <w:t>Гражданского процессуального кодекса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(далее - ГПК), Административного процедурно-процессуального </w:t>
      </w:r>
      <w:r>
        <w:rPr>
          <w:rFonts w:ascii="Times New Roman"/>
          <w:b w:val="false"/>
          <w:i w:val="false"/>
          <w:color w:val="000000"/>
          <w:sz w:val="28"/>
        </w:rPr>
        <w:t>кодекса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(далее-АППК),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12 ноября 2015 года № 392-V "О государственном аудите и финансовом контроле" (далее - Закон о государственном аудите) и иными нормативными актами. Судам следует разграничивать споры, возникающие в процессе выбора поставщика и заключения с ним договора о государственных закупках, порядок рассмотрения которых регулируется нормами АППК, и споры, вытекающие из договора о государственных закупках, которые рассматриваются в порядке гражданского судопроизводства в соответствии с нормами ГПК.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Если международным договором, ратифицированным Республикой Казахстан, установлены иные правила, чем те, которые предусмотрены Законом, то применяются правила международного договора.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4 Конституции международные договоры, ратифицированные Республикой, имеют приоритет перед ее законами. 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29</w:t>
      </w:r>
      <w:r>
        <w:rPr>
          <w:rFonts w:ascii="Times New Roman"/>
          <w:b w:val="false"/>
          <w:i w:val="false"/>
          <w:color w:val="000000"/>
          <w:sz w:val="28"/>
        </w:rPr>
        <w:t xml:space="preserve"> ГПК иски, вытекающие из договоров о государственных закупках, предъявляются по месту нахождения ответчика. 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Иски, вытекающие из договоров о государственных закупках, в которых указано место исполнения, по выбору истца могут быть предъявлены также по месту исполнения договора в соответствии с частью шестой </w:t>
      </w:r>
      <w:r>
        <w:rPr>
          <w:rFonts w:ascii="Times New Roman"/>
          <w:b w:val="false"/>
          <w:i w:val="false"/>
          <w:color w:val="000000"/>
          <w:sz w:val="28"/>
        </w:rPr>
        <w:t>статьи 30</w:t>
      </w:r>
      <w:r>
        <w:rPr>
          <w:rFonts w:ascii="Times New Roman"/>
          <w:b w:val="false"/>
          <w:i w:val="false"/>
          <w:color w:val="000000"/>
          <w:sz w:val="28"/>
        </w:rPr>
        <w:t xml:space="preserve"> ГПК. 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24,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38 Закона представление заявки на участие в государственных закупках (ценового предложения) является формой выражения согласия на осуществление поставки товаров, выполнение работ, оказание услуг согласно требованиям и условиям, установленным конкурсной документацией. В этой связи иски о признании потенциального поставщика недобросовестным участником государственных закупок, проведенных указанными способами, по выбору истца также могут предъявляться по месту исполнения договора. 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Оспаривание итогов государственных закупок, решений уполномоченного органа о внесении потенциального поставщика в реестр недобросовестных участников государственных закупок, а также решений, заключений, предписаний, уведомлений уполномоченного органа по итогам проверки проведения государственных закупок, осуществляется в порядке, предусмотренном частью третьей </w:t>
      </w:r>
      <w:r>
        <w:rPr>
          <w:rFonts w:ascii="Times New Roman"/>
          <w:b w:val="false"/>
          <w:i w:val="false"/>
          <w:color w:val="000000"/>
          <w:sz w:val="28"/>
        </w:rPr>
        <w:t>статьи 106</w:t>
      </w:r>
      <w:r>
        <w:rPr>
          <w:rFonts w:ascii="Times New Roman"/>
          <w:b w:val="false"/>
          <w:i w:val="false"/>
          <w:color w:val="000000"/>
          <w:sz w:val="28"/>
        </w:rPr>
        <w:t xml:space="preserve"> АППК, по месту жительства (нахождения) истца.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Если истец наряду с требованием о признании итогов конкурса незаконным требует признать на этом основании заключенный договор о государственных закупках недействительным, то такие иски подлежат совместному рассмотрению в специализированном межрайонном административном суде с учетом требований части третьей </w:t>
      </w:r>
      <w:r>
        <w:rPr>
          <w:rFonts w:ascii="Times New Roman"/>
          <w:b w:val="false"/>
          <w:i w:val="false"/>
          <w:color w:val="000000"/>
          <w:sz w:val="28"/>
        </w:rPr>
        <w:t>статьи 84</w:t>
      </w:r>
      <w:r>
        <w:rPr>
          <w:rFonts w:ascii="Times New Roman"/>
          <w:b w:val="false"/>
          <w:i w:val="false"/>
          <w:color w:val="000000"/>
          <w:sz w:val="28"/>
        </w:rPr>
        <w:t xml:space="preserve">, части третьей </w:t>
      </w:r>
      <w:r>
        <w:rPr>
          <w:rFonts w:ascii="Times New Roman"/>
          <w:b w:val="false"/>
          <w:i w:val="false"/>
          <w:color w:val="000000"/>
          <w:sz w:val="28"/>
        </w:rPr>
        <w:t>статьи 155</w:t>
      </w:r>
      <w:r>
        <w:rPr>
          <w:rFonts w:ascii="Times New Roman"/>
          <w:b w:val="false"/>
          <w:i w:val="false"/>
          <w:color w:val="000000"/>
          <w:sz w:val="28"/>
        </w:rPr>
        <w:t xml:space="preserve">, части второй </w:t>
      </w:r>
      <w:r>
        <w:rPr>
          <w:rFonts w:ascii="Times New Roman"/>
          <w:b w:val="false"/>
          <w:i w:val="false"/>
          <w:color w:val="000000"/>
          <w:sz w:val="28"/>
        </w:rPr>
        <w:t>статьи 156</w:t>
      </w:r>
      <w:r>
        <w:rPr>
          <w:rFonts w:ascii="Times New Roman"/>
          <w:b w:val="false"/>
          <w:i w:val="false"/>
          <w:color w:val="000000"/>
          <w:sz w:val="28"/>
        </w:rPr>
        <w:t xml:space="preserve"> АППК.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этом случае, в части иска о признании договора недействительным, не требуется соблюдение истцом предусмотренного договором порядка досудебного урегулирования спора.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Иски потенциального поставщика на действия (бездействие), решения заказчика, организатора государственных закупок, единого организатора государственных закупок, комиссий, эксперта, единого оператора в сфере государственных закупок, а также на действия (бездействие), решения уполномоченного органа и органов государственного аудита и финансового контроля подлежат рассмотрению специализированным межрайонным административным судом. 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Иски организаторов государственных закупок, заказчиков, связанных с применением подпунктов 1) и 3) части первой пункта 4 </w:t>
      </w:r>
      <w:r>
        <w:rPr>
          <w:rFonts w:ascii="Times New Roman"/>
          <w:b w:val="false"/>
          <w:i w:val="false"/>
          <w:color w:val="000000"/>
          <w:sz w:val="28"/>
        </w:rPr>
        <w:t>статьи 12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Закона, а также иски, вытекающие из исполнения договоров о государственных закупках, подлежат рассмотрению специализированным межрайонным экономическим судом. 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Иски об оспаривании решения уполномоченного органа о признании потенциального поставщика недобросовестным участником государственных закупок, признанного таковым в соответствии с подпунктом 2) части первой </w:t>
      </w:r>
      <w:r>
        <w:rPr>
          <w:rFonts w:ascii="Times New Roman"/>
          <w:b w:val="false"/>
          <w:i w:val="false"/>
          <w:color w:val="000000"/>
          <w:sz w:val="28"/>
        </w:rPr>
        <w:t>пункта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12 Закона подлежат рассмотрению специализированным межрайонным административным судом. 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Органы, установившие факт предоставления потенциальным поставщиком недостоверной информации по квалификационным требованиям и (или) документам, влияющим на конкурсное ценовое предложение, заказчик, в случае, предусмотренном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12 Закона, обязаны в сроки, установленные Законом, предъявить в суд иск о признании потенциального поставщика (поставщика) недобросовестным участником государственных закупок. 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Данные сроки являются пресекательными, истечение которых является основанием для отказа в удовлетворении заявления о признании потенциального поставщика недобросовестным участником государственных закупок. 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В силу подпункта 1)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12 Закона уполномоченный орган осуществляет формирование и ведение республиканского реестра недобросовестных участников государственных закупок. В этой связи, в соответствии с подпунктом 1) части первой </w:t>
      </w:r>
      <w:r>
        <w:rPr>
          <w:rFonts w:ascii="Times New Roman"/>
          <w:b w:val="false"/>
          <w:i w:val="false"/>
          <w:color w:val="000000"/>
          <w:sz w:val="28"/>
        </w:rPr>
        <w:t>статьи 151</w:t>
      </w:r>
      <w:r>
        <w:rPr>
          <w:rFonts w:ascii="Times New Roman"/>
          <w:b w:val="false"/>
          <w:i w:val="false"/>
          <w:color w:val="000000"/>
          <w:sz w:val="28"/>
        </w:rPr>
        <w:t xml:space="preserve"> ГПК, судье следует отказать в принятии иска о включении в реестр недобросовестных участников государственных закупок по подпункту 2) части первой </w:t>
      </w:r>
      <w:r>
        <w:rPr>
          <w:rFonts w:ascii="Times New Roman"/>
          <w:b w:val="false"/>
          <w:i w:val="false"/>
          <w:color w:val="000000"/>
          <w:sz w:val="28"/>
        </w:rPr>
        <w:t>пункта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12 Закона как не подлежащего рассмотрению и разрешению в порядке гражданского судопроизводства. Если иск принят в производство суда, суд выносит определение о прекращении производства по делу в этой части на основании подпункта 1) </w:t>
      </w:r>
      <w:r>
        <w:rPr>
          <w:rFonts w:ascii="Times New Roman"/>
          <w:b w:val="false"/>
          <w:i w:val="false"/>
          <w:color w:val="000000"/>
          <w:sz w:val="28"/>
        </w:rPr>
        <w:t>статьи 277</w:t>
      </w:r>
      <w:r>
        <w:rPr>
          <w:rFonts w:ascii="Times New Roman"/>
          <w:b w:val="false"/>
          <w:i w:val="false"/>
          <w:color w:val="000000"/>
          <w:sz w:val="28"/>
        </w:rPr>
        <w:t xml:space="preserve"> ГПК. При поступлении такого иска в специализированный межрайонный административный суд на основании подпункта 11) части второй </w:t>
      </w:r>
      <w:r>
        <w:rPr>
          <w:rFonts w:ascii="Times New Roman"/>
          <w:b w:val="false"/>
          <w:i w:val="false"/>
          <w:color w:val="000000"/>
          <w:sz w:val="28"/>
        </w:rPr>
        <w:t>статьи 138</w:t>
      </w:r>
      <w:r>
        <w:rPr>
          <w:rFonts w:ascii="Times New Roman"/>
          <w:b w:val="false"/>
          <w:i w:val="false"/>
          <w:color w:val="000000"/>
          <w:sz w:val="28"/>
        </w:rPr>
        <w:t xml:space="preserve"> АППК суд (судья) выносит определение о возвращении иска как не подлежащего рассмотрению в порядке административного судопроизводства.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Судам следует иметь в виду, что Приложениями к Правилам осуществления государственных закупок, утвержденных приказом Министра финансов Республики Казахстан от 11 декабря 2015 года № 648 (далее - Правила), утверждены ряд Типовых договоров (Типовой договор о государственных закупках услуг, предусмотренных государственным социальным заказом, Типовой договор о государственных закупках товаров, Типовой договор о государственных закупках услуг и иные) (далее -Типовой договор).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Все Типовые договоры предусматривают раздел "Решение спорных вопросов" с идентичным содержанием, согласно которому Заказчик и Поставщик должны прилагать в процессе прямых переговоров максимальные усилия к разрешению всех разногласий или споров, возникающих между ними по договору о государственных закупках или в связи с ним. Если после таких переговоров Заказчик и Поставщик не могут разрешить спор по договору, любая из сторон может потребовать решения этого вопроса в соответствии с законодательством Республики Казахстан.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Стороны, подписав Типовой договор на данных условиях, следуют предписанному порядку досудебного урегулирования спора.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Следовательно, при предъявлении иска истец обязан приобщить документы, подтверждающие соблюдение предусмотренного договором порядка предварительного досудебного урегулирования спора.</w:t>
      </w:r>
    </w:p>
    <w:bookmarkEnd w:id="19"/>
    <w:bookmarkStart w:name="z2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Отсутствие соответствующих доказательств, подтверждающих соблюдение порядка предварительного досудебного или внесудебного урегулирования спора, является основанием для возвращения иска на основании подпункта 1) части первой </w:t>
      </w:r>
      <w:r>
        <w:rPr>
          <w:rFonts w:ascii="Times New Roman"/>
          <w:b w:val="false"/>
          <w:i w:val="false"/>
          <w:color w:val="000000"/>
          <w:sz w:val="28"/>
        </w:rPr>
        <w:t>статьи 152</w:t>
      </w:r>
      <w:r>
        <w:rPr>
          <w:rFonts w:ascii="Times New Roman"/>
          <w:b w:val="false"/>
          <w:i w:val="false"/>
          <w:color w:val="000000"/>
          <w:sz w:val="28"/>
        </w:rPr>
        <w:t xml:space="preserve"> ГПК.</w:t>
      </w:r>
    </w:p>
    <w:bookmarkEnd w:id="20"/>
    <w:bookmarkStart w:name="z2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Данные положения не распространяются на исковые требования о признании потенциального поставщика (поставщика) недобросовестным участником государственных закупок.</w:t>
      </w:r>
    </w:p>
    <w:bookmarkEnd w:id="21"/>
    <w:bookmarkStart w:name="z26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43 Закона в случае неисполнения либо ненадлежащего исполнения принятых поставщиком обязательств по договору о государственных закупках заказчик обеспечивает взыскание неустойки (штрафа, пени).</w:t>
      </w:r>
    </w:p>
    <w:bookmarkEnd w:id="22"/>
    <w:bookmarkStart w:name="z27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Порядок взыскания неустойки урегулирован Правилами. Типовой договор о государственных закупках товаров содержит норму о том, что в случае просрочки сроков поставки Товара Заказчик удерживает (взыскивает) с Поставщика неустойку (штраф, пеню) в размере 0,1% от общей суммы Договора за каждый день просрочки в случае полного неисполнения поставщиком обязательств либо удерживает (взыскивает) неустойку (штраф, пеню) в размере 0,1% от суммы неисполненных обязательств за каждый день просрочки в случае ненадлежащего исполнения (частичного неисполнения) обязательств. При этом общая сумма неустойки (штрафа, пени) не должна превышать 10% от общей суммы договора. Аналогичные условия содержат все Типовые договоры. После подписания договора данные условия являются обязательными для исполнения сторонами и заказчик вправе удержать неустойку из суммы договора, подлежащей оплате. До обращения в суд с иском о взыскании неустойки заказчик соблюдает порядок предварительного досудебного урегулирования спора с учетом условий договора о порядке разрешения спорных вопросов. При обращении с иском о взыскании неустойки заказчик обязан указать обстоятельства, препятствующие самостоятельному удержанию неустойки.   </w:t>
      </w:r>
    </w:p>
    <w:bookmarkEnd w:id="23"/>
    <w:bookmarkStart w:name="z28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Основания формирования реестра недобросовестных участников государственных закупок установлены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12 Закона, данный перечень оснований является исчерпывающим и расширительному толкованию не подлежит.  </w:t>
      </w:r>
    </w:p>
    <w:bookmarkEnd w:id="24"/>
    <w:bookmarkStart w:name="z29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рассмотрении административных исков об обжаловании решений уполномоченного органа о внесении потенциального поставщика (поставщика) в реестр недобросовестных участников государственных закупок, в связи с уклонением от заключения договора о государственных закупках судам следует исходить из требований пункта 3 статьи 43 Закона, устанавливающего обязанность победителя государственных закупок подписать договор.</w:t>
      </w:r>
    </w:p>
    <w:bookmarkEnd w:id="25"/>
    <w:bookmarkStart w:name="z30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не подписания договора потенциальный поставщик должен доказать, что принял все зависящие от него меры для его подписания, но в силу объективных, не зависящих от его воли обстоятельств не смог его подписать.</w:t>
      </w:r>
    </w:p>
    <w:bookmarkEnd w:id="26"/>
    <w:bookmarkStart w:name="z31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При рассмотрении исков о признании поставщиков, не исполнивших либо ненадлежащим образом исполнивших свои обязательства по заключенным с ними договорам о государственных закупках, недобросовестными участниками государственных закупок судам необходимо принимать во внимание вину поставщика как основание гражданско-правовой ответственности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359</w:t>
      </w:r>
      <w:r>
        <w:rPr>
          <w:rFonts w:ascii="Times New Roman"/>
          <w:b w:val="false"/>
          <w:i w:val="false"/>
          <w:color w:val="000000"/>
          <w:sz w:val="28"/>
        </w:rPr>
        <w:t xml:space="preserve"> ГК и наступившие негативные последствия для заказчика, исходя из критериев справедливости и разумности согласно части пятой статьи 6 ГПК. Под негативными последствиями следует понимать причинение стороне договора такого ущерба, что она в значительной степени лишилась того, на что была вправе рассчитывать при заключении договора (</w:t>
      </w:r>
      <w:r>
        <w:rPr>
          <w:rFonts w:ascii="Times New Roman"/>
          <w:b w:val="false"/>
          <w:i w:val="false"/>
          <w:color w:val="000000"/>
          <w:sz w:val="28"/>
        </w:rPr>
        <w:t>пункт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401 ГК). Также подлежат оценке судами дополнительные соглашения, заключаемые сторонами договора о государственных закупках в части изменения срока выполнения работ. </w:t>
      </w:r>
      <w:r>
        <w:rPr>
          <w:rFonts w:ascii="Times New Roman"/>
          <w:b w:val="false"/>
          <w:i w:val="false"/>
          <w:color w:val="000000"/>
          <w:sz w:val="28"/>
        </w:rPr>
        <w:t>Статьей 45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установлены основания внесения изменений в проект договора о государственных закупках либо заключенный договор о государственных закупках. В этой связи суды должны иметь в виду, что если сторонами не вносились изменения в договор, проектно-сметную документацию в соответствии с подпунктами 7), 8), 9) 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45 Закона, то ссылка на дополнительные соглашения в части изменения срока выполнения работ, предусмотренного заключенным договором о государственных закупках, является необоснованной.</w:t>
      </w:r>
    </w:p>
    <w:bookmarkEnd w:id="27"/>
    <w:bookmarkStart w:name="z32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11 Закона потенциальный поставщик или поставщик признается недобросовестным участником государственных закупок при установлении факта предоставления недостоверной информации по квалификационным требованиям и (или) документам, влияющим на конкурсное ценовое предложение.</w:t>
      </w:r>
    </w:p>
    <w:bookmarkEnd w:id="28"/>
    <w:bookmarkStart w:name="z33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Судам необходимо отличать данный факт от непредставления либо представления ненадлежащим образом оформленного документа (документов) по квалификационным требованиям, которые согласно подпункту 1) пункта 1 статьи 10 Закона являются основанием признания потенциального поставщика не соответствующим квалификационным требованиям.</w:t>
      </w:r>
    </w:p>
    <w:bookmarkEnd w:id="29"/>
    <w:bookmarkStart w:name="z34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6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 Закона квалификационные требования, установленные подпунктами 1), 2), 3) части первой пункта 1 статьи 9, распространяются также на физических и юридических лиц, которых потенциальный поставщик предусматривает привлечь в качестве субподрядчиков по выполнению работ либо соисполнителей по оказанию услуг, являющихся предметом проводимых государственных закупок.</w:t>
      </w:r>
    </w:p>
    <w:bookmarkEnd w:id="30"/>
    <w:bookmarkStart w:name="z35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Потенциальный поставщик, который намерен привлечь субподрядчиков (соисполнителей) работ либо услуг, должен представить организатору государственных закупок документы, подтверждающие соответствие привлекаемых субподрядчиков (соисполнителей) квалификационным требованиям. Потенциальный поставщик, привлекающий для участия в государственных закупках субподрядчиков (соисполнителей), при подаче конкурсных заявок несет ответственность за достоверность предоставляемых сведений, в том числе и по субподрядчикам (соисполнителям). В случае предоставления недостоверной информации субподрядчиком (соисполнителем) потенциальный поставщик или поставщик также подлежит признанию недобросовестным участником государственных закупок в соответствии с пунктом 1 статьи 11 Закона.</w:t>
      </w:r>
    </w:p>
    <w:bookmarkEnd w:id="31"/>
    <w:bookmarkStart w:name="z36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Исходя из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11 Закона, потенциальный поставщик или поставщик может быть признан недобросовестным участником государственных закупок при предоставлении недостоверной информации:</w:t>
      </w:r>
    </w:p>
    <w:bookmarkEnd w:id="32"/>
    <w:bookmarkStart w:name="z37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 квалификационным требованиям;</w:t>
      </w:r>
    </w:p>
    <w:bookmarkEnd w:id="33"/>
    <w:bookmarkStart w:name="z38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 документам, влияющим на конкурсное ценовое предложение.</w:t>
      </w:r>
    </w:p>
    <w:bookmarkEnd w:id="34"/>
    <w:bookmarkStart w:name="z39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этих случаях любые недостоверные сведения, которые касаются квалификационных требований и (или) документов, влияющих на конкурсное ценовое предложение, являются основанием для признания поставщика недобросовестным участником государственных закупок.</w:t>
      </w:r>
    </w:p>
    <w:bookmarkEnd w:id="35"/>
    <w:bookmarkStart w:name="z40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 документам, влияющим на конкурсное ценовое предложение, относятся документы, содержащие сведения: о наличии у потенциального поставщика опыта работы на рынке товаров, работ, услуг, являющихся предметом проводимых государственных закупок в течение последних десяти лет, предшествующих текущему году; о показателях уплаченных налогов; о функциональных, технических, качественных и эксплуатационных характеристиках товаров и (или) расходах на эксплуатацию, техническое обслуживание и ремонт закупаемых товаров.</w:t>
      </w:r>
    </w:p>
    <w:bookmarkEnd w:id="36"/>
    <w:bookmarkStart w:name="z41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Критерии, влияющие на конкурсное ценовое предложение и их расчет, определяются Правилами.</w:t>
      </w:r>
    </w:p>
    <w:bookmarkEnd w:id="37"/>
    <w:bookmarkStart w:name="z42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43 Закона Заказчик направляет победителю проект договора о государственных закупках, удостоверенный электронной цифровой подписью посредством веб-портала государственных закупок:</w:t>
      </w:r>
    </w:p>
    <w:bookmarkEnd w:id="38"/>
    <w:bookmarkStart w:name="z43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течение пяти рабочих дней со дня истечения срока на обжалование протокола об итогах государственных закупок способом конкурса (аукциона);</w:t>
      </w:r>
    </w:p>
    <w:bookmarkEnd w:id="39"/>
    <w:bookmarkStart w:name="z44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пяти рабочих дней со дня определения победителя государственных закупок способом запроса ценовых предложений.</w:t>
      </w:r>
    </w:p>
    <w:bookmarkEnd w:id="40"/>
    <w:bookmarkStart w:name="z45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случаях, когда процедуры выбора поставщика, в том числе процедуры обжалования итогов государственных закупок, проведенных в рамках предварительного годового плана государственных закупок, завершены до утверждения соответствующего бюджета (плана развития), проект договора о государственных закупках направляется победителю в течение пяти рабочих дней со дня утверждения соответствующего бюджета (плана развития).</w:t>
      </w:r>
    </w:p>
    <w:bookmarkEnd w:id="41"/>
    <w:bookmarkStart w:name="z46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Проект договора о государственных закупках должен быть удостоверен победителем государственных закупок способами конкурса, аукциона, запроса ценовых предложений посредством электронной цифровой подписи в течение трех рабочих дней со дня поступления на веб-портал государственных закупок уведомления с приложением проекта договора о государственных закупках.</w:t>
      </w:r>
    </w:p>
    <w:bookmarkEnd w:id="42"/>
    <w:bookmarkStart w:name="z47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При предъявлении административного иска об отмене приказа уполномоченного органа о включении потенциального поставщика в реестр недобросовестных участников государственных закупок по основанию уклонения от заключения договора о государственных закупках заказчик, в соответствии с подпунктом 1) части второй </w:t>
      </w:r>
      <w:r>
        <w:rPr>
          <w:rFonts w:ascii="Times New Roman"/>
          <w:b w:val="false"/>
          <w:i w:val="false"/>
          <w:color w:val="000000"/>
          <w:sz w:val="28"/>
        </w:rPr>
        <w:t>статьи 129</w:t>
      </w:r>
      <w:r>
        <w:rPr>
          <w:rFonts w:ascii="Times New Roman"/>
          <w:b w:val="false"/>
          <w:i w:val="false"/>
          <w:color w:val="000000"/>
          <w:sz w:val="28"/>
        </w:rPr>
        <w:t xml:space="preserve"> АППК, обязан представить доказательства направления им проекта договора и уведомления о необходимости подписания проекта договора о государственных закупках. Обязанность по направлению договора считается исполненной заказчиком либо единым организатором надлежащим образом при наличии доказательств поступления на веб-портал государственных закупок потенциальному поставщику уведомления о необходимости подписания проекта договора о государственных закупках (журнал согласования договора, полученный с веб-портала) либо причины неисполнения им обязанности по направлению проекта договора и (или) уведомления о необходимости подписания проекта договора о государственных закупках в установленный законом срок.</w:t>
      </w:r>
    </w:p>
    <w:bookmarkEnd w:id="43"/>
    <w:bookmarkStart w:name="z48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Невыполнение заказчиком возложенной на него обязанности по направлению потенциальному поставщику проекта договора о государственных закупках и уведомления о необходимости подписания проекта договора о государственных закупках является основанием для удовлетворения административного иска об отмене приказа уполномоченного органа о включении потенциального поставщика в реестр недобросовестных участников государственных закупок по основанию уклонения от заключения договора.</w:t>
      </w:r>
    </w:p>
    <w:bookmarkEnd w:id="44"/>
    <w:bookmarkStart w:name="z49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Судам следует иметь в виду, что административный иск об отмене приказа уполномоченного органа о включении потенциального поставщика в реестр недобросовестных участников государственных закупок по основанию уклонения от заключения договора не подлежит удовлетворению в случаях поступления от потенциального поставщика:</w:t>
      </w:r>
    </w:p>
    <w:bookmarkEnd w:id="45"/>
    <w:bookmarkStart w:name="z50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письменного отказа от заключения договора;</w:t>
      </w:r>
    </w:p>
    <w:bookmarkEnd w:id="46"/>
    <w:bookmarkStart w:name="z51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предложения о внесении изменений в существенные условия договора;</w:t>
      </w:r>
    </w:p>
    <w:bookmarkEnd w:id="47"/>
    <w:bookmarkStart w:name="z52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иного письменного обращения, исполнение которого препятствует заказчику заключить договор на условиях, указанных при объявлении государственных закупок.</w:t>
      </w:r>
    </w:p>
    <w:bookmarkEnd w:id="48"/>
    <w:bookmarkStart w:name="z53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Несоответствие в описании характеристик закупаемых товаров (работ, услуг), указанных в информации, размещенной на веб-портале государственных закупок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38 Закона, фактическим условиям проекта договора, представленного заказчиком к заключению, освобождает потенциального поставщика от заключения договора и исключает включение потенциального поставщика в реестр недобросовестных участников государственных закупок по основанию уклонения от заключения договора о государственных закупках.</w:t>
      </w:r>
    </w:p>
    <w:bookmarkEnd w:id="49"/>
    <w:bookmarkStart w:name="z54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12. Согласно </w:t>
      </w:r>
      <w:r>
        <w:rPr>
          <w:rFonts w:ascii="Times New Roman"/>
          <w:b w:val="false"/>
          <w:i w:val="false"/>
          <w:color w:val="000000"/>
          <w:sz w:val="28"/>
        </w:rPr>
        <w:t>пункту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43 Закона требования по заключению договора о государственных закупках посредством веб-портала государственных закупок не распространяются на случаи, предусмотренные подпунктами 4), 9), 17), 18), 20), 21), 23), 26), 31), 32), 35), 40), 41) </w:t>
      </w:r>
      <w:r>
        <w:rPr>
          <w:rFonts w:ascii="Times New Roman"/>
          <w:b w:val="false"/>
          <w:i w:val="false"/>
          <w:color w:val="000000"/>
          <w:sz w:val="28"/>
        </w:rPr>
        <w:t>пункта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39 и </w:t>
      </w:r>
      <w:r>
        <w:rPr>
          <w:rFonts w:ascii="Times New Roman"/>
          <w:b w:val="false"/>
          <w:i w:val="false"/>
          <w:color w:val="000000"/>
          <w:sz w:val="28"/>
        </w:rPr>
        <w:t>статьей 50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Закона.</w:t>
      </w:r>
    </w:p>
    <w:bookmarkEnd w:id="50"/>
    <w:bookmarkStart w:name="z55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Судам следует учитывать эти особенности при рассмотрении споров, возникающих на основании конкурса по государственным закупкам, которые регулируются Правилами осуществления государственных закупок с применением особого порядка, утвержденных Приказом заместителя Премьер-Министра-Министра финансов Республики Казахстан от 20 июня 2023 года № 686, и споров, где закупки осуществлялись на общих основаниях.</w:t>
      </w:r>
    </w:p>
    <w:bookmarkEnd w:id="51"/>
    <w:bookmarkStart w:name="z56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Формирование реестра недобросовестных участников государственных закупок, предусмотренного подпунктом 2) </w:t>
      </w:r>
      <w:r>
        <w:rPr>
          <w:rFonts w:ascii="Times New Roman"/>
          <w:b w:val="false"/>
          <w:i w:val="false"/>
          <w:color w:val="000000"/>
          <w:sz w:val="28"/>
        </w:rPr>
        <w:t>пункта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12 Закона, потенциальных поставщиков, уклонившихся от заключения договора о государственных закупках, на основании решения уполномоченного органа не применимо к правоотношениям, возникающим в рамках государственных закупок с применением особого порядка.</w:t>
      </w:r>
    </w:p>
    <w:bookmarkEnd w:id="52"/>
    <w:bookmarkStart w:name="z57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Поскольку на веб-портале государственных закупок не содержатся данные по конкурсу, проведенному с применением особого порядка, следовательно, иски о признании такого потенциального поставщика недобросовестным участником государственных закупок при уклонении от заключения договора рассматриваются в судебном порядке.</w:t>
      </w:r>
    </w:p>
    <w:bookmarkEnd w:id="5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12 с изменением, внесенным нормативным постановлением Верховного суда РК от 28.11.2024 </w:t>
      </w:r>
      <w:r>
        <w:rPr>
          <w:rFonts w:ascii="Times New Roman"/>
          <w:b w:val="false"/>
          <w:i w:val="false"/>
          <w:color w:val="000000"/>
          <w:sz w:val="28"/>
        </w:rPr>
        <w:t>№ 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8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Согласно подпункту 10) пункта 3 Правил электронный депозитарий в сфере государственных закупок (далее – электронный депозитарий) – это электронная база данных, содержащая сведения и документы, подтверждающие наличие опыта работы потенциальных поставщиков, формируемая на веб-портале государственных закупок.</w:t>
      </w:r>
    </w:p>
    <w:bookmarkEnd w:id="54"/>
    <w:bookmarkStart w:name="z59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Электронный депозитарий формируется уполномоченным органом и его территориальными подразделениями.</w:t>
      </w:r>
    </w:p>
    <w:bookmarkEnd w:id="55"/>
    <w:bookmarkStart w:name="z60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Заявки потенциальных поставщиков о внесении в электронный депозитарий сведений и документов, подтверждающих опыт работы за последние десять лет, в том числе за текущий год, формируются потенциальным поставщиком и подаются посредством веб-портала, согласно приложению 5 к Правилам.</w:t>
      </w:r>
    </w:p>
    <w:bookmarkEnd w:id="56"/>
    <w:bookmarkStart w:name="z61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Заявки потенциальных поставщиков рассматриваются уполномоченным органом и его территориальными подразделениями в течение десяти рабочих дней.</w:t>
      </w:r>
    </w:p>
    <w:bookmarkEnd w:id="57"/>
    <w:bookmarkStart w:name="z62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Сведения и документы, вносятся в электронный депозитарий уполномоченным органом после подтверждения их достоверности.</w:t>
      </w:r>
    </w:p>
    <w:bookmarkEnd w:id="58"/>
    <w:bookmarkStart w:name="z63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Решения уполномоченного органа и его территориальных подразделений, указанные в пунктах 96 и 101 Правил, обжалуются в порядке административного судопроизводства.</w:t>
      </w:r>
    </w:p>
    <w:bookmarkEnd w:id="59"/>
    <w:bookmarkStart w:name="z64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14. Перечень квалификационных требований, предъявляемых к потенциальному поставщику, определен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 Закона.</w:t>
      </w:r>
    </w:p>
    <w:bookmarkEnd w:id="60"/>
    <w:bookmarkStart w:name="z65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 допускается установление квалификационных требований, не предусмотренных пунктом 1 статьи 9 Закона, за исключением осуществления государственных закупок с применением особого и специального порядков осуществления государственных закупок способом конкурса, предусмотренных статьями 31, 50 и пунктом 6 статьи 51 Закона.</w:t>
      </w:r>
    </w:p>
    <w:bookmarkEnd w:id="61"/>
    <w:bookmarkStart w:name="z66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Общим положением Закона являются принципы: оптимального и эффективного расходования государственных денежных средств, предоставления потенциальным поставщикам равных возможностей для участия в процедуре проведения государственных закупок, добросовестной конкуренции, открытости и прозрачности процесса государственных закупок и поддержки отечественных предпринимателей, ответственности участников государственных закупок.</w:t>
      </w:r>
    </w:p>
    <w:bookmarkEnd w:id="6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Статьей 45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предусмотрены основания внесения изменений в проект договора либо заключенный договор о государственных закупках.</w:t>
      </w:r>
    </w:p>
    <w:bookmarkStart w:name="z68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2) 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45 Закона предусматривает, что увеличение суммы договора может иметь место, если в проектно-сметную документацию, прошедшую экспертизу в соответствии с законодательством Республики Казахстан, внесены изменения и принято решение о дополнительном выделении денег на сумму такого изменения, принятое в порядке, определенном законодательством Республики Казахстан.</w:t>
      </w:r>
    </w:p>
    <w:bookmarkEnd w:id="63"/>
    <w:bookmarkStart w:name="z69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Несоблюдение порядка внесения изменений в договор и проектно-сметную документацию, предусмотренного Законом и </w:t>
      </w:r>
      <w:r>
        <w:rPr>
          <w:rFonts w:ascii="Times New Roman"/>
          <w:b w:val="false"/>
          <w:i w:val="false"/>
          <w:color w:val="000000"/>
          <w:sz w:val="28"/>
        </w:rPr>
        <w:t>статьями 654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655</w:t>
      </w:r>
      <w:r>
        <w:rPr>
          <w:rFonts w:ascii="Times New Roman"/>
          <w:b w:val="false"/>
          <w:i w:val="false"/>
          <w:color w:val="000000"/>
          <w:sz w:val="28"/>
        </w:rPr>
        <w:t xml:space="preserve"> ГК, лишает подрядчика права требовать от заказчика оплаты выполненных им дополнительных работ.</w:t>
      </w:r>
    </w:p>
    <w:bookmarkEnd w:id="64"/>
    <w:bookmarkStart w:name="z70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Изменения в договор о государственных закупках могут быть внесены в период его действия, поскольку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386</w:t>
      </w:r>
      <w:r>
        <w:rPr>
          <w:rFonts w:ascii="Times New Roman"/>
          <w:b w:val="false"/>
          <w:i w:val="false"/>
          <w:color w:val="000000"/>
          <w:sz w:val="28"/>
        </w:rPr>
        <w:t xml:space="preserve"> ГК окончание срока действия договора влечет прекращение обязательств сторон по договору.</w:t>
      </w:r>
    </w:p>
    <w:bookmarkEnd w:id="65"/>
    <w:bookmarkStart w:name="z71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Разъяснить судам, что применительно к подпункту 2) пункта 218, пункта 229 Правил конкурсная комиссия в письменной форме и (или) форме электронного документа вправе запрашивать необходимую информацию у соответствующих государственных органов, физических и юридических лиц лишь с целью уточнения сведений, содержащихся в заявках на участие в конкурсе. Не допускается направление запроса и совершение иных действий конкурсной комиссией, связанных с дополнением заявки на участие в конкурсе недостающими документами, заменой представленных документов, приведение в соответствие ненадлежащим образом оформленных документов после истечения срока, установленного в пункте 219 Правил.</w:t>
      </w:r>
    </w:p>
    <w:bookmarkEnd w:id="66"/>
    <w:bookmarkStart w:name="z72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Представление участником конкурса документов, содержащих неполные и (или) недостоверные сведения, является основанием для отклонения заявки, независимо от наличия у конкурсной комиссии возможности запросить сведения об участнике.</w:t>
      </w:r>
    </w:p>
    <w:bookmarkEnd w:id="67"/>
    <w:bookmarkStart w:name="z73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17.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26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вопросы демпинговой цены подлежат обсуждению только при оценке и сопоставлении конкурсных ценовых предложений на работы, услуги при осуществлении государственных закупок способом конкурса.</w:t>
      </w:r>
    </w:p>
    <w:bookmarkEnd w:id="68"/>
    <w:bookmarkStart w:name="z74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Порядок определения демпинговой цены регламентирован главой 16 Правил.</w:t>
      </w:r>
    </w:p>
    <w:bookmarkEnd w:id="69"/>
    <w:bookmarkStart w:name="z75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определении демпинговой цены необходимо исходить из цены, предложенной участником конкурса для оплаты работ и услуг, без учета сумм, потраченных заказчиком на изготовление документации, проведение экспертизы и осуществление технического и авторского надзора за строительством.</w:t>
      </w:r>
    </w:p>
    <w:bookmarkEnd w:id="70"/>
    <w:bookmarkStart w:name="z76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18. Согласно подпункту 2) </w:t>
      </w:r>
      <w:r>
        <w:rPr>
          <w:rFonts w:ascii="Times New Roman"/>
          <w:b w:val="false"/>
          <w:i w:val="false"/>
          <w:color w:val="000000"/>
          <w:sz w:val="28"/>
        </w:rPr>
        <w:t>статьи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потенциальным поставщиком может выступать временное объединение юридических лиц (консорциум), претендующее на заключение договора о государственных закупках.</w:t>
      </w:r>
    </w:p>
    <w:bookmarkEnd w:id="71"/>
    <w:bookmarkStart w:name="z77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Расчет условной скидки (в том числе по пункту 243 Правил) следует применять не к участнику консорциума, а в отношении консорциума, который является потенциальным поставщиком.</w:t>
      </w:r>
    </w:p>
    <w:bookmarkEnd w:id="72"/>
    <w:bookmarkStart w:name="z78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учетом положений пункта 245 Правил расчет условной скидки за наличие опыта работы на рынке закупаемых работ и услуг осуществляется только на основании документов, представленных в составе конкурсной заявки потенциального поставщика.</w:t>
      </w:r>
    </w:p>
    <w:bookmarkEnd w:id="73"/>
    <w:bookmarkStart w:name="z79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Потенциальный поставщик вправе обжаловать действия (бездействие), решения заказчика, организатора государственных закупок, единого организатора государственных закупок, комиссий, эксперта, единого оператора в сфере государственных закупок, если их действия (бездействие), решения нарушают права и законные интересы потенциального поставщика:</w:t>
      </w:r>
    </w:p>
    <w:bookmarkEnd w:id="74"/>
    <w:bookmarkStart w:name="z80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уполномоченный орган;</w:t>
      </w:r>
    </w:p>
    <w:bookmarkEnd w:id="75"/>
    <w:bookmarkStart w:name="z81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суд.</w:t>
      </w:r>
    </w:p>
    <w:bookmarkEnd w:id="76"/>
    <w:bookmarkStart w:name="z82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Соблюдение истцом установленного Законом для данной категории дел порядка досудебного урегулирования спора является обязательным, в противном случае иск подлежит возвращению согласно подпункту 1) части 2 </w:t>
      </w:r>
      <w:r>
        <w:rPr>
          <w:rFonts w:ascii="Times New Roman"/>
          <w:b w:val="false"/>
          <w:i w:val="false"/>
          <w:color w:val="000000"/>
          <w:sz w:val="28"/>
        </w:rPr>
        <w:t>статьи 138</w:t>
      </w:r>
      <w:r>
        <w:rPr>
          <w:rFonts w:ascii="Times New Roman"/>
          <w:b w:val="false"/>
          <w:i w:val="false"/>
          <w:color w:val="000000"/>
          <w:sz w:val="28"/>
        </w:rPr>
        <w:t xml:space="preserve"> АППК.</w:t>
      </w:r>
    </w:p>
    <w:bookmarkEnd w:id="77"/>
    <w:bookmarkStart w:name="z83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Действия (бездействие), а также решение органов государственного аудита и финансового контроля и их должностных лиц могут быть обжалованы в порядке административного судопроизводства.</w:t>
      </w:r>
    </w:p>
    <w:bookmarkEnd w:id="78"/>
    <w:bookmarkStart w:name="z84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1) 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 Закона о государственном аудите мерой реагирования финансового контроля является вынесение обязательного для исполнения всеми государственными органами, организациями и должностными лицами предписания об устранении выявленных нарушений и о рассмотрении ответственности лиц, их допустивших.</w:t>
      </w:r>
    </w:p>
    <w:bookmarkEnd w:id="79"/>
    <w:bookmarkStart w:name="z85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Предписание возлагает на объект контроля обязанность по устранению нарушений и о рассмотрении ответственности лиц, их допустивших, и может быть обжаловано заявителем непосредственно в суд в порядке, предусмотренном </w:t>
      </w:r>
      <w:r>
        <w:rPr>
          <w:rFonts w:ascii="Times New Roman"/>
          <w:b w:val="false"/>
          <w:i w:val="false"/>
          <w:color w:val="000000"/>
          <w:sz w:val="28"/>
        </w:rPr>
        <w:t>АППК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80"/>
    <w:bookmarkStart w:name="z86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В случае расторжения заказчиком договора, заключенного по итогам государственных закупок через товарные биржи, по мотиву нецелесообразности дальнейшего исполнения расходы по оплате биржевых сборов и брокерских услуг возмещению не подлежат.</w:t>
      </w:r>
    </w:p>
    <w:bookmarkEnd w:id="81"/>
    <w:bookmarkStart w:name="z87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22.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нормативное 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Верховного Суда Республики Казахстан от 14 декабря 2012 года № 5 "О применении судами законодательства о государственных закупках".</w:t>
      </w:r>
    </w:p>
    <w:bookmarkEnd w:id="82"/>
    <w:bookmarkStart w:name="z88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23. Согласно </w:t>
      </w:r>
      <w:r>
        <w:rPr>
          <w:rFonts w:ascii="Times New Roman"/>
          <w:b w:val="false"/>
          <w:i w:val="false"/>
          <w:color w:val="000000"/>
          <w:sz w:val="28"/>
        </w:rPr>
        <w:t>статье 4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Конституции настоящее нормативное постановление включается в состав действующего права, является общеобязательным и вводится в действие со дня первого официального опубликования.</w:t>
      </w:r>
    </w:p>
    <w:bookmarkEnd w:id="8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Верховного Суда        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Ж. Асанов      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Судья Верховного Суда  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Казахстан,   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пленарного заседания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Г. Альмагамбетова     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