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453" w14:textId="9247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2021 года № 861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Алтынбаева Али Сапаргалиевича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совместном таможенном контроле при перемещении энергоресурсов через казахстанско-узбекскую таможенную границу трубопроводным транспортом и по линиям электропередачи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"Стороны", основываясь на положениях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от 17 июня 1999 года, Соглашения между правительствами государств-членов Шанхайской организации сотрудничества о сотрудничестве и взаимопомощи в таможенных делах от 2 ноября 2007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Республики Узбекистан о сотрудничестве в таможенных делах от 31 октября 1998 года;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добрососедские отношения и полагая, что сотрудничество между Сторонами позволит создать благоприятные условия для повышения эффективности контроля за энергоресурсами, перемещаемыми через казахстанско-узбекскую таможенную границу трубопроводным транспортом и по линиям электропередачи;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совместного таможенного контроля при перемещении энергоресурсов через казахстанско-узбекскую таможенную границу трубопроводным транспортом и по линиям электропередачи;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Сторон":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государственных доходов Министерства финансов;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Узбекистан – Государственный таможенный комитет;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"казахстанско-узбекская таможенная граница" – участок таможенной границы между Республикой Казахстан и Республикой Узбекистан;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работники (сотрудники)" – работники (сотрудники) таможенных органов Сторон и их территориальных подразделений;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"энергоресурсы" – природный газ и электрическая энергия;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"отчетный месяц" – календарный месяц, в котором осуществлено перемещение энергоресурсов по линиям электропередачи и трубопроводным транспортом;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представители ведомств" – работники ведомств Сторон, осуществляющие перемещение энергоресурсов трубопроводным транспортом и по линиям электропередачи.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в письменной форме по дипломатическим каналам в случаях изменения компетентных органов, их наименований либо функций или назначения дополнительных компетентных органов.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Стороны, исходя из необходимости и экономической целесообразности обеспечения благоприятных условий для перемещения энергоресурсов через казахстанско-узбекскую таможенную границу трубопроводным транспортом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 линиям электропередачи, обязуются создавать благоприятные условия для развития дальнейшего сотрудничества.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утвердили перечень мест установки приборов учета энергоресурсов, перемещаемых через казахстанско-узбекскую таможенную границу трубопроводным транспортом и по линиям электропередачи,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являющемуся его неотъемлемой частью.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об энергоресурсах, перемещенных через казахстанско-узбекскую таможенную границу, осуществляется в соответствии с Техническим условием обмена информацией в области контроля за перемещением энергоресурсов между Министерством финансов Республики Казахстан и Государственным таможенным комитетом Республики Узбекистан от 14 декабря 2014 года.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после вступления в силу настоящего Соглашения таможенные органы Сторон передают друг другу копии действующих нормативных правовых актов по вопросам таможенного декларирования и таможенного контроля за энергоресурсами и в дальнейшем, не реже одного раза в год, информируют друг друга обо всех изменениях национального законодательства государств Сторон в сфере таможенного дела, в части таможенного декларирования и таможенного контроля за энергоресурсами.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1.Таможенные органы Сторон обмениваются информацией: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опыте своей деятельности в вопросах таможенного декларирования и таможенного контроля за энергоресурсами;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способах выявления и пресечения нарушений национального законодательства государств Сторон в сфере таможенного дела при перемещении энергоресурсов;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нарушений национального законодательства государств Сторон в сфере таможенного дела при перемещении энергоресурсов, если эта информация представляет интерес для таможенных органов Сторон;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представляющим интерес для таможенных органов Сторон, если это не противоречит национальному законодательству государств Сторон.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Сторон оказывают друг другу помощь по вопросам таможенного декларирования и таможенного контроля за энергоресурсами, включая обучение и совершенствование навыков работников (сотрудников) таможенных органов Сторон по вопросам таможенного декларирования и таможенного контроля за энергоресурсами.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совместного таможенного контроля одна Сторона обеспечивает доступ уполномоченным работникам (сотрудникам) таможенного органа другой Стороны к приборам учета энергоресурсов, перемещаемых через казахстанско-узбекскую таможенную границу трубопроводным транспортом и по линиям электропередачи.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доступа к приборам учета энергоресурсов, перемещаемых через казахстанско-узбекскую таможенную границу трубопроводным транспортом и по линиям электропередачи, будет совместно определяться таможенными органами Сторон.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пятнадцати календарных дней со дня подписания настоящего Соглашения Стороны обменяются списками уполномоченных работников (сотрудников) для осуществления деятельности,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в дальнейшем будут информировать друг друга обо всех изменениях в этих списках не позднее десяти рабочих дней со дня внесения таких изменений.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работники (сотрудники) таможенных органов совместно с представителями ведомств Стороны, на балансе которой находятся узлы (приборы) учета энергоресурсов, в целях осуществления таможенного контроля ежемесячно, не позднее 10 числа месяца, следующего за отчетным месяцем, производят совместные мероприятия по снятию показаний с приборов учета перемещаемых по линиям электропередачи и трубопроводного транспорта энергоресурсов, расположенных на территориях государств Сторон в порядке, установленном настоящей статьей.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Стороны, инициирующий проведение совместных мероприятий, указанных в пункте первом настоящей статьи, за десять рабочих дней до даты планируемого снятия показаний с приборов учета перемещаемых по линиям электропередачи и трубопроводного транспорта энергоресурсов, направляет соответствующее письменное уведомление в таможенный орган другой Стороны, на территории государства которого находятся такие приборы учета, о необходимости снятия указанных показаний. В содержании такого уведомления указываются сведения об уполномоченных работниках (сотрудниках) таможенного органа Стороны, которыми будет осуществляться снятие показаний с приборов учета.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Стороны, на территории государства которого находятся приборы учета перемещаемых по линиям электропередачи и трубопроводного транспорта энергоресурсов, не позднее пяти рабочих дней со дня получения уведомления письменно подтверждает таможенному органу, направившему уведомление, о готовности обеспечения доступа к приборам учета.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прибытию к приборам учета уполномоченные работники (сотрудники) таможенных органов совместно с представителями ведомств Стороны, на балансе которой находятся узлы (приборы) учета энергоресурсов: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целостность наложенных таможенных средств идентификации на приборах учета;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удаляют таможенные средства идентификации;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снимают показания приборов учета;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снятия показаний, в целях предотвращения несанкционированного доступа и изменения информации в приборах учета налагают новые таможенные средства идентификации;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составляют, подписывают и заверяют печатями акты о снятии показаний с приборов учета, удалении, повторном наложении таможенных средств идентификации на указанных приборах учета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являющемуся его неотъемлемой частью, в четырех экземплярах: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экземпляр – для уполномоченного работника (сотрудника) таможенных органов Республики Казахстан;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экземпляр – для уполномоченного работника (сотрудника) таможенных органов Республики Узбекистан;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– для уполномоченного представителя ведомства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– для уполномоченного представителя ведомства Республики Узбекистан.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документы и другие сведения, полученные таможенными органами Сторон в рамках настоящего Соглашения, используются исключительно для целей, определенных настоящим Соглашением, в соответствии с национальным законодательством государств Сторон и им предоставляется в получающем государстве такая же степень защиты от огласки, как и подобной информации, документам или сведениям этого государства, полученным на его собственной территории.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документов и других сведений, полученных таможенными органами Сторон в рамках настоящего Соглашения, в иных целях производится только с письменного согласия таможенного органа Стороны, их предоставившей, и при условии соблюдения любых ограничений, установленных этим таможенным органом.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 законодательством государств Сторон, если в каждом конкретном случае не будет согласован иной порядок.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разъяснению и применению положений настоящего Соглашения решаются путем переговоров и консультаций.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они являются.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автоматически продлевается на последующие пятилетние периоды.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любое время может направить другой Стороне письменное уведомление по дипломатическим каналам о своем намерении прекратить действие настоящего Соглашения. В таком случае настоящее Соглашение прекратит свое действие через 6 (шесть) месяцев после получения одной из Сторон соответствующего письменного уведомления другой Стороны.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 20 ___ года в двух подлинных экземплярах, каждый на казахском, узбекском и русском языках, причем все тексты имеют одинаковую юридическую силу.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между текстами настоящего Соглашения, Стороны будут руководствоваться текстом на русском языке.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 таможенном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 при перемещении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энергоресурсов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казахстанско-узбекскую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таможенную границу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трубопроводным транспортом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линиям электропередачи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установки приборов учета энергоресурсов, перемещаемых через казахстанско-узбекскую таможенную границу трубопроводным транспортом и по линиям электропередачи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Приборы учета электрической энергии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317"/>
        <w:gridCol w:w="1556"/>
        <w:gridCol w:w="1201"/>
        <w:gridCol w:w="573"/>
        <w:gridCol w:w="4341"/>
        <w:gridCol w:w="574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межгосударственной ВЛ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Напряжение, кВ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установки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Узбекистана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принадлежность ПС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установки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принадлежность ПС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"ТашТЭС - Шымкент 500"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"Шымкент 500"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"ТашТЭС-Шымкентская220"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"Шымкентская 220"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ВЛ "ТашТЭС-Шымкентская 220"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"Шымкентская 220" ОВ-220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"ТашТЭС Жылга"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"Жылга"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ВЛ "Жылга-ТашТЭС"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"ТашТЭС"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"Жылга"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 "Феруз-Мактаарал"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"Мактаарал"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"Феруз"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Приборы учета природного газа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4358"/>
        <w:gridCol w:w="801"/>
        <w:gridCol w:w="5994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учета природного газа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КС-7 680 км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Бухара - Урал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"287 км"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Газли-Шымкент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"368 км"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- Бишкек - Алматы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"Баймурат"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Туркменистан-Узбекистан-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Казахстан-Китай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УЗРГ UKMS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Туркменистан-Узбекистан-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Казахстан-Китай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"Бейнеу"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"Средняя Азия - Центр"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"526 км"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ГРС "Ташкент" - МГ "Бухарский газоносный район-Ташкент-Бишкек-Алматы"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 таможенном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 при перемещении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энергоресурсов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казахстанско-узбекскую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таможенную границу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трубопроводным транспортом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линиям электропередачи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"____" _________20__года</w:t>
      </w:r>
      <w:r>
        <w:br/>
      </w:r>
      <w:r>
        <w:rPr>
          <w:rFonts w:ascii="Times New Roman"/>
          <w:b/>
          <w:i w:val="false"/>
          <w:color w:val="000000"/>
        </w:rPr>
        <w:t>о наложении и снятии таможенных средств идентификации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в том, что произведено наложение (снятие) таможенных средств идентификации.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8"/>
        <w:gridCol w:w="1468"/>
        <w:gridCol w:w="1468"/>
        <w:gridCol w:w="1731"/>
        <w:gridCol w:w="1206"/>
        <w:gridCol w:w="2460"/>
        <w:gridCol w:w="1556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 и класс точности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пломбирования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снятой пломбы таможенного органа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пломбы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таможенного органа (снятой/наложенной)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Завод-ской номер прибора учета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95" w:id="81"/>
      <w:r>
        <w:rPr>
          <w:rFonts w:ascii="Times New Roman"/>
          <w:b w:val="false"/>
          <w:i w:val="false"/>
          <w:color w:val="000000"/>
          <w:sz w:val="28"/>
        </w:rPr>
        <w:t>
      Представитель узла (прибора) учета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Ф.И.О., при его наличии, должность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Уполномоченные работники (сотрудники) таможенного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Ф.И.О., при его наличии, должность, печать, служебный телефон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Уполномоченные работники (сотрудники) таможенных органов и представители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 Стороны, на балансе которой находятся узлы (приборы)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Ф.И.О., при его наличии, должность, печать, служебный телефон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"____" _________20__года</w:t>
      </w:r>
      <w:r>
        <w:br/>
      </w:r>
      <w:r>
        <w:rPr>
          <w:rFonts w:ascii="Times New Roman"/>
          <w:b/>
          <w:i w:val="false"/>
          <w:color w:val="000000"/>
        </w:rPr>
        <w:t>о снятии показаний с прибора учета за _______месяц 20__года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083"/>
        <w:gridCol w:w="2398"/>
        <w:gridCol w:w="5232"/>
        <w:gridCol w:w="1452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начало месяца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конец расходного периода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перемещенного товара (газа тыс.м3, электрической энергии-квт.ч)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прибора учета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7" w:id="83"/>
      <w:r>
        <w:rPr>
          <w:rFonts w:ascii="Times New Roman"/>
          <w:b w:val="false"/>
          <w:i w:val="false"/>
          <w:color w:val="000000"/>
          <w:sz w:val="28"/>
        </w:rPr>
        <w:t>
      Представитель узла (прибора) учета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Ф.И.О., при его наличии, должность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Уполномоченные работники (сотрудники) таможенного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Ф.И.О., при его наличии, должность, печать, служебный телефон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Уполномоченные работники (сотрудники) таможенных органов и представители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 Стороны, на балансе которой находятся узлы (приборы)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</w:t>
      </w:r>
      <w:r>
        <w:rPr>
          <w:rFonts w:ascii="Times New Roman"/>
          <w:b w:val="false"/>
          <w:i/>
          <w:color w:val="000000"/>
          <w:sz w:val="28"/>
        </w:rPr>
        <w:t>подпись, Ф.И.О., при его наличии, должность, печать, служебный телефон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