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26de" w14:textId="f662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социальных выплат из Государственного фонда социального страхования с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2021 года № 820.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26 декабря 2019 года "Об обязательном социальном страховании"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1 января 2022 года произвести повышение размеров социальных выплат из Государственного фонда социального страхования на случаи утраты трудоспособности и потери кормильца, назначенных до 1 января 2022 года, на пять процентов от размера получаемых социальных выплат.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2022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