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07c2" w14:textId="67c0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2021 года № 816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w:t>
      </w:r>
    </w:p>
    <w:bookmarkEnd w:id="1"/>
    <w:bookmarkStart w:name="z5" w:id="2"/>
    <w:p>
      <w:pPr>
        <w:spacing w:after="0"/>
        <w:ind w:left="0"/>
        <w:jc w:val="both"/>
      </w:pPr>
      <w:r>
        <w:rPr>
          <w:rFonts w:ascii="Times New Roman"/>
          <w:b w:val="false"/>
          <w:i w:val="false"/>
          <w:color w:val="000000"/>
          <w:sz w:val="28"/>
        </w:rPr>
        <w:t>
      2. Уполномочить Министра торговли и интеграции Республики Казахстан Султанова Бахыта Турлыхановича подписать от имени Правительства Республики Казахстан Соглашение 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2021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 </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(Казахстан) и Федеральный Совет Швейцарской Конфедерации (Швейцария), именуемые в дальнейшем "Стороны", в целях развития торговли между Сторонами согласились о нижеследующем:</w:t>
      </w:r>
    </w:p>
    <w:bookmarkEnd w:id="5"/>
    <w:bookmarkStart w:name="z12" w:id="6"/>
    <w:p>
      <w:pPr>
        <w:spacing w:after="0"/>
        <w:ind w:left="0"/>
        <w:jc w:val="left"/>
      </w:pPr>
      <w:r>
        <w:rPr>
          <w:rFonts w:ascii="Times New Roman"/>
          <w:b/>
          <w:i w:val="false"/>
          <w:color w:val="000000"/>
        </w:rPr>
        <w:t xml:space="preserve"> Статья 1</w:t>
      </w:r>
    </w:p>
    <w:bookmarkEnd w:id="6"/>
    <w:bookmarkStart w:name="z13" w:id="7"/>
    <w:p>
      <w:pPr>
        <w:spacing w:after="0"/>
        <w:ind w:left="0"/>
        <w:jc w:val="both"/>
      </w:pPr>
      <w:r>
        <w:rPr>
          <w:rFonts w:ascii="Times New Roman"/>
          <w:b w:val="false"/>
          <w:i w:val="false"/>
          <w:color w:val="000000"/>
          <w:sz w:val="28"/>
        </w:rPr>
        <w:t xml:space="preserve">
      В целях настоящего Соглашения: </w:t>
      </w:r>
    </w:p>
    <w:bookmarkEnd w:id="7"/>
    <w:bookmarkStart w:name="z14" w:id="8"/>
    <w:p>
      <w:pPr>
        <w:spacing w:after="0"/>
        <w:ind w:left="0"/>
        <w:jc w:val="both"/>
      </w:pPr>
      <w:r>
        <w:rPr>
          <w:rFonts w:ascii="Times New Roman"/>
          <w:b w:val="false"/>
          <w:i w:val="false"/>
          <w:color w:val="000000"/>
          <w:sz w:val="28"/>
        </w:rPr>
        <w:t>
      a) "ответственный орган" означает:</w:t>
      </w:r>
    </w:p>
    <w:bookmarkEnd w:id="8"/>
    <w:bookmarkStart w:name="z15" w:id="9"/>
    <w:p>
      <w:pPr>
        <w:spacing w:after="0"/>
        <w:ind w:left="0"/>
        <w:jc w:val="both"/>
      </w:pPr>
      <w:r>
        <w:rPr>
          <w:rFonts w:ascii="Times New Roman"/>
          <w:b w:val="false"/>
          <w:i w:val="false"/>
          <w:color w:val="000000"/>
          <w:sz w:val="28"/>
        </w:rPr>
        <w:t>
      (i) для Казахстана: Министерство торговли и интеграции Республики Казахстан.</w:t>
      </w:r>
    </w:p>
    <w:bookmarkEnd w:id="9"/>
    <w:bookmarkStart w:name="z16" w:id="10"/>
    <w:p>
      <w:pPr>
        <w:spacing w:after="0"/>
        <w:ind w:left="0"/>
        <w:jc w:val="both"/>
      </w:pPr>
      <w:r>
        <w:rPr>
          <w:rFonts w:ascii="Times New Roman"/>
          <w:b w:val="false"/>
          <w:i w:val="false"/>
          <w:color w:val="000000"/>
          <w:sz w:val="28"/>
        </w:rPr>
        <w:t>
      (ii) для Швейцарии: Центральное ведомство по контролю за драгоценными металлами;</w:t>
      </w:r>
    </w:p>
    <w:bookmarkEnd w:id="10"/>
    <w:bookmarkStart w:name="z17" w:id="11"/>
    <w:p>
      <w:pPr>
        <w:spacing w:after="0"/>
        <w:ind w:left="0"/>
        <w:jc w:val="both"/>
      </w:pPr>
      <w:r>
        <w:rPr>
          <w:rFonts w:ascii="Times New Roman"/>
          <w:b w:val="false"/>
          <w:i w:val="false"/>
          <w:color w:val="000000"/>
          <w:sz w:val="28"/>
        </w:rPr>
        <w:t>
      b) "национальное законодательство" означает:</w:t>
      </w:r>
    </w:p>
    <w:bookmarkEnd w:id="11"/>
    <w:bookmarkStart w:name="z18" w:id="12"/>
    <w:p>
      <w:pPr>
        <w:spacing w:after="0"/>
        <w:ind w:left="0"/>
        <w:jc w:val="both"/>
      </w:pPr>
      <w:r>
        <w:rPr>
          <w:rFonts w:ascii="Times New Roman"/>
          <w:b w:val="false"/>
          <w:i w:val="false"/>
          <w:color w:val="000000"/>
          <w:sz w:val="28"/>
        </w:rPr>
        <w:t>
      (i) для Казахстана: Закон Республики Казахстан "О драгоценных металлах и драгоценных камнях" и принятые в его реализацию подзаконные акты, а также национальный стандарт СТ РК 967 "Ювелирные и другие изделия из драгоценных металлов и драгоценных камней. Технические условия";</w:t>
      </w:r>
    </w:p>
    <w:bookmarkEnd w:id="12"/>
    <w:bookmarkStart w:name="z19" w:id="13"/>
    <w:p>
      <w:pPr>
        <w:spacing w:after="0"/>
        <w:ind w:left="0"/>
        <w:jc w:val="both"/>
      </w:pPr>
      <w:r>
        <w:rPr>
          <w:rFonts w:ascii="Times New Roman"/>
          <w:b w:val="false"/>
          <w:i w:val="false"/>
          <w:color w:val="000000"/>
          <w:sz w:val="28"/>
        </w:rPr>
        <w:t>
      (ii) для Швейцарии: Федеральный закон от 20 июня 1933 года "О контроле за торговлей драгоценными металлами и изделиями из драгоценных металлов", постановление о его реализации от 8 мая 1934 года, а также инструкции относительно применения законодательства о драгоценных металлах и любых его изменениях.</w:t>
      </w:r>
    </w:p>
    <w:bookmarkEnd w:id="13"/>
    <w:bookmarkStart w:name="z20" w:id="14"/>
    <w:p>
      <w:pPr>
        <w:spacing w:after="0"/>
        <w:ind w:left="0"/>
        <w:jc w:val="both"/>
      </w:pPr>
      <w:r>
        <w:rPr>
          <w:rFonts w:ascii="Times New Roman"/>
          <w:b w:val="false"/>
          <w:i w:val="false"/>
          <w:color w:val="000000"/>
          <w:sz w:val="28"/>
        </w:rPr>
        <w:t xml:space="preserve">
      c) "драгоценные металлы" означают: </w:t>
      </w:r>
    </w:p>
    <w:bookmarkEnd w:id="14"/>
    <w:bookmarkStart w:name="z21" w:id="15"/>
    <w:p>
      <w:pPr>
        <w:spacing w:after="0"/>
        <w:ind w:left="0"/>
        <w:jc w:val="both"/>
      </w:pPr>
      <w:r>
        <w:rPr>
          <w:rFonts w:ascii="Times New Roman"/>
          <w:b w:val="false"/>
          <w:i w:val="false"/>
          <w:color w:val="000000"/>
          <w:sz w:val="28"/>
        </w:rPr>
        <w:t>
      золото, серебро, платина и палладий.</w:t>
      </w:r>
    </w:p>
    <w:bookmarkEnd w:id="15"/>
    <w:bookmarkStart w:name="z22" w:id="16"/>
    <w:p>
      <w:pPr>
        <w:spacing w:after="0"/>
        <w:ind w:left="0"/>
        <w:jc w:val="both"/>
      </w:pPr>
      <w:r>
        <w:rPr>
          <w:rFonts w:ascii="Times New Roman"/>
          <w:b w:val="false"/>
          <w:i w:val="false"/>
          <w:color w:val="000000"/>
          <w:sz w:val="28"/>
        </w:rPr>
        <w:t>
      d) "изделия из драгоценных металлов" означают:</w:t>
      </w:r>
    </w:p>
    <w:bookmarkEnd w:id="16"/>
    <w:bookmarkStart w:name="z23" w:id="17"/>
    <w:p>
      <w:pPr>
        <w:spacing w:after="0"/>
        <w:ind w:left="0"/>
        <w:jc w:val="both"/>
      </w:pPr>
      <w:r>
        <w:rPr>
          <w:rFonts w:ascii="Times New Roman"/>
          <w:b w:val="false"/>
          <w:i w:val="false"/>
          <w:color w:val="000000"/>
          <w:sz w:val="28"/>
        </w:rPr>
        <w:t>
      (i) для Казахстана: изделия, за исключением монет из драгоценных металлов, изготовленные из драгоценных металлов и их сплавов с использованием различных видов художественной обработки, со вставками из драгоценных камней и других материалов природного или искусственного происхождения либо без них, применяемые в качестве различных украшений, утилитарных предметов быта и (или) для культовых и декоративных целей.</w:t>
      </w:r>
    </w:p>
    <w:bookmarkEnd w:id="17"/>
    <w:bookmarkStart w:name="z24" w:id="18"/>
    <w:p>
      <w:pPr>
        <w:spacing w:after="0"/>
        <w:ind w:left="0"/>
        <w:jc w:val="both"/>
      </w:pPr>
      <w:r>
        <w:rPr>
          <w:rFonts w:ascii="Times New Roman"/>
          <w:b w:val="false"/>
          <w:i w:val="false"/>
          <w:color w:val="000000"/>
          <w:sz w:val="28"/>
        </w:rPr>
        <w:t>
      В настоящем Соглашении определение также включает ювелирные и другие изделия, содержащие части из недрагоценных металлов, при соблюдении пунктов 4.7 и 5.1.4 разделов 4 и 5 национального стандарта СТ РК 967 "Ювелирные и другие изделия из драгоценных металлов и драгоценных камней. Технические условия".</w:t>
      </w:r>
    </w:p>
    <w:bookmarkEnd w:id="18"/>
    <w:bookmarkStart w:name="z25" w:id="19"/>
    <w:p>
      <w:pPr>
        <w:spacing w:after="0"/>
        <w:ind w:left="0"/>
        <w:jc w:val="both"/>
      </w:pPr>
      <w:r>
        <w:rPr>
          <w:rFonts w:ascii="Times New Roman"/>
          <w:b w:val="false"/>
          <w:i w:val="false"/>
          <w:color w:val="000000"/>
          <w:sz w:val="28"/>
        </w:rPr>
        <w:t>
      (ii) для Швейцарии: изделия, полностью изготовленные из драгоценных металлов с законодательно установленным стандартом пробы или изделия, изготовленные из драгоценных металлов, с законодательно установленным стандартом пробы в сочетании с неметаллическими материалами, предусмотренными в статье 1 пункта 4 Федерального закона от 20 июня 1933 года. Сюда не включены монеты из драгоценных металлов. В настоящем Соглашении используются изделия, изготовленные из драгоценного металла с законодательно установленным стандартом пробы и основных металлов (изделий из нескольких металлов), предусмотренные статьей 1 пункта 5 Федерального закона от 20 июня 1933 года;</w:t>
      </w:r>
    </w:p>
    <w:bookmarkEnd w:id="19"/>
    <w:bookmarkStart w:name="z26" w:id="20"/>
    <w:p>
      <w:pPr>
        <w:spacing w:after="0"/>
        <w:ind w:left="0"/>
        <w:jc w:val="both"/>
      </w:pPr>
      <w:r>
        <w:rPr>
          <w:rFonts w:ascii="Times New Roman"/>
          <w:b w:val="false"/>
          <w:i w:val="false"/>
          <w:color w:val="000000"/>
          <w:sz w:val="28"/>
        </w:rPr>
        <w:t>
      e) "пробирное клеймо" означает:</w:t>
      </w:r>
    </w:p>
    <w:bookmarkEnd w:id="20"/>
    <w:bookmarkStart w:name="z27" w:id="21"/>
    <w:p>
      <w:pPr>
        <w:spacing w:after="0"/>
        <w:ind w:left="0"/>
        <w:jc w:val="both"/>
      </w:pPr>
      <w:r>
        <w:rPr>
          <w:rFonts w:ascii="Times New Roman"/>
          <w:b w:val="false"/>
          <w:i w:val="false"/>
          <w:color w:val="000000"/>
          <w:sz w:val="28"/>
        </w:rPr>
        <w:t>
      (i) для Казахстана: знак установленного образца, наносимый на ювелирные и другие изделия, удостоверяющий пробу драгоценного металла в таких изделиях, согласно подпункту 21) статьи 1 Закона Республики Казахстан "О драгоценных металлах и драгоценных камнях";</w:t>
      </w:r>
    </w:p>
    <w:bookmarkEnd w:id="21"/>
    <w:bookmarkStart w:name="z28" w:id="22"/>
    <w:p>
      <w:pPr>
        <w:spacing w:after="0"/>
        <w:ind w:left="0"/>
        <w:jc w:val="both"/>
      </w:pPr>
      <w:r>
        <w:rPr>
          <w:rFonts w:ascii="Times New Roman"/>
          <w:b w:val="false"/>
          <w:i w:val="false"/>
          <w:color w:val="000000"/>
          <w:sz w:val="28"/>
        </w:rPr>
        <w:t>
      (ii) для Швейцарии: пробирное клеймо, предусмотренное в статье 15 Федерального закона от 20 июня 1933 года.</w:t>
      </w:r>
    </w:p>
    <w:bookmarkEnd w:id="22"/>
    <w:bookmarkStart w:name="z29" w:id="23"/>
    <w:p>
      <w:pPr>
        <w:spacing w:after="0"/>
        <w:ind w:left="0"/>
        <w:jc w:val="both"/>
      </w:pPr>
      <w:r>
        <w:rPr>
          <w:rFonts w:ascii="Times New Roman"/>
          <w:b w:val="false"/>
          <w:i w:val="false"/>
          <w:color w:val="000000"/>
          <w:sz w:val="28"/>
        </w:rPr>
        <w:t>
      f) "идентификационный знак изготовителя" означает:</w:t>
      </w:r>
    </w:p>
    <w:bookmarkEnd w:id="23"/>
    <w:bookmarkStart w:name="z30" w:id="24"/>
    <w:p>
      <w:pPr>
        <w:spacing w:after="0"/>
        <w:ind w:left="0"/>
        <w:jc w:val="both"/>
      </w:pPr>
      <w:r>
        <w:rPr>
          <w:rFonts w:ascii="Times New Roman"/>
          <w:b w:val="false"/>
          <w:i w:val="false"/>
          <w:color w:val="000000"/>
          <w:sz w:val="28"/>
        </w:rPr>
        <w:t>
      (i) для Казахстана: именник – специальный знак, наносимый на ювелирное и другие изделия из драгоценных металлов и драгоценных камней и удостоверяющий изготовителя ювелирного и других изделий из драгоценных металлов и драгоценных камней согласно подпункту 4) статьи 1 Закона Республики Казахстан "О драгоценных металлах и драгоценных камнях";</w:t>
      </w:r>
    </w:p>
    <w:bookmarkEnd w:id="24"/>
    <w:bookmarkStart w:name="z31" w:id="25"/>
    <w:p>
      <w:pPr>
        <w:spacing w:after="0"/>
        <w:ind w:left="0"/>
        <w:jc w:val="both"/>
      </w:pPr>
      <w:r>
        <w:rPr>
          <w:rFonts w:ascii="Times New Roman"/>
          <w:b w:val="false"/>
          <w:i w:val="false"/>
          <w:color w:val="000000"/>
          <w:sz w:val="28"/>
        </w:rPr>
        <w:t>
      (ii) для Швейцарии: фирменное клеймо изготовителя согласно статье 9 Федерального закона от 20 июня 1933 года или коллективное фирменное клеймо в соответствии с порядком, предусмотренным в статье 60 Указа от 8 мая 1934 года.</w:t>
      </w:r>
    </w:p>
    <w:bookmarkEnd w:id="25"/>
    <w:bookmarkStart w:name="z32" w:id="26"/>
    <w:p>
      <w:pPr>
        <w:spacing w:after="0"/>
        <w:ind w:left="0"/>
        <w:jc w:val="both"/>
      </w:pPr>
      <w:r>
        <w:rPr>
          <w:rFonts w:ascii="Times New Roman"/>
          <w:b w:val="false"/>
          <w:i w:val="false"/>
          <w:color w:val="000000"/>
          <w:sz w:val="28"/>
        </w:rPr>
        <w:t xml:space="preserve">
      g) "законодательно установленные стандарты проб" означает: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7829"/>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золота:</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частей на тысячу</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частей на тысячу</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частей на тысячу</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частей на тысячу</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серебра:</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частей на тысячу</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частей на тысячу</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платины: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частей на тысячу</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палладия</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частей на тысячу</w:t>
            </w:r>
          </w:p>
        </w:tc>
      </w:tr>
    </w:tbl>
    <w:bookmarkStart w:name="z33" w:id="27"/>
    <w:p>
      <w:pPr>
        <w:spacing w:after="0"/>
        <w:ind w:left="0"/>
        <w:jc w:val="both"/>
      </w:pPr>
      <w:r>
        <w:rPr>
          <w:rFonts w:ascii="Times New Roman"/>
          <w:b w:val="false"/>
          <w:i w:val="false"/>
          <w:color w:val="000000"/>
          <w:sz w:val="28"/>
        </w:rPr>
        <w:t>
      h) "проба" означает:</w:t>
      </w:r>
    </w:p>
    <w:bookmarkEnd w:id="27"/>
    <w:bookmarkStart w:name="z34" w:id="28"/>
    <w:p>
      <w:pPr>
        <w:spacing w:after="0"/>
        <w:ind w:left="0"/>
        <w:jc w:val="both"/>
      </w:pPr>
      <w:r>
        <w:rPr>
          <w:rFonts w:ascii="Times New Roman"/>
          <w:b w:val="false"/>
          <w:i w:val="false"/>
          <w:color w:val="000000"/>
          <w:sz w:val="28"/>
        </w:rPr>
        <w:t xml:space="preserve">
      (i) для Казахстана: проба – количество массовых частей чистого драгоценного металла в тысяче массовых частей сплава драгоценного металла согласно подпункту 19) статьи 1 Закона Республики Казахстан "О драгоценных металлах и драгоценных камнях"; </w:t>
      </w:r>
    </w:p>
    <w:bookmarkEnd w:id="28"/>
    <w:bookmarkStart w:name="z35" w:id="29"/>
    <w:p>
      <w:pPr>
        <w:spacing w:after="0"/>
        <w:ind w:left="0"/>
        <w:jc w:val="both"/>
      </w:pPr>
      <w:r>
        <w:rPr>
          <w:rFonts w:ascii="Times New Roman"/>
          <w:b w:val="false"/>
          <w:i w:val="false"/>
          <w:color w:val="000000"/>
          <w:sz w:val="28"/>
        </w:rPr>
        <w:t>
      (ii) для Швейцарии: пробы, предусмотренные в статьях 7 и 7a Федерального закона от 20 июня 1933 года.</w:t>
      </w:r>
    </w:p>
    <w:bookmarkEnd w:id="29"/>
    <w:bookmarkStart w:name="z36" w:id="30"/>
    <w:p>
      <w:pPr>
        <w:spacing w:after="0"/>
        <w:ind w:left="0"/>
        <w:jc w:val="both"/>
      </w:pPr>
      <w:r>
        <w:rPr>
          <w:rFonts w:ascii="Times New Roman"/>
          <w:b w:val="false"/>
          <w:i w:val="false"/>
          <w:color w:val="000000"/>
          <w:sz w:val="28"/>
        </w:rPr>
        <w:t>
      i) "Рентгенофлуоресцентный анализ" означает:</w:t>
      </w:r>
    </w:p>
    <w:bookmarkEnd w:id="30"/>
    <w:bookmarkStart w:name="z37" w:id="31"/>
    <w:p>
      <w:pPr>
        <w:spacing w:after="0"/>
        <w:ind w:left="0"/>
        <w:jc w:val="both"/>
      </w:pPr>
      <w:r>
        <w:rPr>
          <w:rFonts w:ascii="Times New Roman"/>
          <w:b w:val="false"/>
          <w:i w:val="false"/>
          <w:color w:val="000000"/>
          <w:sz w:val="28"/>
        </w:rPr>
        <w:t xml:space="preserve">
      неразрушающий полуколичественный метод испытаний для определения пробы с использованием энергодисперсионной рентгеновской флуоресцентной спектрометрии. </w:t>
      </w:r>
    </w:p>
    <w:bookmarkEnd w:id="31"/>
    <w:bookmarkStart w:name="z38" w:id="32"/>
    <w:p>
      <w:pPr>
        <w:spacing w:after="0"/>
        <w:ind w:left="0"/>
        <w:jc w:val="left"/>
      </w:pPr>
      <w:r>
        <w:rPr>
          <w:rFonts w:ascii="Times New Roman"/>
          <w:b/>
          <w:i w:val="false"/>
          <w:color w:val="000000"/>
        </w:rPr>
        <w:t xml:space="preserve"> Статья 2</w:t>
      </w:r>
    </w:p>
    <w:bookmarkEnd w:id="32"/>
    <w:bookmarkStart w:name="z39" w:id="33"/>
    <w:p>
      <w:pPr>
        <w:spacing w:after="0"/>
        <w:ind w:left="0"/>
        <w:jc w:val="both"/>
      </w:pPr>
      <w:r>
        <w:rPr>
          <w:rFonts w:ascii="Times New Roman"/>
          <w:b w:val="false"/>
          <w:i w:val="false"/>
          <w:color w:val="000000"/>
          <w:sz w:val="28"/>
        </w:rPr>
        <w:t>
      Пробирным клеймом на изделиях из драгоценных металлов ответственный орган:</w:t>
      </w:r>
    </w:p>
    <w:bookmarkEnd w:id="33"/>
    <w:bookmarkStart w:name="z40" w:id="34"/>
    <w:p>
      <w:pPr>
        <w:spacing w:after="0"/>
        <w:ind w:left="0"/>
        <w:jc w:val="both"/>
      </w:pPr>
      <w:r>
        <w:rPr>
          <w:rFonts w:ascii="Times New Roman"/>
          <w:b w:val="false"/>
          <w:i w:val="false"/>
          <w:color w:val="000000"/>
          <w:sz w:val="28"/>
        </w:rPr>
        <w:t>
      свидетельствует о соответствии фактической пробы, установленной согласно законодательно установленным стандартам проб;</w:t>
      </w:r>
    </w:p>
    <w:bookmarkEnd w:id="34"/>
    <w:bookmarkStart w:name="z41" w:id="35"/>
    <w:p>
      <w:pPr>
        <w:spacing w:after="0"/>
        <w:ind w:left="0"/>
        <w:jc w:val="both"/>
      </w:pPr>
      <w:r>
        <w:rPr>
          <w:rFonts w:ascii="Times New Roman"/>
          <w:b w:val="false"/>
          <w:i w:val="false"/>
          <w:color w:val="000000"/>
          <w:sz w:val="28"/>
        </w:rPr>
        <w:t>
      гарантирует проверку содержания драгоценных металлов в изделиях из драгоценных металлов;</w:t>
      </w:r>
    </w:p>
    <w:bookmarkEnd w:id="35"/>
    <w:bookmarkStart w:name="z42" w:id="36"/>
    <w:p>
      <w:pPr>
        <w:spacing w:after="0"/>
        <w:ind w:left="0"/>
        <w:jc w:val="both"/>
      </w:pPr>
      <w:r>
        <w:rPr>
          <w:rFonts w:ascii="Times New Roman"/>
          <w:b w:val="false"/>
          <w:i w:val="false"/>
          <w:color w:val="000000"/>
          <w:sz w:val="28"/>
        </w:rPr>
        <w:t>
      гарантирует идентификацию знака изготовителя на изделиях из драгоценных металлов.</w:t>
      </w:r>
    </w:p>
    <w:bookmarkEnd w:id="36"/>
    <w:bookmarkStart w:name="z43" w:id="37"/>
    <w:p>
      <w:pPr>
        <w:spacing w:after="0"/>
        <w:ind w:left="0"/>
        <w:jc w:val="left"/>
      </w:pPr>
      <w:r>
        <w:rPr>
          <w:rFonts w:ascii="Times New Roman"/>
          <w:b/>
          <w:i w:val="false"/>
          <w:color w:val="000000"/>
        </w:rPr>
        <w:t xml:space="preserve"> Статья 3</w:t>
      </w:r>
    </w:p>
    <w:bookmarkEnd w:id="37"/>
    <w:bookmarkStart w:name="z44" w:id="38"/>
    <w:p>
      <w:pPr>
        <w:spacing w:after="0"/>
        <w:ind w:left="0"/>
        <w:jc w:val="both"/>
      </w:pPr>
      <w:r>
        <w:rPr>
          <w:rFonts w:ascii="Times New Roman"/>
          <w:b w:val="false"/>
          <w:i w:val="false"/>
          <w:color w:val="000000"/>
          <w:sz w:val="28"/>
        </w:rPr>
        <w:t>
      1. Изделия из драгоценных металлов, ввозимые в одну Сторону с оттиском пробирного клейма другой Стороны, с идентификационным знаком изготовителя и стандартом пробы, установленным согласно национальным законодательствам Сторон, не подлежат новому анализу и клеймению в импортирующей Стороне при условии, что эти изделия из драгоценных металлов соответствуют настоящему Соглашению и законодательству государства импортирующей Стороны.</w:t>
      </w:r>
    </w:p>
    <w:bookmarkEnd w:id="38"/>
    <w:bookmarkStart w:name="z45" w:id="39"/>
    <w:p>
      <w:pPr>
        <w:spacing w:after="0"/>
        <w:ind w:left="0"/>
        <w:jc w:val="both"/>
      </w:pPr>
      <w:r>
        <w:rPr>
          <w:rFonts w:ascii="Times New Roman"/>
          <w:b w:val="false"/>
          <w:i w:val="false"/>
          <w:color w:val="000000"/>
          <w:sz w:val="28"/>
        </w:rPr>
        <w:t xml:space="preserve">
      2. Во время таможенного контроля импортирующая Сторона представляет своим уполномоченным организациям ювелирные и другие изделия из драгоценных металлов, которые могут проверять оттиск пробирного клейма другой Cтороны и законодательно установленным стандартам пробы в соответствии с национальным законодательством государства импортирующей Стороны. </w:t>
      </w:r>
    </w:p>
    <w:bookmarkEnd w:id="39"/>
    <w:bookmarkStart w:name="z46" w:id="40"/>
    <w:p>
      <w:pPr>
        <w:spacing w:after="0"/>
        <w:ind w:left="0"/>
        <w:jc w:val="left"/>
      </w:pPr>
      <w:r>
        <w:rPr>
          <w:rFonts w:ascii="Times New Roman"/>
          <w:b/>
          <w:i w:val="false"/>
          <w:color w:val="000000"/>
        </w:rPr>
        <w:t xml:space="preserve"> Статья 4</w:t>
      </w:r>
    </w:p>
    <w:bookmarkEnd w:id="40"/>
    <w:bookmarkStart w:name="z47" w:id="41"/>
    <w:p>
      <w:pPr>
        <w:spacing w:after="0"/>
        <w:ind w:left="0"/>
        <w:jc w:val="both"/>
      </w:pPr>
      <w:r>
        <w:rPr>
          <w:rFonts w:ascii="Times New Roman"/>
          <w:b w:val="false"/>
          <w:i w:val="false"/>
          <w:color w:val="000000"/>
          <w:sz w:val="28"/>
        </w:rPr>
        <w:t xml:space="preserve">
      Владелец идентификационного знака изготовителя, зарегистрировавший свою пробу в одной Стороне, освобождается от требования в регистрации идентификационного знака изготовителя в другой Стороне. </w:t>
      </w:r>
    </w:p>
    <w:bookmarkEnd w:id="41"/>
    <w:bookmarkStart w:name="z48" w:id="42"/>
    <w:p>
      <w:pPr>
        <w:spacing w:after="0"/>
        <w:ind w:left="0"/>
        <w:jc w:val="left"/>
      </w:pPr>
      <w:r>
        <w:rPr>
          <w:rFonts w:ascii="Times New Roman"/>
          <w:b/>
          <w:i w:val="false"/>
          <w:color w:val="000000"/>
        </w:rPr>
        <w:t xml:space="preserve"> Статья 5</w:t>
      </w:r>
    </w:p>
    <w:bookmarkEnd w:id="42"/>
    <w:bookmarkStart w:name="z49" w:id="43"/>
    <w:p>
      <w:pPr>
        <w:spacing w:after="0"/>
        <w:ind w:left="0"/>
        <w:jc w:val="both"/>
      </w:pPr>
      <w:r>
        <w:rPr>
          <w:rFonts w:ascii="Times New Roman"/>
          <w:b w:val="false"/>
          <w:i w:val="false"/>
          <w:color w:val="000000"/>
          <w:sz w:val="28"/>
        </w:rPr>
        <w:t xml:space="preserve">
      Настоящее Соглашение не препятствует Сторонам проводить выборочные проверки изделий из драгоценных металлов, которые имеют пробирное клеймо, идентификационный знак изготовителя, законодательно установленные стандарты пробы, предусмотренные в статье 3 настоящего Соглашения. Такие выборочные проверки не влияют на продолжительность процедуры импорта ювелирных и других изделий из драгоценных металлов. </w:t>
      </w:r>
    </w:p>
    <w:bookmarkEnd w:id="43"/>
    <w:bookmarkStart w:name="z50" w:id="44"/>
    <w:p>
      <w:pPr>
        <w:spacing w:after="0"/>
        <w:ind w:left="0"/>
        <w:jc w:val="left"/>
      </w:pPr>
      <w:r>
        <w:rPr>
          <w:rFonts w:ascii="Times New Roman"/>
          <w:b/>
          <w:i w:val="false"/>
          <w:color w:val="000000"/>
        </w:rPr>
        <w:t xml:space="preserve"> Статья 6</w:t>
      </w:r>
    </w:p>
    <w:bookmarkEnd w:id="44"/>
    <w:bookmarkStart w:name="z51" w:id="45"/>
    <w:p>
      <w:pPr>
        <w:spacing w:after="0"/>
        <w:ind w:left="0"/>
        <w:jc w:val="both"/>
      </w:pPr>
      <w:r>
        <w:rPr>
          <w:rFonts w:ascii="Times New Roman"/>
          <w:b w:val="false"/>
          <w:i w:val="false"/>
          <w:color w:val="000000"/>
          <w:sz w:val="28"/>
        </w:rPr>
        <w:t>
      1. Выборочные проверки изделий из драгоценных металлов должны проводиться с помощью рентгенофлуоресцентного анализа.</w:t>
      </w:r>
    </w:p>
    <w:bookmarkEnd w:id="45"/>
    <w:bookmarkStart w:name="z52" w:id="46"/>
    <w:p>
      <w:pPr>
        <w:spacing w:after="0"/>
        <w:ind w:left="0"/>
        <w:jc w:val="both"/>
      </w:pPr>
      <w:r>
        <w:rPr>
          <w:rFonts w:ascii="Times New Roman"/>
          <w:b w:val="false"/>
          <w:i w:val="false"/>
          <w:color w:val="000000"/>
          <w:sz w:val="28"/>
        </w:rPr>
        <w:t>
      2. Отрицательные допуски от законодательно установленных стандартов пробы импортирующей Стороны недопустимы.</w:t>
      </w:r>
    </w:p>
    <w:bookmarkEnd w:id="46"/>
    <w:bookmarkStart w:name="z53" w:id="47"/>
    <w:p>
      <w:pPr>
        <w:spacing w:after="0"/>
        <w:ind w:left="0"/>
        <w:jc w:val="left"/>
      </w:pPr>
      <w:r>
        <w:rPr>
          <w:rFonts w:ascii="Times New Roman"/>
          <w:b/>
          <w:i w:val="false"/>
          <w:color w:val="000000"/>
        </w:rPr>
        <w:t xml:space="preserve"> Статья 7</w:t>
      </w:r>
    </w:p>
    <w:bookmarkEnd w:id="47"/>
    <w:bookmarkStart w:name="z54" w:id="48"/>
    <w:p>
      <w:pPr>
        <w:spacing w:after="0"/>
        <w:ind w:left="0"/>
        <w:jc w:val="both"/>
      </w:pPr>
      <w:r>
        <w:rPr>
          <w:rFonts w:ascii="Times New Roman"/>
          <w:b w:val="false"/>
          <w:i w:val="false"/>
          <w:color w:val="000000"/>
          <w:sz w:val="28"/>
        </w:rPr>
        <w:t xml:space="preserve">
      1. Изделия из драгоценных металлов, ввозимые в Сторону без пробирного клейма другой Стороны, пробирного идентификационного знака изготовителя и законодательно установленных стандартов проб, или если указанные пробы не соответствуют образцам, эскизам и описаниям, которые были переданы в ответственный орган другой Стороны в соответствии со статьей 8 настоящего Соглашения, и/или не соответствуют законодательно установленным стандартам пробам импортирующей Стороны, возвращаются экспортеру с полным указанием причин отказа. </w:t>
      </w:r>
    </w:p>
    <w:bookmarkEnd w:id="48"/>
    <w:bookmarkStart w:name="z55" w:id="49"/>
    <w:p>
      <w:pPr>
        <w:spacing w:after="0"/>
        <w:ind w:left="0"/>
        <w:jc w:val="both"/>
      </w:pPr>
      <w:r>
        <w:rPr>
          <w:rFonts w:ascii="Times New Roman"/>
          <w:b w:val="false"/>
          <w:i w:val="false"/>
          <w:color w:val="000000"/>
          <w:sz w:val="28"/>
        </w:rPr>
        <w:t>
      2. Ответственный орган импортирующей Стороны информирует ответственный орган другой Стороны о случаях, упомянутых выше.</w:t>
      </w:r>
    </w:p>
    <w:bookmarkEnd w:id="49"/>
    <w:bookmarkStart w:name="z56" w:id="50"/>
    <w:p>
      <w:pPr>
        <w:spacing w:after="0"/>
        <w:ind w:left="0"/>
        <w:jc w:val="left"/>
      </w:pPr>
      <w:r>
        <w:rPr>
          <w:rFonts w:ascii="Times New Roman"/>
          <w:b/>
          <w:i w:val="false"/>
          <w:color w:val="000000"/>
        </w:rPr>
        <w:t xml:space="preserve"> Статья 8</w:t>
      </w:r>
    </w:p>
    <w:bookmarkEnd w:id="50"/>
    <w:bookmarkStart w:name="z57" w:id="51"/>
    <w:p>
      <w:pPr>
        <w:spacing w:after="0"/>
        <w:ind w:left="0"/>
        <w:jc w:val="both"/>
      </w:pPr>
      <w:r>
        <w:rPr>
          <w:rFonts w:ascii="Times New Roman"/>
          <w:b w:val="false"/>
          <w:i w:val="false"/>
          <w:color w:val="000000"/>
          <w:sz w:val="28"/>
        </w:rPr>
        <w:t>
      Ответственные органы Сторон предоставляют друг другу следующие данные в максимально короткие сроки:</w:t>
      </w:r>
    </w:p>
    <w:bookmarkEnd w:id="51"/>
    <w:bookmarkStart w:name="z58" w:id="52"/>
    <w:p>
      <w:pPr>
        <w:spacing w:after="0"/>
        <w:ind w:left="0"/>
        <w:jc w:val="both"/>
      </w:pPr>
      <w:r>
        <w:rPr>
          <w:rFonts w:ascii="Times New Roman"/>
          <w:b w:val="false"/>
          <w:i w:val="false"/>
          <w:color w:val="000000"/>
          <w:sz w:val="28"/>
        </w:rPr>
        <w:t xml:space="preserve">
      a) информацию о национальном законодательстве, регулирующем производство, торговлю и контроль за изделиями из драгоценных металлов; </w:t>
      </w:r>
    </w:p>
    <w:bookmarkEnd w:id="52"/>
    <w:bookmarkStart w:name="z59" w:id="53"/>
    <w:p>
      <w:pPr>
        <w:spacing w:after="0"/>
        <w:ind w:left="0"/>
        <w:jc w:val="both"/>
      </w:pPr>
      <w:r>
        <w:rPr>
          <w:rFonts w:ascii="Times New Roman"/>
          <w:b w:val="false"/>
          <w:i w:val="false"/>
          <w:color w:val="000000"/>
          <w:sz w:val="28"/>
        </w:rPr>
        <w:t xml:space="preserve">
      b) эскизы и описания пробирного клейма, а также образцы оттисков пробирного клейма на металлических пластинах; </w:t>
      </w:r>
    </w:p>
    <w:bookmarkEnd w:id="53"/>
    <w:bookmarkStart w:name="z60" w:id="54"/>
    <w:p>
      <w:pPr>
        <w:spacing w:after="0"/>
        <w:ind w:left="0"/>
        <w:jc w:val="both"/>
      </w:pPr>
      <w:r>
        <w:rPr>
          <w:rFonts w:ascii="Times New Roman"/>
          <w:b w:val="false"/>
          <w:i w:val="false"/>
          <w:color w:val="000000"/>
          <w:sz w:val="28"/>
        </w:rPr>
        <w:t xml:space="preserve">
      c) информацию об уполномоченных организациях Сторон. </w:t>
      </w:r>
    </w:p>
    <w:bookmarkEnd w:id="54"/>
    <w:bookmarkStart w:name="z61" w:id="55"/>
    <w:p>
      <w:pPr>
        <w:spacing w:after="0"/>
        <w:ind w:left="0"/>
        <w:jc w:val="left"/>
      </w:pPr>
      <w:r>
        <w:rPr>
          <w:rFonts w:ascii="Times New Roman"/>
          <w:b/>
          <w:i w:val="false"/>
          <w:color w:val="000000"/>
        </w:rPr>
        <w:t xml:space="preserve"> Статья 9</w:t>
      </w:r>
    </w:p>
    <w:bookmarkEnd w:id="55"/>
    <w:bookmarkStart w:name="z62" w:id="56"/>
    <w:p>
      <w:pPr>
        <w:spacing w:after="0"/>
        <w:ind w:left="0"/>
        <w:jc w:val="both"/>
      </w:pPr>
      <w:r>
        <w:rPr>
          <w:rFonts w:ascii="Times New Roman"/>
          <w:b w:val="false"/>
          <w:i w:val="false"/>
          <w:color w:val="000000"/>
          <w:sz w:val="28"/>
        </w:rPr>
        <w:t>
      1. Каждая Сторона принимает все возможные меры в своем национальном законодательстве во избежание подделки или нарушения оттисков пробирного клейма другой Стороны, а также любых несанкционированных изменений или удаления законодательно установленных стандартов проб или оттисков идентификационного знака изготовителя после нанесения пробирного клейма ответственным органом и/или уполномоченными организациями другой Стороны.</w:t>
      </w:r>
    </w:p>
    <w:bookmarkEnd w:id="56"/>
    <w:bookmarkStart w:name="z63" w:id="57"/>
    <w:p>
      <w:pPr>
        <w:spacing w:after="0"/>
        <w:ind w:left="0"/>
        <w:jc w:val="both"/>
      </w:pPr>
      <w:r>
        <w:rPr>
          <w:rFonts w:ascii="Times New Roman"/>
          <w:b w:val="false"/>
          <w:i w:val="false"/>
          <w:color w:val="000000"/>
          <w:sz w:val="28"/>
        </w:rPr>
        <w:t xml:space="preserve">
      2. Каждая Сторона предпринимает все возможные меры, если она имеет достаточные доказательства или если другая Сторона сообщила, что: </w:t>
      </w:r>
    </w:p>
    <w:bookmarkEnd w:id="57"/>
    <w:bookmarkStart w:name="z64" w:id="58"/>
    <w:p>
      <w:pPr>
        <w:spacing w:after="0"/>
        <w:ind w:left="0"/>
        <w:jc w:val="both"/>
      </w:pPr>
      <w:r>
        <w:rPr>
          <w:rFonts w:ascii="Times New Roman"/>
          <w:b w:val="false"/>
          <w:i w:val="false"/>
          <w:color w:val="000000"/>
          <w:sz w:val="28"/>
        </w:rPr>
        <w:t>
      a) пробирное клеймо другой Стороны подделано или использовано неправильно;</w:t>
      </w:r>
    </w:p>
    <w:bookmarkEnd w:id="58"/>
    <w:bookmarkStart w:name="z65" w:id="59"/>
    <w:p>
      <w:pPr>
        <w:spacing w:after="0"/>
        <w:ind w:left="0"/>
        <w:jc w:val="both"/>
      </w:pPr>
      <w:r>
        <w:rPr>
          <w:rFonts w:ascii="Times New Roman"/>
          <w:b w:val="false"/>
          <w:i w:val="false"/>
          <w:color w:val="000000"/>
          <w:sz w:val="28"/>
        </w:rPr>
        <w:t>
      b) если изделие было изменено после нанесения пробирного клейма без согласования с изготовителем или без нанесения пробы;</w:t>
      </w:r>
    </w:p>
    <w:bookmarkEnd w:id="59"/>
    <w:bookmarkStart w:name="z66" w:id="60"/>
    <w:p>
      <w:pPr>
        <w:spacing w:after="0"/>
        <w:ind w:left="0"/>
        <w:jc w:val="both"/>
      </w:pPr>
      <w:r>
        <w:rPr>
          <w:rFonts w:ascii="Times New Roman"/>
          <w:b w:val="false"/>
          <w:i w:val="false"/>
          <w:color w:val="000000"/>
          <w:sz w:val="28"/>
        </w:rPr>
        <w:t>
      c) оттиск идентификационного знака изготовителя был изменен или удален.</w:t>
      </w:r>
    </w:p>
    <w:bookmarkEnd w:id="60"/>
    <w:bookmarkStart w:name="z67" w:id="61"/>
    <w:p>
      <w:pPr>
        <w:spacing w:after="0"/>
        <w:ind w:left="0"/>
        <w:jc w:val="left"/>
      </w:pPr>
      <w:r>
        <w:rPr>
          <w:rFonts w:ascii="Times New Roman"/>
          <w:b/>
          <w:i w:val="false"/>
          <w:color w:val="000000"/>
        </w:rPr>
        <w:t xml:space="preserve"> Статья 10</w:t>
      </w:r>
    </w:p>
    <w:bookmarkEnd w:id="61"/>
    <w:bookmarkStart w:name="z68" w:id="62"/>
    <w:p>
      <w:pPr>
        <w:spacing w:after="0"/>
        <w:ind w:left="0"/>
        <w:jc w:val="both"/>
      </w:pPr>
      <w:r>
        <w:rPr>
          <w:rFonts w:ascii="Times New Roman"/>
          <w:b w:val="false"/>
          <w:i w:val="false"/>
          <w:color w:val="000000"/>
          <w:sz w:val="28"/>
        </w:rPr>
        <w:t>
      Стороны стремятся разрешать споры относительно применения и толкования настоящего Соглашения посредством консультаций и переговоров.</w:t>
      </w:r>
    </w:p>
    <w:bookmarkEnd w:id="62"/>
    <w:bookmarkStart w:name="z69" w:id="63"/>
    <w:p>
      <w:pPr>
        <w:spacing w:after="0"/>
        <w:ind w:left="0"/>
        <w:jc w:val="left"/>
      </w:pPr>
      <w:r>
        <w:rPr>
          <w:rFonts w:ascii="Times New Roman"/>
          <w:b/>
          <w:i w:val="false"/>
          <w:color w:val="000000"/>
        </w:rPr>
        <w:t xml:space="preserve"> Статья 11</w:t>
      </w:r>
    </w:p>
    <w:bookmarkEnd w:id="63"/>
    <w:bookmarkStart w:name="z70" w:id="64"/>
    <w:p>
      <w:pPr>
        <w:spacing w:after="0"/>
        <w:ind w:left="0"/>
        <w:jc w:val="both"/>
      </w:pPr>
      <w:r>
        <w:rPr>
          <w:rFonts w:ascii="Times New Roman"/>
          <w:b w:val="false"/>
          <w:i w:val="false"/>
          <w:color w:val="000000"/>
          <w:sz w:val="28"/>
        </w:rPr>
        <w:t>
      Стороны по запросу одной Стороны проводят консультации по мере необходимости для оценки реализации настоящего Соглашения и необходимости внесения в него изменений.</w:t>
      </w:r>
    </w:p>
    <w:bookmarkEnd w:id="64"/>
    <w:bookmarkStart w:name="z71" w:id="65"/>
    <w:p>
      <w:pPr>
        <w:spacing w:after="0"/>
        <w:ind w:left="0"/>
        <w:jc w:val="left"/>
      </w:pPr>
      <w:r>
        <w:rPr>
          <w:rFonts w:ascii="Times New Roman"/>
          <w:b/>
          <w:i w:val="false"/>
          <w:color w:val="000000"/>
        </w:rPr>
        <w:t xml:space="preserve"> Статья 12</w:t>
      </w:r>
    </w:p>
    <w:bookmarkEnd w:id="65"/>
    <w:bookmarkStart w:name="z72" w:id="66"/>
    <w:p>
      <w:pPr>
        <w:spacing w:after="0"/>
        <w:ind w:left="0"/>
        <w:jc w:val="both"/>
      </w:pPr>
      <w:r>
        <w:rPr>
          <w:rFonts w:ascii="Times New Roman"/>
          <w:b w:val="false"/>
          <w:i w:val="false"/>
          <w:color w:val="000000"/>
          <w:sz w:val="28"/>
        </w:rPr>
        <w:t>
      Каждая из Сторон по дипломатическим каналам уведомляет другую Сторону о завершении внутригосударственных процедур, необходимых для вступления в силу настоящего Соглашения. Настоящее Соглашение вступает в силу в первый день второго месяца после получения последнего уведомления.</w:t>
      </w:r>
    </w:p>
    <w:bookmarkEnd w:id="66"/>
    <w:bookmarkStart w:name="z73" w:id="67"/>
    <w:p>
      <w:pPr>
        <w:spacing w:after="0"/>
        <w:ind w:left="0"/>
        <w:jc w:val="left"/>
      </w:pPr>
      <w:r>
        <w:rPr>
          <w:rFonts w:ascii="Times New Roman"/>
          <w:b/>
          <w:i w:val="false"/>
          <w:color w:val="000000"/>
        </w:rPr>
        <w:t xml:space="preserve"> Статья 13 </w:t>
      </w:r>
    </w:p>
    <w:bookmarkEnd w:id="67"/>
    <w:bookmarkStart w:name="z74" w:id="68"/>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Любая из Сторон может прекратить действие настоящего Соглашения путем письменного уведомления другой Стороны по дипломатическим каналам. Настоящее Соглашение прекращает действие через год после даты получения такого уведомления, если Стороны не договорятся об ином. </w:t>
      </w:r>
    </w:p>
    <w:bookmarkEnd w:id="68"/>
    <w:bookmarkStart w:name="z75" w:id="69"/>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на то своими правительствами, подписали настоящее Соглашение.</w:t>
      </w:r>
    </w:p>
    <w:bookmarkEnd w:id="69"/>
    <w:bookmarkStart w:name="z76" w:id="70"/>
    <w:p>
      <w:pPr>
        <w:spacing w:after="0"/>
        <w:ind w:left="0"/>
        <w:jc w:val="both"/>
      </w:pPr>
      <w:r>
        <w:rPr>
          <w:rFonts w:ascii="Times New Roman"/>
          <w:b w:val="false"/>
          <w:i w:val="false"/>
          <w:color w:val="000000"/>
          <w:sz w:val="28"/>
        </w:rPr>
        <w:t xml:space="preserve">
      Совершено в городе "___" __________ 20___ года, в двух экземплярах, каждый на казахском, немецком и английском языках, причем все тексты являются равно аутентичными. </w:t>
      </w:r>
    </w:p>
    <w:bookmarkEnd w:id="70"/>
    <w:bookmarkStart w:name="z77" w:id="71"/>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bookmarkEnd w:id="7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p>
          <w:p>
            <w:pPr>
              <w:spacing w:after="20"/>
              <w:ind w:left="20"/>
              <w:jc w:val="both"/>
            </w:pPr>
          </w:p>
          <w:p>
            <w:pPr>
              <w:spacing w:after="20"/>
              <w:ind w:left="20"/>
              <w:jc w:val="both"/>
            </w:pPr>
            <w:r>
              <w:rPr>
                <w:rFonts w:ascii="Times New Roman"/>
                <w:b/>
                <w:i w:val="false"/>
                <w:color w:val="000000"/>
                <w:sz w:val="20"/>
              </w:rPr>
              <w:t>Правительство</w:t>
            </w: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p>
          <w:p>
            <w:pPr>
              <w:spacing w:after="20"/>
              <w:ind w:left="20"/>
              <w:jc w:val="both"/>
            </w:pPr>
          </w:p>
          <w:p>
            <w:pPr>
              <w:spacing w:after="20"/>
              <w:ind w:left="20"/>
              <w:jc w:val="both"/>
            </w:pPr>
            <w:r>
              <w:rPr>
                <w:rFonts w:ascii="Times New Roman"/>
                <w:b/>
                <w:i w:val="false"/>
                <w:color w:val="000000"/>
                <w:sz w:val="20"/>
              </w:rPr>
              <w:t>Федеральный Совет</w:t>
            </w:r>
          </w:p>
          <w:p>
            <w:pPr>
              <w:spacing w:after="20"/>
              <w:ind w:left="20"/>
              <w:jc w:val="both"/>
            </w:pPr>
            <w:r>
              <w:rPr>
                <w:rFonts w:ascii="Times New Roman"/>
                <w:b/>
                <w:i w:val="false"/>
                <w:color w:val="000000"/>
                <w:sz w:val="20"/>
              </w:rPr>
              <w:t>Швейцарской Конфедерации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