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9d87" w14:textId="5b89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отнесении объекта строительства к объектам, требующим особого регулирования и (или) градостроительной регламентации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2021 года № 765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16 июля 2001 года "Об архитектурной, градостроительной и строительной деятельности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 строительства "Создание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аппаратов" отнести к объектам, требующим особого регулирования и (или) градостроительной регламентации.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индустрии и инфраструктурного развития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