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ec69" w14:textId="62fe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2021 года № 740.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Реорганизовать государственное учреждение "Отдел полиции Целиноградского района Департамента полиции Акмолинской области Министерства внутренних дел Республики Казахстан" путем выделения из него государственного учреждения "Отдел полиции города Косшы Департамента полиции Акмолинской области Министерства внутренних дел Республики Казахстан".</w:t>
      </w:r>
    </w:p>
    <w:bookmarkEnd w:id="1"/>
    <w:bookmarkStart w:name="z6" w:id="2"/>
    <w:p>
      <w:pPr>
        <w:spacing w:after="0"/>
        <w:ind w:left="0"/>
        <w:jc w:val="both"/>
      </w:pPr>
      <w:r>
        <w:rPr>
          <w:rFonts w:ascii="Times New Roman"/>
          <w:b w:val="false"/>
          <w:i w:val="false"/>
          <w:color w:val="000000"/>
          <w:sz w:val="28"/>
        </w:rPr>
        <w:t>
      2. Установить, что финансирование вышеуказанных государственных учреждений осуществляется за счет и в пределах средств, предусмотренных в республиканском бюджете Министерства внутренних дел Республики Казахстан и бюджете Акмолинской области.</w:t>
      </w:r>
    </w:p>
    <w:bookmarkEnd w:id="2"/>
    <w:bookmarkStart w:name="z7"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следующее дополнение:</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Министерства и его ведомств: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Министерство внутренних дел Республики Казахстан" дополнить строкой, порядковый номер 39-1, следующего содержания:</w:t>
      </w:r>
    </w:p>
    <w:bookmarkStart w:name="z11" w:id="6"/>
    <w:p>
      <w:pPr>
        <w:spacing w:after="0"/>
        <w:ind w:left="0"/>
        <w:jc w:val="both"/>
      </w:pPr>
      <w:r>
        <w:rPr>
          <w:rFonts w:ascii="Times New Roman"/>
          <w:b w:val="false"/>
          <w:i w:val="false"/>
          <w:color w:val="000000"/>
          <w:sz w:val="28"/>
        </w:rPr>
        <w:t>
      "39-1. Отдел полиции города Косшы Департамента полиции Акмолинской области Министерства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Министерству внутренних дел Республики Казахстан в установленном законодательством порядке принять меры, вытекающие из настоящего постановления.</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