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ad19" w14:textId="7b6a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2019 года № 1060 "О некоторых мерах государственной поддержки частного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2021 года № 737. Утратило силу постановлением Правительства Республики Казахстан от 18 января 2024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1060 "О некоторых мерах государственной поддержки частного предпринимательства"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в рамках Государственной программы поддержки и развития бизнеса "Дорожная карта бизнеса-2025",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87-5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"Субсидированию также подлежат ставки вознаграждения по кредитам/лизинговым сделкам субъектов малого и среднего предпринимательства, осуществляющих деятельность в наиболее пострадавших секторах экономики, согласно приложению 9-1 к настоящим Правилам субсидирования, начиная с 1 апреля 2021 года до 31 августа 2021 года (включительно)";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87-9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"87-9. По кредитам/лизинговым сделкам субъектов малого и среднего предпринимательства в наиболее пострадавших секторах экономики по ОКЭД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субсидирования банк/лизинговая компания до 15 октября 2021 года (включительно) представляет в финансовое агентство: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субъектов малого и среднего предпринимательства для субсидирования части ставки вознаграждения по кредиту/лизинговой сделке;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заявления-анкеты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субсидирования.";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части ставки вознаграждения в рамках Государственной программы поддержки и развития бизнеса "Дорожная карта бизнеса-2025"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наиболее пострадавших секторов экономики, подлежащих субсидированию в период с 1 апреля 2021 года до 31 августа 2021 года (включительно)";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кредитам в рамках Государственной программы поддержки и развития бизнеса "Дорожная карта бизнеса-2025", утвержденные указанным постановлением: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61-1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"61-1. Финансовое агентство до уточнения республиканского и/или местного бюджетов на текущий финансовый год заключает договоры гарантии, при дальнейшем возмещении средств из республиканского и/или местного бюджетов уполномоченным органом по предпринимательству/акиматом области (столицы, городов республиканского значения) в объеме не более 10 % от объема расходов бюджетной программы на текущий финансовый год по утвержденному (уточненному) бюджету.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агентство уведомляет уполномоченный орган по предпринимательству/акимат области (столицы, городов республиканского значения) о заключенных договорах гарантии с указанием суммы возмещения ежемесячно в срок до 10-го числа для дальнейшего возмещения средств уполномоченным органом по предпринимательству/акиматом области (столицы, городов республиканского значения) при очередном уточнении бюджета.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средств из республиканского и/или местного бюджетов в текущем финансовом году первоочередно осуществляется возмещение по ранее заключенным договорам гарантии, а оставшаяся сумма распределяется на новые проекты.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недостатка выделенных средств на возмещение ранее заключенных договоров гарантии, в соответствии с частью первой настоящего пункта финансовое агентство приостанавливает гарантирование проектов до полного возмещения средств из республиканского и/или местного бюджетов.";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портфельного субсидирования части ставки вознаграждения и частичного гарантирования по кредитам/микрокредитам субъектов малого, в том числе микропредпринимательства в рамках Государственной программы поддержки и развития бизнеса "Дорожная карта бизнеса-2025", утвержденные указанным постановлением: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следующего содержания: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"34-1. Финансовое агентство до уточнения республиканского и/или местного бюджетов текущего финансового года заключает договоры гарантии, при дальнейшем возмещении средств из республиканского и/или местного бюджетов уполномоченным органом по предпринимательству/акиматом области (столицы, городов республиканского значения) в объеме не более 10 % от объема расходов бюджетной программы на текущий финансовый год по утвержденному (уточненному) бюджету.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агентство уведомляет уполномоченный орган по предпринимательству/акимат области (столицы, городов республиканского значения) о заключенных договорах гарантии с указанием суммы возмещения ежемесячно в срок до 10-го числа для дальнейшего возмещения средств уполномоченным органом по предпринимательству/акиматом области (столицы, городов республиканского значения) при очередном уточнении бюджета.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средств из республиканского и/или местного бюджетов в текущем финансовом году первоочередно осуществляется возмещение по ранее заключенным договорам гарантии, а оставшаяся сумма распределяется на новые проекты.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недостатка выделенных средств на возмещение ранее заключенных договоров гарантии, в соответствии с частью первой настоящего пункта финансовое агентство приостанавливает гарантирование проектов до полного возмещения средств из республиканского и/или местного бюджетов.".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опубликования, за исключением абзацев пятого, шестого, седьмого, восьмого пункта 1 настоящего постановления, которые вводятся в действие с 1 августа 2021 года, и действует до 31 декабря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