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b62db" w14:textId="28b62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постановления Правительства Республики Казахстан от 24 декабря 2019 года № 968 "Об утверждении Государственной программы поддержки и развития бизнеса "Дорожная карта бизнеса-2025" и от 31 декабря 2019 года № 1060 "О некоторых мерах государственной поддержки частного предпринимательства"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13 октября 2021 года № 736. Утратило силу постановлением Правительства Республики Казахстан от 18 января 2024 года № 18.</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18.01.2024 </w:t>
      </w:r>
      <w:r>
        <w:rPr>
          <w:rFonts w:ascii="Times New Roman"/>
          <w:b w:val="false"/>
          <w:i w:val="false"/>
          <w:color w:val="ff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Правительство Республики Казахстан ПОСТАНОВЛЯЕТ:</w:t>
      </w:r>
    </w:p>
    <w:bookmarkEnd w:id="0"/>
    <w:bookmarkStart w:name="z5" w:id="1"/>
    <w:p>
      <w:pPr>
        <w:spacing w:after="0"/>
        <w:ind w:left="0"/>
        <w:jc w:val="both"/>
      </w:pPr>
      <w:r>
        <w:rPr>
          <w:rFonts w:ascii="Times New Roman"/>
          <w:b w:val="false"/>
          <w:i w:val="false"/>
          <w:color w:val="000000"/>
          <w:sz w:val="28"/>
        </w:rPr>
        <w:t>
      1. Внести в некоторые решения Правительства Республики Казахстан следующие изменения и дополнения:</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Утратил силу постановлением Правительства РК от 02.02.2022 </w:t>
      </w:r>
      <w:r>
        <w:rPr>
          <w:rFonts w:ascii="Times New Roman"/>
          <w:b w:val="false"/>
          <w:i w:val="false"/>
          <w:color w:val="000000"/>
          <w:sz w:val="28"/>
        </w:rPr>
        <w:t>№ 43</w:t>
      </w:r>
      <w:r>
        <w:rPr>
          <w:rFonts w:ascii="Times New Roman"/>
          <w:b w:val="false"/>
          <w:i w:val="false"/>
          <w:color w:val="ff0000"/>
          <w:sz w:val="28"/>
        </w:rPr>
        <w:t xml:space="preserve"> (вводится в действие со дня его подписания и подлежит официальному опубликованию).</w:t>
      </w:r>
      <w:r>
        <w:br/>
      </w:r>
      <w:r>
        <w:rPr>
          <w:rFonts w:ascii="Times New Roman"/>
          <w:b w:val="false"/>
          <w:i w:val="false"/>
          <w:color w:val="000000"/>
          <w:sz w:val="28"/>
        </w:rPr>
        <w:t>
</w:t>
      </w:r>
    </w:p>
    <w:bookmarkStart w:name="z131" w:id="2"/>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31 декабря 2019 года № 1060 "О некоторых мерах государственной поддержки частного предпринимательства":</w:t>
      </w:r>
    </w:p>
    <w:bookmarkEnd w:id="2"/>
    <w:bookmarkStart w:name="z132"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субсидирования части ставки вознаграждения в рамках Государственной программы поддержки и развития бизнеса "Дорожная карта бизнеса-2025", утвержденных указанным постановлением:</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изложить в следующей редакции:</w:t>
      </w:r>
    </w:p>
    <w:bookmarkStart w:name="z134" w:id="4"/>
    <w:p>
      <w:pPr>
        <w:spacing w:after="0"/>
        <w:ind w:left="0"/>
        <w:jc w:val="both"/>
      </w:pPr>
      <w:r>
        <w:rPr>
          <w:rFonts w:ascii="Times New Roman"/>
          <w:b w:val="false"/>
          <w:i w:val="false"/>
          <w:color w:val="000000"/>
          <w:sz w:val="28"/>
        </w:rPr>
        <w:t xml:space="preserve">
      "1. Настоящие Правила субсидирования части ставки вознаграждения в рамках Государственной программы поддержки и развития бизнеса "Дорожная карта бизнеса-2025" (далее – Правила субсидирования) разработаны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от 29 октября 2015 года и определяют условия, механизм и порядок субсидирования части ставки вознаграждения по кредитам банков второго уровня/договорам финансового лизинга лизинговых компаний/мезонинным соглашениям и (или) займам фондов прямых инвестиций субъектам предпринимательства.</w:t>
      </w:r>
    </w:p>
    <w:bookmarkEnd w:id="4"/>
    <w:bookmarkStart w:name="z135" w:id="5"/>
    <w:p>
      <w:pPr>
        <w:spacing w:after="0"/>
        <w:ind w:left="0"/>
        <w:jc w:val="both"/>
      </w:pPr>
      <w:r>
        <w:rPr>
          <w:rFonts w:ascii="Times New Roman"/>
          <w:b w:val="false"/>
          <w:i w:val="false"/>
          <w:color w:val="000000"/>
          <w:sz w:val="28"/>
        </w:rPr>
        <w:t>
      2. Субсидирование части ставки вознаграждения осуществляется по:</w:t>
      </w:r>
    </w:p>
    <w:bookmarkEnd w:id="5"/>
    <w:bookmarkStart w:name="z136" w:id="6"/>
    <w:p>
      <w:pPr>
        <w:spacing w:after="0"/>
        <w:ind w:left="0"/>
        <w:jc w:val="both"/>
      </w:pPr>
      <w:r>
        <w:rPr>
          <w:rFonts w:ascii="Times New Roman"/>
          <w:b w:val="false"/>
          <w:i w:val="false"/>
          <w:color w:val="000000"/>
          <w:sz w:val="28"/>
        </w:rPr>
        <w:t>
      кредитам/договорам финансового лизинга/мезонинным соглашениям и (или) займам предпринимателей, выданным банками второго уровня/лизинговыми компаниями/фондами прямых инвестиций, в рамках Государственной программы поддержки и развития бизнеса "Дорожная карта бизнеса-2025", утвержденной постановлением Правительства Республики Казахстан от 24 декабря 2019 года № 968 (далее – Программа);</w:t>
      </w:r>
    </w:p>
    <w:bookmarkEnd w:id="6"/>
    <w:bookmarkStart w:name="z137" w:id="7"/>
    <w:p>
      <w:pPr>
        <w:spacing w:after="0"/>
        <w:ind w:left="0"/>
        <w:jc w:val="both"/>
      </w:pPr>
      <w:r>
        <w:rPr>
          <w:rFonts w:ascii="Times New Roman"/>
          <w:b w:val="false"/>
          <w:i w:val="false"/>
          <w:color w:val="000000"/>
          <w:sz w:val="28"/>
        </w:rPr>
        <w:t>
      кредитам субъектов частного предпринимательства, выданным банками второго уровня/банком развития для целей реализации "зеленых" проектов в рамках Программы;</w:t>
      </w:r>
    </w:p>
    <w:bookmarkEnd w:id="7"/>
    <w:bookmarkStart w:name="z138" w:id="8"/>
    <w:p>
      <w:pPr>
        <w:spacing w:after="0"/>
        <w:ind w:left="0"/>
        <w:jc w:val="both"/>
      </w:pPr>
      <w:r>
        <w:rPr>
          <w:rFonts w:ascii="Times New Roman"/>
          <w:b w:val="false"/>
          <w:i w:val="false"/>
          <w:color w:val="000000"/>
          <w:sz w:val="28"/>
        </w:rPr>
        <w:t>
      кредитам субъектов частного предпринимательства, выданным банками второго уровня, в рамках Механизма кредитования и финансового лизинга приоритетных проектов, утвержденного постановлением Правительства Республики Казахстан от 11 декабря 2018 года № 820 "О некоторых вопросах обеспечения долгосрочной тенговой ликвидности для решения задачи доступного кредитования" (далее – Механизм).</w:t>
      </w:r>
    </w:p>
    <w:bookmarkEnd w:id="8"/>
    <w:bookmarkStart w:name="z139" w:id="9"/>
    <w:p>
      <w:pPr>
        <w:spacing w:after="0"/>
        <w:ind w:left="0"/>
        <w:jc w:val="both"/>
      </w:pPr>
      <w:r>
        <w:rPr>
          <w:rFonts w:ascii="Times New Roman"/>
          <w:b w:val="false"/>
          <w:i w:val="false"/>
          <w:color w:val="000000"/>
          <w:sz w:val="28"/>
        </w:rPr>
        <w:t>
      3. Субсидирование используется для возмещения части расходов, уплачиваемых предпринимателями в качестве вознаграждения по кредитам/договорам финансового лизинга/мезонинному финансированию и (или) займам, в том числе кредитам, выданным для реализации "зеленых" проектов, и осуществляется через эффективные механизмы взаимодействия государства с бизнесом.";</w:t>
      </w:r>
    </w:p>
    <w:bookmarkEnd w:id="9"/>
    <w:bookmarkStart w:name="z140" w:id="10"/>
    <w:p>
      <w:pPr>
        <w:spacing w:after="0"/>
        <w:ind w:left="0"/>
        <w:jc w:val="both"/>
      </w:pPr>
      <w:r>
        <w:rPr>
          <w:rFonts w:ascii="Times New Roman"/>
          <w:b w:val="false"/>
          <w:i w:val="false"/>
          <w:color w:val="000000"/>
          <w:sz w:val="28"/>
        </w:rPr>
        <w:t>
      в пункте 7:</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изложить в следующей редакции:</w:t>
      </w:r>
    </w:p>
    <w:bookmarkStart w:name="z142" w:id="11"/>
    <w:p>
      <w:pPr>
        <w:spacing w:after="0"/>
        <w:ind w:left="0"/>
        <w:jc w:val="both"/>
      </w:pPr>
      <w:r>
        <w:rPr>
          <w:rFonts w:ascii="Times New Roman"/>
          <w:b w:val="false"/>
          <w:i w:val="false"/>
          <w:color w:val="000000"/>
          <w:sz w:val="28"/>
        </w:rPr>
        <w:t>
      "5) банк-платежный агент – уполномоченный банк лизинговой компании/фонда прямых инвестиций, который согласован с финансовым агентством и осуществляет функции по ведению специального счета лизинговой компании, предназначенного для перечисления и списания субсидий по проектам;";</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10)</w:t>
      </w:r>
      <w:r>
        <w:rPr>
          <w:rFonts w:ascii="Times New Roman"/>
          <w:b w:val="false"/>
          <w:i w:val="false"/>
          <w:color w:val="000000"/>
          <w:sz w:val="28"/>
        </w:rPr>
        <w:t xml:space="preserve"> изложить в следующей редакции:</w:t>
      </w:r>
    </w:p>
    <w:bookmarkStart w:name="z144" w:id="12"/>
    <w:p>
      <w:pPr>
        <w:spacing w:after="0"/>
        <w:ind w:left="0"/>
        <w:jc w:val="both"/>
      </w:pPr>
      <w:r>
        <w:rPr>
          <w:rFonts w:ascii="Times New Roman"/>
          <w:b w:val="false"/>
          <w:i w:val="false"/>
          <w:color w:val="000000"/>
          <w:sz w:val="28"/>
        </w:rPr>
        <w:t>
      "10) проект – совокупность действий и мероприятий в различных направлениях бизнеса, осуществляемых предпринимателем в качестве инициативной деятельности, направленной на получение дохода и не противоречащей законодательству Республики Казахстан (в рамках одного проекта возможно получение нескольких банковских кредитов/лизинговых сделок/займов и неоднократного мезонинного финансирования);";</w:t>
      </w:r>
    </w:p>
    <w:bookmarkEnd w:id="12"/>
    <w:bookmarkStart w:name="z145" w:id="13"/>
    <w:p>
      <w:pPr>
        <w:spacing w:after="0"/>
        <w:ind w:left="0"/>
        <w:jc w:val="both"/>
      </w:pPr>
      <w:r>
        <w:rPr>
          <w:rFonts w:ascii="Times New Roman"/>
          <w:b w:val="false"/>
          <w:i w:val="false"/>
          <w:color w:val="000000"/>
          <w:sz w:val="28"/>
        </w:rPr>
        <w:t>
      дополнить подпунктами 10-1), 10-2) и 10-3) следующего содержания:</w:t>
      </w:r>
    </w:p>
    <w:bookmarkEnd w:id="13"/>
    <w:bookmarkStart w:name="z146" w:id="14"/>
    <w:p>
      <w:pPr>
        <w:spacing w:after="0"/>
        <w:ind w:left="0"/>
        <w:jc w:val="both"/>
      </w:pPr>
      <w:r>
        <w:rPr>
          <w:rFonts w:ascii="Times New Roman"/>
          <w:b w:val="false"/>
          <w:i w:val="false"/>
          <w:color w:val="000000"/>
          <w:sz w:val="28"/>
        </w:rPr>
        <w:t>
      "10-1) "зеленые" проекты – определенные на основе утвержденной классификации (таксономии) проекты, направленные на повышение эффективности использования существующих природных ресурсов, снижение уровня негативного воздействия на окружающую среду, повышение энергоэффективности, энергосбережения, смягчение последствий изменения климата и адаптацию к изменению климата, согласно экологическому законодательству Республики Казахстан;</w:t>
      </w:r>
    </w:p>
    <w:bookmarkEnd w:id="14"/>
    <w:bookmarkStart w:name="z147" w:id="15"/>
    <w:p>
      <w:pPr>
        <w:spacing w:after="0"/>
        <w:ind w:left="0"/>
        <w:jc w:val="both"/>
      </w:pPr>
      <w:r>
        <w:rPr>
          <w:rFonts w:ascii="Times New Roman"/>
          <w:b w:val="false"/>
          <w:i w:val="false"/>
          <w:color w:val="000000"/>
          <w:sz w:val="28"/>
        </w:rPr>
        <w:t>
      10-2) "зеленая" таксономия – классификация "зеленых" проектов, подлежащих финансированию через "зеленые" облигации и "зеленые" кредиты, разрабатываемая уполномоченным органом в области охраны окружающей среды и утверждаемая постановлением Правительства Республики Казахстан;</w:t>
      </w:r>
    </w:p>
    <w:bookmarkEnd w:id="15"/>
    <w:bookmarkStart w:name="z148" w:id="16"/>
    <w:p>
      <w:pPr>
        <w:spacing w:after="0"/>
        <w:ind w:left="0"/>
        <w:jc w:val="both"/>
      </w:pPr>
      <w:r>
        <w:rPr>
          <w:rFonts w:ascii="Times New Roman"/>
          <w:b w:val="false"/>
          <w:i w:val="false"/>
          <w:color w:val="000000"/>
          <w:sz w:val="28"/>
        </w:rPr>
        <w:t>
      10-3) косвенное участие – владение акционерным обществом "Казына Капитал Менеджмент" акциями (долями участия в уставном капитале) юридических лиц и/или иных форм организации предпринимательской деятельности без образования юридического лица, созданных в соответствии с законодательством Республики Казахстан, иностранных государств и/или Международного финансового центра "Астана", через лиц, акции (доли участия в уставном капитале) которых прямо принадлежат акционерному обществу "Казына Капитал Менеджмент";";</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12)</w:t>
      </w:r>
      <w:r>
        <w:rPr>
          <w:rFonts w:ascii="Times New Roman"/>
          <w:b w:val="false"/>
          <w:i w:val="false"/>
          <w:color w:val="000000"/>
          <w:sz w:val="28"/>
        </w:rPr>
        <w:t xml:space="preserve"> изложить в следующей редакции:</w:t>
      </w:r>
    </w:p>
    <w:bookmarkStart w:name="z150" w:id="17"/>
    <w:p>
      <w:pPr>
        <w:spacing w:after="0"/>
        <w:ind w:left="0"/>
        <w:jc w:val="both"/>
      </w:pPr>
      <w:r>
        <w:rPr>
          <w:rFonts w:ascii="Times New Roman"/>
          <w:b w:val="false"/>
          <w:i w:val="false"/>
          <w:color w:val="000000"/>
          <w:sz w:val="28"/>
        </w:rPr>
        <w:t>
      "12) предприниматель – субъект малого и (или) среднего предпринимательства, отдельные субъекты предпринимательства, осуществляющие свою деятельность в рамках Программы, и субъекты частного предпринимательства, осуществляющие свою деятельность в рамках Механизма, юридические лица, зарегистрированные на территории Международного финансового центра "Астана", а также юридические лица, реализующие проекты на территории Республики Казахстан за счет средств фондов прямых инвестиций;";</w:t>
      </w:r>
    </w:p>
    <w:bookmarkEnd w:id="17"/>
    <w:bookmarkStart w:name="z151" w:id="18"/>
    <w:p>
      <w:pPr>
        <w:spacing w:after="0"/>
        <w:ind w:left="0"/>
        <w:jc w:val="both"/>
      </w:pPr>
      <w:r>
        <w:rPr>
          <w:rFonts w:ascii="Times New Roman"/>
          <w:b w:val="false"/>
          <w:i w:val="false"/>
          <w:color w:val="000000"/>
          <w:sz w:val="28"/>
        </w:rPr>
        <w:t>
      дополнить подпунктами 15-1) и 15-2) следующего содержания:</w:t>
      </w:r>
    </w:p>
    <w:bookmarkEnd w:id="18"/>
    <w:bookmarkStart w:name="z152" w:id="19"/>
    <w:p>
      <w:pPr>
        <w:spacing w:after="0"/>
        <w:ind w:left="0"/>
        <w:jc w:val="both"/>
      </w:pPr>
      <w:r>
        <w:rPr>
          <w:rFonts w:ascii="Times New Roman"/>
          <w:b w:val="false"/>
          <w:i w:val="false"/>
          <w:color w:val="000000"/>
          <w:sz w:val="28"/>
        </w:rPr>
        <w:t>
      "15-1) заем – сумма денежных средств, предоставляемых фондом прямых инвестиций на основании договора займа предпринимателю на условиях срочности, платности, возвратности, обеспеченности и целевого использования;</w:t>
      </w:r>
    </w:p>
    <w:bookmarkEnd w:id="19"/>
    <w:bookmarkStart w:name="z153" w:id="20"/>
    <w:p>
      <w:pPr>
        <w:spacing w:after="0"/>
        <w:ind w:left="0"/>
        <w:jc w:val="both"/>
      </w:pPr>
      <w:r>
        <w:rPr>
          <w:rFonts w:ascii="Times New Roman"/>
          <w:b w:val="false"/>
          <w:i w:val="false"/>
          <w:color w:val="000000"/>
          <w:sz w:val="28"/>
        </w:rPr>
        <w:t>
      15-2) договор займа – письменное соглашение, заключенное между фондом прямых инвестиций и предпринимателем, по условиям которого фонд прямых инвестиций предоставляет заем предпринимателю;";</w:t>
      </w:r>
    </w:p>
    <w:bookmarkEnd w:id="20"/>
    <w:bookmarkStart w:name="z154" w:id="21"/>
    <w:p>
      <w:pPr>
        <w:spacing w:after="0"/>
        <w:ind w:left="0"/>
        <w:jc w:val="both"/>
      </w:pPr>
      <w:r>
        <w:rPr>
          <w:rFonts w:ascii="Times New Roman"/>
          <w:b w:val="false"/>
          <w:i w:val="false"/>
          <w:color w:val="000000"/>
          <w:sz w:val="28"/>
        </w:rPr>
        <w:t>
      дополнить подпунктами 18-1) и 18-2) следующего содержания:</w:t>
      </w:r>
    </w:p>
    <w:bookmarkEnd w:id="21"/>
    <w:bookmarkStart w:name="z155" w:id="22"/>
    <w:p>
      <w:pPr>
        <w:spacing w:after="0"/>
        <w:ind w:left="0"/>
        <w:jc w:val="both"/>
      </w:pPr>
      <w:r>
        <w:rPr>
          <w:rFonts w:ascii="Times New Roman"/>
          <w:b w:val="false"/>
          <w:i w:val="false"/>
          <w:color w:val="000000"/>
          <w:sz w:val="28"/>
        </w:rPr>
        <w:t>
      "18-1) мезонинное соглашение – письменное соглашение, заключенное между фондом прямых инвестиций и предпринимателем, по условиям которого фонд прямых инвестиций предоставляет мезонинное финансирование предпринимателю;</w:t>
      </w:r>
    </w:p>
    <w:bookmarkEnd w:id="22"/>
    <w:bookmarkStart w:name="z156" w:id="23"/>
    <w:p>
      <w:pPr>
        <w:spacing w:after="0"/>
        <w:ind w:left="0"/>
        <w:jc w:val="both"/>
      </w:pPr>
      <w:r>
        <w:rPr>
          <w:rFonts w:ascii="Times New Roman"/>
          <w:b w:val="false"/>
          <w:i w:val="false"/>
          <w:color w:val="000000"/>
          <w:sz w:val="28"/>
        </w:rPr>
        <w:t>
      18-2) мезонинное финансирование – предоставление фондом прямых инвестиций предпринимателю субординированного займа с правом его конвертации в акции или доли участия в капитале предпринимателя на основании мезонинного соглашения;";</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20)</w:t>
      </w:r>
      <w:r>
        <w:rPr>
          <w:rFonts w:ascii="Times New Roman"/>
          <w:b w:val="false"/>
          <w:i w:val="false"/>
          <w:color w:val="000000"/>
          <w:sz w:val="28"/>
        </w:rPr>
        <w:t xml:space="preserve"> изложить в следующей редакции:</w:t>
      </w:r>
    </w:p>
    <w:bookmarkStart w:name="z158" w:id="24"/>
    <w:p>
      <w:pPr>
        <w:spacing w:after="0"/>
        <w:ind w:left="0"/>
        <w:jc w:val="both"/>
      </w:pPr>
      <w:r>
        <w:rPr>
          <w:rFonts w:ascii="Times New Roman"/>
          <w:b w:val="false"/>
          <w:i w:val="false"/>
          <w:color w:val="000000"/>
          <w:sz w:val="28"/>
        </w:rPr>
        <w:t>
      "20) субсидии – периодические выплаты на безвозмездной и безвозвратной основе, выплачиваемые финансовым агентством банку/лизинговой компании/фонду прямых инвестиций в рамках субсидирования предпринимателей на основании договоров субсидирования;";</w:t>
      </w:r>
    </w:p>
    <w:bookmarkEnd w:id="24"/>
    <w:bookmarkStart w:name="z159" w:id="25"/>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подпункта 21)</w:t>
      </w:r>
      <w:r>
        <w:rPr>
          <w:rFonts w:ascii="Times New Roman"/>
          <w:b w:val="false"/>
          <w:i w:val="false"/>
          <w:color w:val="000000"/>
          <w:sz w:val="28"/>
        </w:rPr>
        <w:t xml:space="preserve"> изложить в следующей редакции:</w:t>
      </w:r>
    </w:p>
    <w:bookmarkEnd w:id="25"/>
    <w:bookmarkStart w:name="z160" w:id="26"/>
    <w:p>
      <w:pPr>
        <w:spacing w:after="0"/>
        <w:ind w:left="0"/>
        <w:jc w:val="both"/>
      </w:pPr>
      <w:r>
        <w:rPr>
          <w:rFonts w:ascii="Times New Roman"/>
          <w:b w:val="false"/>
          <w:i w:val="false"/>
          <w:color w:val="000000"/>
          <w:sz w:val="28"/>
        </w:rPr>
        <w:t>
      "21) субсидирование – форма государственной финансовой поддержки предпринимателей, используемая для частичного возмещения расходов, уплачиваемых предпринимателем банку/лизинговой компании/фонду прямых инвестиций в качестве вознаграждения по кредитам/лизингу/мезонинному финансированию и (или) займам в обмен на выполнение в будущем определенных условий, относящихся к операционной деятельности предпринимателя.";</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22)</w:t>
      </w:r>
      <w:r>
        <w:rPr>
          <w:rFonts w:ascii="Times New Roman"/>
          <w:b w:val="false"/>
          <w:i w:val="false"/>
          <w:color w:val="000000"/>
          <w:sz w:val="28"/>
        </w:rPr>
        <w:t xml:space="preserve"> изложить в следующей редакции:</w:t>
      </w:r>
    </w:p>
    <w:bookmarkStart w:name="z162" w:id="27"/>
    <w:p>
      <w:pPr>
        <w:spacing w:after="0"/>
        <w:ind w:left="0"/>
        <w:jc w:val="both"/>
      </w:pPr>
      <w:r>
        <w:rPr>
          <w:rFonts w:ascii="Times New Roman"/>
          <w:b w:val="false"/>
          <w:i w:val="false"/>
          <w:color w:val="000000"/>
          <w:sz w:val="28"/>
        </w:rPr>
        <w:t>
      "22) договор субсидирования – трехстороннее письменное соглашение, заключаемое между финансовым агентством, банком/лизинговой компанией/фондом прямых инвестиций и предпринимателем, по условиям которого финансовое агентство частично субсидирует ставку вознаграждения по кредиту/лизингу/мезонинному финансированию и (или) займу предпринимателя, выданному банком/фондом прямых инвестиций/лизинговой компанией, по форме, утверждаемой уполномоченным органом по предпринимательству;";</w:t>
      </w:r>
    </w:p>
    <w:bookmarkEnd w:id="27"/>
    <w:bookmarkStart w:name="z163" w:id="28"/>
    <w:p>
      <w:pPr>
        <w:spacing w:after="0"/>
        <w:ind w:left="0"/>
        <w:jc w:val="both"/>
      </w:pPr>
      <w:r>
        <w:rPr>
          <w:rFonts w:ascii="Times New Roman"/>
          <w:b w:val="false"/>
          <w:i w:val="false"/>
          <w:color w:val="000000"/>
          <w:sz w:val="28"/>
        </w:rPr>
        <w:t>
      дополнить подпунктами 22-1), 22-2) и 22-3) следующего содержания:</w:t>
      </w:r>
    </w:p>
    <w:bookmarkEnd w:id="28"/>
    <w:bookmarkStart w:name="z164" w:id="29"/>
    <w:p>
      <w:pPr>
        <w:spacing w:after="0"/>
        <w:ind w:left="0"/>
        <w:jc w:val="both"/>
      </w:pPr>
      <w:r>
        <w:rPr>
          <w:rFonts w:ascii="Times New Roman"/>
          <w:b w:val="false"/>
          <w:i w:val="false"/>
          <w:color w:val="000000"/>
          <w:sz w:val="28"/>
        </w:rPr>
        <w:t>
      "22-1) внешняя оценка (по "зеленому" проекту) – процедура оценки соответствия намечаемого к реализации или реализуемого "зеленого" проекта подсекторам проектов "зеленой" таксономии в части соблюдения предусмотренных для данного подсектора пороговых значений;</w:t>
      </w:r>
    </w:p>
    <w:bookmarkEnd w:id="29"/>
    <w:bookmarkStart w:name="z165" w:id="30"/>
    <w:p>
      <w:pPr>
        <w:spacing w:after="0"/>
        <w:ind w:left="0"/>
        <w:jc w:val="both"/>
      </w:pPr>
      <w:r>
        <w:rPr>
          <w:rFonts w:ascii="Times New Roman"/>
          <w:b w:val="false"/>
          <w:i w:val="false"/>
          <w:color w:val="000000"/>
          <w:sz w:val="28"/>
        </w:rPr>
        <w:t>
      22-2) провайдер внешней оценки – организация, осуществляющая независимую оценку по намечаемому к реализации или реализуемому "зеленому" проекту с подготовкой соответствующего заключения о соответствии рассматриваемого проекта пороговому значению "зеленой" таксономии;</w:t>
      </w:r>
    </w:p>
    <w:bookmarkEnd w:id="30"/>
    <w:bookmarkStart w:name="z166" w:id="31"/>
    <w:p>
      <w:pPr>
        <w:spacing w:after="0"/>
        <w:ind w:left="0"/>
        <w:jc w:val="both"/>
      </w:pPr>
      <w:r>
        <w:rPr>
          <w:rFonts w:ascii="Times New Roman"/>
          <w:b w:val="false"/>
          <w:i w:val="false"/>
          <w:color w:val="000000"/>
          <w:sz w:val="28"/>
        </w:rPr>
        <w:t>
      22-3) фонд прямых инвестиций – организация, созданная в форме юридического лица и (или) иной форме организации предпринимательской деятельности без образования юридического лица в соответствии с законодательством Республики Казахстан, иностранных государств и (или) Международного финансового центра "Астана", осуществляющая привлечение и аккумулирование денег и иного имущества исключительно в целях их дальнейшего инвестирования путем прямого или косвенного участия в уставных капиталах юридических лиц и (или) иных форм организационно-предпринимательской деятельности без образования юридического лица, приобретения финансовых инструментов, предоставления займов и иными способами, не запрещенными законодательством Республики Казахстан. Для целей настоящих Правил субсидирования под фондами прямых инвестиций понимаются фонды прямых инвестиций и (или) контролируемые ими организации, акции и/или доли участия которых прямо или косвенно принадлежат акционерному обществу "Казына Капитал Менеджмент";";</w:t>
      </w:r>
    </w:p>
    <w:bookmarkEnd w:id="31"/>
    <w:bookmarkStart w:name="z167" w:id="32"/>
    <w:p>
      <w:pPr>
        <w:spacing w:after="0"/>
        <w:ind w:left="0"/>
        <w:jc w:val="both"/>
      </w:pPr>
      <w:r>
        <w:rPr>
          <w:rFonts w:ascii="Times New Roman"/>
          <w:b w:val="false"/>
          <w:i w:val="false"/>
          <w:color w:val="000000"/>
          <w:sz w:val="28"/>
        </w:rPr>
        <w:t>
      дополнить подпунктом 23-1) следующего содержания:</w:t>
      </w:r>
    </w:p>
    <w:bookmarkEnd w:id="32"/>
    <w:bookmarkStart w:name="z168" w:id="33"/>
    <w:p>
      <w:pPr>
        <w:spacing w:after="0"/>
        <w:ind w:left="0"/>
        <w:jc w:val="both"/>
      </w:pPr>
      <w:r>
        <w:rPr>
          <w:rFonts w:ascii="Times New Roman"/>
          <w:b w:val="false"/>
          <w:i w:val="false"/>
          <w:color w:val="000000"/>
          <w:sz w:val="28"/>
        </w:rPr>
        <w:t>
      "23-1) пороговое значение (пороговый критерий по подсектору "зеленой" таксономии) – предельные значения количественных и качественных критериев проектов или активов, установленных для подсектора "зеленой" таксономии, достижение которых необходимо для квалификации проектов в качестве "зеленых", то есть соответствующих "зеленой" таксономии. Пороговый критерий по подсектору может быть выражен в требовании сертификации/маркировки (подтверждения соответствия требованиям указанных в "зеленой" таксономии стандартов либо наличия маркировок в отношении отдельных подсекторов);";</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30</w:t>
      </w:r>
      <w:r>
        <w:rPr>
          <w:rFonts w:ascii="Times New Roman"/>
          <w:b w:val="false"/>
          <w:i w:val="false"/>
          <w:color w:val="000000"/>
          <w:sz w:val="28"/>
        </w:rPr>
        <w:t xml:space="preserve"> изложить в следующей редакции:</w:t>
      </w:r>
    </w:p>
    <w:bookmarkStart w:name="z170" w:id="34"/>
    <w:p>
      <w:pPr>
        <w:spacing w:after="0"/>
        <w:ind w:left="0"/>
        <w:jc w:val="both"/>
      </w:pPr>
      <w:r>
        <w:rPr>
          <w:rFonts w:ascii="Times New Roman"/>
          <w:b w:val="false"/>
          <w:i w:val="false"/>
          <w:color w:val="000000"/>
          <w:sz w:val="28"/>
        </w:rPr>
        <w:t>
      "30. Участниками второго направления Программы являются эффективные предприниматели/субъекты индустриально-инновационной деятельности, реализующие и (или) планирующие реализовать собственные и эффективные проекты без отраслевых ограничений, за исключением:</w:t>
      </w:r>
    </w:p>
    <w:bookmarkEnd w:id="34"/>
    <w:bookmarkStart w:name="z171" w:id="35"/>
    <w:p>
      <w:pPr>
        <w:spacing w:after="0"/>
        <w:ind w:left="0"/>
        <w:jc w:val="both"/>
      </w:pPr>
      <w:r>
        <w:rPr>
          <w:rFonts w:ascii="Times New Roman"/>
          <w:b w:val="false"/>
          <w:i w:val="false"/>
          <w:color w:val="000000"/>
          <w:sz w:val="28"/>
        </w:rPr>
        <w:t>
      1) проектов в сфере торговой деятельности (кроме пополнения оборотных средств);</w:t>
      </w:r>
    </w:p>
    <w:bookmarkEnd w:id="35"/>
    <w:bookmarkStart w:name="z172" w:id="36"/>
    <w:p>
      <w:pPr>
        <w:spacing w:after="0"/>
        <w:ind w:left="0"/>
        <w:jc w:val="both"/>
      </w:pPr>
      <w:r>
        <w:rPr>
          <w:rFonts w:ascii="Times New Roman"/>
          <w:b w:val="false"/>
          <w:i w:val="false"/>
          <w:color w:val="000000"/>
          <w:sz w:val="28"/>
        </w:rPr>
        <w:t xml:space="preserve">
      2) проектов предпринимателей/субъектов индустриально-инновационной деятельности, реализуемых по видам деятельности, указанным в </w:t>
      </w:r>
      <w:r>
        <w:rPr>
          <w:rFonts w:ascii="Times New Roman"/>
          <w:b w:val="false"/>
          <w:i w:val="false"/>
          <w:color w:val="000000"/>
          <w:sz w:val="28"/>
        </w:rPr>
        <w:t>пункте 4</w:t>
      </w:r>
      <w:r>
        <w:rPr>
          <w:rFonts w:ascii="Times New Roman"/>
          <w:b w:val="false"/>
          <w:i w:val="false"/>
          <w:color w:val="000000"/>
          <w:sz w:val="28"/>
        </w:rPr>
        <w:t xml:space="preserve"> статьи 24 Предпринимательского кодекса Республики Казахстан (действие настоящего подпункта распространяется на отношения, возникшие с 20 апреля 2020 года);</w:t>
      </w:r>
    </w:p>
    <w:bookmarkEnd w:id="36"/>
    <w:bookmarkStart w:name="z173" w:id="37"/>
    <w:p>
      <w:pPr>
        <w:spacing w:after="0"/>
        <w:ind w:left="0"/>
        <w:jc w:val="both"/>
      </w:pPr>
      <w:r>
        <w:rPr>
          <w:rFonts w:ascii="Times New Roman"/>
          <w:b w:val="false"/>
          <w:i w:val="false"/>
          <w:color w:val="000000"/>
          <w:sz w:val="28"/>
        </w:rPr>
        <w:t>
      3) деятельности ломбардов, микрофинансовых организаций и лизинговых компаний.";</w:t>
      </w:r>
    </w:p>
    <w:bookmarkEnd w:id="37"/>
    <w:bookmarkStart w:name="z174" w:id="38"/>
    <w:p>
      <w:pPr>
        <w:spacing w:after="0"/>
        <w:ind w:left="0"/>
        <w:jc w:val="both"/>
      </w:pPr>
      <w:r>
        <w:rPr>
          <w:rFonts w:ascii="Times New Roman"/>
          <w:b w:val="false"/>
          <w:i w:val="false"/>
          <w:color w:val="000000"/>
          <w:sz w:val="28"/>
        </w:rPr>
        <w:t>
      дополнить пунктом 30-1 следующего содержания:</w:t>
      </w:r>
    </w:p>
    <w:bookmarkEnd w:id="38"/>
    <w:bookmarkStart w:name="z175" w:id="39"/>
    <w:p>
      <w:pPr>
        <w:spacing w:after="0"/>
        <w:ind w:left="0"/>
        <w:jc w:val="both"/>
      </w:pPr>
      <w:r>
        <w:rPr>
          <w:rFonts w:ascii="Times New Roman"/>
          <w:b w:val="false"/>
          <w:i w:val="false"/>
          <w:color w:val="000000"/>
          <w:sz w:val="28"/>
        </w:rPr>
        <w:t>
      "30-1. Участниками второго направления Программы также являются предприниматели/субъекты индустриально-инновационной деятельности, реализующие и (или) планирующие реализовать "зеленые" проекты в соответствии с классификацией (таксономией) "зеленых" проектов, разрабатываемой уполномоченным органом в области охраны окружающей среды и утверждаемой постановлением Правительства Республики Казахстан, согласно экологическому законодательству Республики Казахстан.";</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31</w:t>
      </w:r>
      <w:r>
        <w:rPr>
          <w:rFonts w:ascii="Times New Roman"/>
          <w:b w:val="false"/>
          <w:i w:val="false"/>
          <w:color w:val="000000"/>
          <w:sz w:val="28"/>
        </w:rPr>
        <w:t xml:space="preserve"> изложить в следующей редакции:</w:t>
      </w:r>
    </w:p>
    <w:bookmarkStart w:name="z177" w:id="40"/>
    <w:p>
      <w:pPr>
        <w:spacing w:after="0"/>
        <w:ind w:left="0"/>
        <w:jc w:val="both"/>
      </w:pPr>
      <w:r>
        <w:rPr>
          <w:rFonts w:ascii="Times New Roman"/>
          <w:b w:val="false"/>
          <w:i w:val="false"/>
          <w:color w:val="000000"/>
          <w:sz w:val="28"/>
        </w:rPr>
        <w:t>
      "31. Субсидированию не подлежат кредиты/договоры финансового лизинга:</w:t>
      </w:r>
    </w:p>
    <w:bookmarkEnd w:id="40"/>
    <w:bookmarkStart w:name="z178" w:id="41"/>
    <w:p>
      <w:pPr>
        <w:spacing w:after="0"/>
        <w:ind w:left="0"/>
        <w:jc w:val="both"/>
      </w:pPr>
      <w:r>
        <w:rPr>
          <w:rFonts w:ascii="Times New Roman"/>
          <w:b w:val="false"/>
          <w:i w:val="false"/>
          <w:color w:val="000000"/>
          <w:sz w:val="28"/>
        </w:rPr>
        <w:t>
      1) в которых кредитором являются государственные институты развития, за исключением банка развития и фондов прямых инвестиций, а также кредиты/лизинговые сделки, ставка вознаграждения по которым была удешевлена за счет бюджетных средств, за исключением кредитов/лизинговых сделок банков/банка развития/фондов прямых инвестиций/лизинговых компаний, ставка вознаграждения которых была удешевлена в рамках Программы;</w:t>
      </w:r>
    </w:p>
    <w:bookmarkEnd w:id="41"/>
    <w:bookmarkStart w:name="z179" w:id="42"/>
    <w:p>
      <w:pPr>
        <w:spacing w:after="0"/>
        <w:ind w:left="0"/>
        <w:jc w:val="both"/>
      </w:pPr>
      <w:r>
        <w:rPr>
          <w:rFonts w:ascii="Times New Roman"/>
          <w:b w:val="false"/>
          <w:i w:val="false"/>
          <w:color w:val="000000"/>
          <w:sz w:val="28"/>
        </w:rPr>
        <w:t>
      2) направленные на выкуп долей, акций организаций, а также предприятий как имущественного комплекса, за исключением кредитов банка развития, направленных на выкуп долей, акций организаций, с последующим направлением средств на погашение задолженности перед банками второго уровня, по рекомендации Государственной комиссии по вопросам модернизации экономики Республики Казахстан (далее – Государственная комиссия);</w:t>
      </w:r>
    </w:p>
    <w:bookmarkEnd w:id="42"/>
    <w:bookmarkStart w:name="z180" w:id="43"/>
    <w:p>
      <w:pPr>
        <w:spacing w:after="0"/>
        <w:ind w:left="0"/>
        <w:jc w:val="both"/>
      </w:pPr>
      <w:r>
        <w:rPr>
          <w:rFonts w:ascii="Times New Roman"/>
          <w:b w:val="false"/>
          <w:i w:val="false"/>
          <w:color w:val="000000"/>
          <w:sz w:val="28"/>
        </w:rPr>
        <w:t>
      3) в виде овердрафта;</w:t>
      </w:r>
    </w:p>
    <w:bookmarkEnd w:id="43"/>
    <w:bookmarkStart w:name="z181" w:id="44"/>
    <w:p>
      <w:pPr>
        <w:spacing w:after="0"/>
        <w:ind w:left="0"/>
        <w:jc w:val="both"/>
      </w:pPr>
      <w:r>
        <w:rPr>
          <w:rFonts w:ascii="Times New Roman"/>
          <w:b w:val="false"/>
          <w:i w:val="false"/>
          <w:color w:val="000000"/>
          <w:sz w:val="28"/>
        </w:rPr>
        <w:t>
      4) по возвратному, вторичному или сублизингу;</w:t>
      </w:r>
    </w:p>
    <w:bookmarkEnd w:id="44"/>
    <w:bookmarkStart w:name="z182" w:id="45"/>
    <w:p>
      <w:pPr>
        <w:spacing w:after="0"/>
        <w:ind w:left="0"/>
        <w:jc w:val="both"/>
      </w:pPr>
      <w:r>
        <w:rPr>
          <w:rFonts w:ascii="Times New Roman"/>
          <w:b w:val="false"/>
          <w:i w:val="false"/>
          <w:color w:val="000000"/>
          <w:sz w:val="28"/>
        </w:rPr>
        <w:t>
      5) по проектам, реализуемым предпринимателями/субъектами индустриально-инновационной деятельности по следующим видам деятельности: строительство жилых зданий, в том числе индивидуальные жилые дома (ОКЭД 41.20.1); строительство стационарных торговых объектов категории 1 (ОКЭД 41.20.3) для городов Нур-Султана, Алматы; покупка и продажа многоквартирных и жилых домов (особняков) (ОКЭД 68.10.1); покупка и продажа прочей недвижимости (ОКЭД 68.10.2), за исключением покупки и продажи прочей недвижимости: выставочные залы, складские помещения; аренда и управление собственной недвижимостью (ОКЭД 68.20.1), за исключением отдельных субъектов предпринимательства, а также сдачи в аренду и управление собственной недвижимостью: нежилые производственные здания (помещения); выставочные залы, конференц-залы, складские помещения и складские площадки, в том числе с собственными железнодорожными подъездными путями, приписными таможенными складами, с резервуарами по хранению жидкостей (нефтепродуктов) для нужд магистральных трубопроводов и газораспределительных систем, земельными участками, кровлями производственных помещений в целях размещения технологических ресурсов; аренда (субаренда) и эксплуатация арендуемой недвижимости (ОКЭД 68.20.2), за исключением отдельных субъектов предпринимательства, а также арендуемой недвижимости: нежилые производственные здания (помещения), выставочные залы, конференц-залы, складские помещения и складские площадки, в том числе с собственными железнодорожными подъездными путями, приписными таможенными складами, с резервуарами по хранению жидкостей (нефтепродуктов), земельными участками, кровлями производственных помещений в целях размещения технологических ресурсов; аренда и лизинг легковых автомобилей и легких автотранспортных средств (ОКЭД 77.11), данные ограничения не касаются сдачи в аренду и лизинг легковых автомобилей отечественных производителей;</w:t>
      </w:r>
    </w:p>
    <w:bookmarkEnd w:id="45"/>
    <w:bookmarkStart w:name="z183" w:id="46"/>
    <w:p>
      <w:pPr>
        <w:spacing w:after="0"/>
        <w:ind w:left="0"/>
        <w:jc w:val="both"/>
      </w:pPr>
      <w:r>
        <w:rPr>
          <w:rFonts w:ascii="Times New Roman"/>
          <w:b w:val="false"/>
          <w:i w:val="false"/>
          <w:color w:val="000000"/>
          <w:sz w:val="28"/>
        </w:rPr>
        <w:t>
      6) направленные на деятельность ломбардов, микрофинансовых организаций и лизинговых компаний.";</w:t>
      </w:r>
    </w:p>
    <w:bookmarkEnd w:id="46"/>
    <w:bookmarkStart w:name="z184" w:id="4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32</w:t>
      </w:r>
      <w:r>
        <w:rPr>
          <w:rFonts w:ascii="Times New Roman"/>
          <w:b w:val="false"/>
          <w:i w:val="false"/>
          <w:color w:val="000000"/>
          <w:sz w:val="28"/>
        </w:rPr>
        <w:t>:</w:t>
      </w:r>
    </w:p>
    <w:bookmarkEnd w:id="47"/>
    <w:bookmarkStart w:name="z185" w:id="48"/>
    <w:p>
      <w:pPr>
        <w:spacing w:after="0"/>
        <w:ind w:left="0"/>
        <w:jc w:val="both"/>
      </w:pPr>
      <w:r>
        <w:rPr>
          <w:rFonts w:ascii="Times New Roman"/>
          <w:b w:val="false"/>
          <w:i w:val="false"/>
          <w:color w:val="000000"/>
          <w:sz w:val="28"/>
        </w:rPr>
        <w:t>
      часть первую изложить в следующей редакции:</w:t>
      </w:r>
    </w:p>
    <w:bookmarkEnd w:id="48"/>
    <w:bookmarkStart w:name="z186" w:id="49"/>
    <w:p>
      <w:pPr>
        <w:spacing w:after="0"/>
        <w:ind w:left="0"/>
        <w:jc w:val="both"/>
      </w:pPr>
      <w:r>
        <w:rPr>
          <w:rFonts w:ascii="Times New Roman"/>
          <w:b w:val="false"/>
          <w:i w:val="false"/>
          <w:color w:val="000000"/>
          <w:sz w:val="28"/>
        </w:rPr>
        <w:t>
      "32. Субсидирование части ставки вознаграждения осуществляется по новым кредитам/договорам финансового лизинга/мезонинным соглашениям и (или) займам, выдаваемым для реализации новых эффективных инвестиционных проектов, а также проектов, направленных на модернизацию, расширение производства, пополнение оборотных средств и франчайзинг.";</w:t>
      </w:r>
    </w:p>
    <w:bookmarkEnd w:id="49"/>
    <w:bookmarkStart w:name="z187" w:id="50"/>
    <w:p>
      <w:pPr>
        <w:spacing w:after="0"/>
        <w:ind w:left="0"/>
        <w:jc w:val="both"/>
      </w:pPr>
      <w:r>
        <w:rPr>
          <w:rFonts w:ascii="Times New Roman"/>
          <w:b w:val="false"/>
          <w:i w:val="false"/>
          <w:color w:val="000000"/>
          <w:sz w:val="28"/>
        </w:rPr>
        <w:t>
      часть четвертую изложить в следующей редакции:</w:t>
      </w:r>
    </w:p>
    <w:bookmarkEnd w:id="50"/>
    <w:bookmarkStart w:name="z188" w:id="51"/>
    <w:p>
      <w:pPr>
        <w:spacing w:after="0"/>
        <w:ind w:left="0"/>
        <w:jc w:val="both"/>
      </w:pPr>
      <w:r>
        <w:rPr>
          <w:rFonts w:ascii="Times New Roman"/>
          <w:b w:val="false"/>
          <w:i w:val="false"/>
          <w:color w:val="000000"/>
          <w:sz w:val="28"/>
        </w:rPr>
        <w:t>
      "Субсидированию также подлежат кредиты субъектов малого и среднего предпринимательства, выданные (выдаваемые) банками за счет средств единого накопительного пенсионного фонда на пополнение оборотных средств и (или) рефинансирование текущих обязательств в рамках проектов, реализуемых без отраслевых ограничений, за исключением:</w:t>
      </w:r>
    </w:p>
    <w:bookmarkEnd w:id="51"/>
    <w:bookmarkStart w:name="z189" w:id="52"/>
    <w:p>
      <w:pPr>
        <w:spacing w:after="0"/>
        <w:ind w:left="0"/>
        <w:jc w:val="both"/>
      </w:pPr>
      <w:r>
        <w:rPr>
          <w:rFonts w:ascii="Times New Roman"/>
          <w:b w:val="false"/>
          <w:i w:val="false"/>
          <w:color w:val="000000"/>
          <w:sz w:val="28"/>
        </w:rPr>
        <w:t>
      1) проектов в сфере торговой деятельности (кроме пополнения оборотных средств);</w:t>
      </w:r>
    </w:p>
    <w:bookmarkEnd w:id="52"/>
    <w:bookmarkStart w:name="z190" w:id="53"/>
    <w:p>
      <w:pPr>
        <w:spacing w:after="0"/>
        <w:ind w:left="0"/>
        <w:jc w:val="both"/>
      </w:pPr>
      <w:r>
        <w:rPr>
          <w:rFonts w:ascii="Times New Roman"/>
          <w:b w:val="false"/>
          <w:i w:val="false"/>
          <w:color w:val="000000"/>
          <w:sz w:val="28"/>
        </w:rPr>
        <w:t xml:space="preserve">
      2) проектов предпринимателей/субъектов индустриально-инновационной деятельности, реализуемых по видам деятельности, указанным в </w:t>
      </w:r>
      <w:r>
        <w:rPr>
          <w:rFonts w:ascii="Times New Roman"/>
          <w:b w:val="false"/>
          <w:i w:val="false"/>
          <w:color w:val="000000"/>
          <w:sz w:val="28"/>
        </w:rPr>
        <w:t>пункте 4</w:t>
      </w:r>
      <w:r>
        <w:rPr>
          <w:rFonts w:ascii="Times New Roman"/>
          <w:b w:val="false"/>
          <w:i w:val="false"/>
          <w:color w:val="000000"/>
          <w:sz w:val="28"/>
        </w:rPr>
        <w:t xml:space="preserve"> статьи 24 Предпринимательского кодекса Республики Казахстан;</w:t>
      </w:r>
    </w:p>
    <w:bookmarkEnd w:id="53"/>
    <w:bookmarkStart w:name="z191" w:id="54"/>
    <w:p>
      <w:pPr>
        <w:spacing w:after="0"/>
        <w:ind w:left="0"/>
        <w:jc w:val="both"/>
      </w:pPr>
      <w:r>
        <w:rPr>
          <w:rFonts w:ascii="Times New Roman"/>
          <w:b w:val="false"/>
          <w:i w:val="false"/>
          <w:color w:val="000000"/>
          <w:sz w:val="28"/>
        </w:rPr>
        <w:t>
      3) деятельности ломбардов, микрофинансовых организаций и лизинговых компаний.";</w:t>
      </w:r>
    </w:p>
    <w:bookmarkEnd w:id="54"/>
    <w:bookmarkStart w:name="z192" w:id="55"/>
    <w:p>
      <w:pPr>
        <w:spacing w:after="0"/>
        <w:ind w:left="0"/>
        <w:jc w:val="both"/>
      </w:pPr>
      <w:r>
        <w:rPr>
          <w:rFonts w:ascii="Times New Roman"/>
          <w:b w:val="false"/>
          <w:i w:val="false"/>
          <w:color w:val="000000"/>
          <w:sz w:val="28"/>
        </w:rPr>
        <w:t>
      дополнить частями шестой и седьмой следующего содержания:</w:t>
      </w:r>
    </w:p>
    <w:bookmarkEnd w:id="55"/>
    <w:bookmarkStart w:name="z193" w:id="56"/>
    <w:p>
      <w:pPr>
        <w:spacing w:after="0"/>
        <w:ind w:left="0"/>
        <w:jc w:val="both"/>
      </w:pPr>
      <w:r>
        <w:rPr>
          <w:rFonts w:ascii="Times New Roman"/>
          <w:b w:val="false"/>
          <w:i w:val="false"/>
          <w:color w:val="000000"/>
          <w:sz w:val="28"/>
        </w:rPr>
        <w:t>
      "Субсидирование части ставки вознаграждения осуществляется также по новым кредитам, выдаваемым на реализацию "зеленых" проектов и предусматривающим достижение реализуемым проектом порогового значения (при наличии порогового критерия по подсектору "зеленой" таксономии) после 2 (два) финансовых лет с даты заключения договора субсидирования (продление срока исполнения данного критерия осуществляется на основании решения финансового агентства при наличии объективных причин, определенных внешней оценкой.</w:t>
      </w:r>
    </w:p>
    <w:bookmarkEnd w:id="56"/>
    <w:bookmarkStart w:name="z194" w:id="57"/>
    <w:p>
      <w:pPr>
        <w:spacing w:after="0"/>
        <w:ind w:left="0"/>
        <w:jc w:val="both"/>
      </w:pPr>
      <w:r>
        <w:rPr>
          <w:rFonts w:ascii="Times New Roman"/>
          <w:b w:val="false"/>
          <w:i w:val="false"/>
          <w:color w:val="000000"/>
          <w:sz w:val="28"/>
        </w:rPr>
        <w:t>
      Субсидирование части ставки вознаграждения осуществляется по договорам финансового лизинга, направленного на приобретение оборудования для маркировки товаров.";</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и </w:t>
      </w:r>
      <w:r>
        <w:rPr>
          <w:rFonts w:ascii="Times New Roman"/>
          <w:b w:val="false"/>
          <w:i w:val="false"/>
          <w:color w:val="000000"/>
          <w:sz w:val="28"/>
        </w:rPr>
        <w:t>35</w:t>
      </w:r>
      <w:r>
        <w:rPr>
          <w:rFonts w:ascii="Times New Roman"/>
          <w:b w:val="false"/>
          <w:i w:val="false"/>
          <w:color w:val="000000"/>
          <w:sz w:val="28"/>
        </w:rPr>
        <w:t xml:space="preserve"> изложить в следующей редакции:</w:t>
      </w:r>
    </w:p>
    <w:bookmarkStart w:name="z196" w:id="58"/>
    <w:p>
      <w:pPr>
        <w:spacing w:after="0"/>
        <w:ind w:left="0"/>
        <w:jc w:val="both"/>
      </w:pPr>
      <w:r>
        <w:rPr>
          <w:rFonts w:ascii="Times New Roman"/>
          <w:b w:val="false"/>
          <w:i w:val="false"/>
          <w:color w:val="000000"/>
          <w:sz w:val="28"/>
        </w:rPr>
        <w:t>
      "33. Субсидирование части ставки вознаграждения по кредитам/договорам финансового лизинга/мезонинным соглашениям и (или) займам банков/банка развития/лизинговых компаний/фондов прямых инвестиций также осуществляется по кредитам/договорам финансового лизинга/мезонинным соглашениям и (или) займам, выдаваемым для реализации проектов в рамках договора о государственно-частном партнерстве, без отраслевых ограничений, за исключением:</w:t>
      </w:r>
    </w:p>
    <w:bookmarkEnd w:id="58"/>
    <w:bookmarkStart w:name="z197" w:id="59"/>
    <w:p>
      <w:pPr>
        <w:spacing w:after="0"/>
        <w:ind w:left="0"/>
        <w:jc w:val="both"/>
      </w:pPr>
      <w:r>
        <w:rPr>
          <w:rFonts w:ascii="Times New Roman"/>
          <w:b w:val="false"/>
          <w:i w:val="false"/>
          <w:color w:val="000000"/>
          <w:sz w:val="28"/>
        </w:rPr>
        <w:t>
      1) проектов в сфере торговой деятельности (кроме пополнения оборотных средств);</w:t>
      </w:r>
    </w:p>
    <w:bookmarkEnd w:id="59"/>
    <w:bookmarkStart w:name="z198" w:id="60"/>
    <w:p>
      <w:pPr>
        <w:spacing w:after="0"/>
        <w:ind w:left="0"/>
        <w:jc w:val="both"/>
      </w:pPr>
      <w:r>
        <w:rPr>
          <w:rFonts w:ascii="Times New Roman"/>
          <w:b w:val="false"/>
          <w:i w:val="false"/>
          <w:color w:val="000000"/>
          <w:sz w:val="28"/>
        </w:rPr>
        <w:t xml:space="preserve">
      2) проектов предпринимателей/субъектов индустриально-инновационной деятельности, реализуемых по видам деятельности, указанным в </w:t>
      </w:r>
      <w:r>
        <w:rPr>
          <w:rFonts w:ascii="Times New Roman"/>
          <w:b w:val="false"/>
          <w:i w:val="false"/>
          <w:color w:val="000000"/>
          <w:sz w:val="28"/>
        </w:rPr>
        <w:t>пункте 4</w:t>
      </w:r>
      <w:r>
        <w:rPr>
          <w:rFonts w:ascii="Times New Roman"/>
          <w:b w:val="false"/>
          <w:i w:val="false"/>
          <w:color w:val="000000"/>
          <w:sz w:val="28"/>
        </w:rPr>
        <w:t xml:space="preserve"> статьи 24 Предпринимательского кодекса Республики Казахстан (действие настоящего подпункта распространяется на отношения, возникшие с 20 апреля 2020 года);</w:t>
      </w:r>
    </w:p>
    <w:bookmarkEnd w:id="60"/>
    <w:bookmarkStart w:name="z199" w:id="61"/>
    <w:p>
      <w:pPr>
        <w:spacing w:after="0"/>
        <w:ind w:left="0"/>
        <w:jc w:val="both"/>
      </w:pPr>
      <w:r>
        <w:rPr>
          <w:rFonts w:ascii="Times New Roman"/>
          <w:b w:val="false"/>
          <w:i w:val="false"/>
          <w:color w:val="000000"/>
          <w:sz w:val="28"/>
        </w:rPr>
        <w:t>
      3) деятельности ломбардов, микрофинансовых организаций и лизинговых компаний.</w:t>
      </w:r>
    </w:p>
    <w:bookmarkEnd w:id="61"/>
    <w:bookmarkStart w:name="z200" w:id="62"/>
    <w:p>
      <w:pPr>
        <w:spacing w:after="0"/>
        <w:ind w:left="0"/>
        <w:jc w:val="both"/>
      </w:pPr>
      <w:r>
        <w:rPr>
          <w:rFonts w:ascii="Times New Roman"/>
          <w:b w:val="false"/>
          <w:i w:val="false"/>
          <w:color w:val="000000"/>
          <w:sz w:val="28"/>
        </w:rPr>
        <w:t>
      Субсидирование части ставки вознаграждения также распространяется на кредиты банков/банка развития, выдаваемые для реализации "зеленых" проектов в рамках договора о государственно-частном партнерстве.</w:t>
      </w:r>
    </w:p>
    <w:bookmarkEnd w:id="62"/>
    <w:bookmarkStart w:name="z201" w:id="63"/>
    <w:p>
      <w:pPr>
        <w:spacing w:after="0"/>
        <w:ind w:left="0"/>
        <w:jc w:val="both"/>
      </w:pPr>
      <w:r>
        <w:rPr>
          <w:rFonts w:ascii="Times New Roman"/>
          <w:b w:val="false"/>
          <w:i w:val="false"/>
          <w:color w:val="000000"/>
          <w:sz w:val="28"/>
        </w:rPr>
        <w:t>
      34. К новым кредитам/договорам финансового лизинга/мезонинным соглашениям и (или) займам, в том числе кредитам, выдаваемым на реализацию "зеленых" проектов, также относятся кредиты/договора финансового лизинга/мезонинные соглашения и (или) займы, ранее выданные банками/банком развития/лизинговыми компаниями/фондами прямых инвестиций в течение 12 (двенадцать) месяцев до внесения проекта финансовому агентству.</w:t>
      </w:r>
    </w:p>
    <w:bookmarkEnd w:id="63"/>
    <w:bookmarkStart w:name="z202" w:id="64"/>
    <w:p>
      <w:pPr>
        <w:spacing w:after="0"/>
        <w:ind w:left="0"/>
        <w:jc w:val="both"/>
      </w:pPr>
      <w:r>
        <w:rPr>
          <w:rFonts w:ascii="Times New Roman"/>
          <w:b w:val="false"/>
          <w:i w:val="false"/>
          <w:color w:val="000000"/>
          <w:sz w:val="28"/>
        </w:rPr>
        <w:t>
      35. Субсидированию также подлежат кредиты/лизинговые сделки/сделки мезонинного финансирования и (или) займы, направленные на рефинансирование кредитов/договоров финансового лизинга/мезонинных соглашений и (или) займов, ранее выданные банками/банком развития/лизинговыми компаниями/фондами прямых инвестиций и кредитными товариществами, финансовыми организациями в течение 8 (восемь) лет (срок исчисляется с даты выдачи первого кредита/лизинга) до внесения проекта финансовому агентству и соответствующие критериям Программы.";</w:t>
      </w:r>
    </w:p>
    <w:bookmarkEnd w:id="64"/>
    <w:bookmarkStart w:name="z203" w:id="65"/>
    <w:p>
      <w:pPr>
        <w:spacing w:after="0"/>
        <w:ind w:left="0"/>
        <w:jc w:val="both"/>
      </w:pPr>
      <w:r>
        <w:rPr>
          <w:rFonts w:ascii="Times New Roman"/>
          <w:b w:val="false"/>
          <w:i w:val="false"/>
          <w:color w:val="000000"/>
          <w:sz w:val="28"/>
        </w:rPr>
        <w:t>
      дополнить пунктом 38-1) следующего содержания:</w:t>
      </w:r>
    </w:p>
    <w:bookmarkEnd w:id="65"/>
    <w:bookmarkStart w:name="z204" w:id="66"/>
    <w:p>
      <w:pPr>
        <w:spacing w:after="0"/>
        <w:ind w:left="0"/>
        <w:jc w:val="both"/>
      </w:pPr>
      <w:r>
        <w:rPr>
          <w:rFonts w:ascii="Times New Roman"/>
          <w:b w:val="false"/>
          <w:i w:val="false"/>
          <w:color w:val="000000"/>
          <w:sz w:val="28"/>
        </w:rPr>
        <w:t>
      "38-1. Допускается субсидирование по кредиту, выданному для реализации "зеленых" проектов, на пополнение оборотных средств, если кредитование осуществляется в рамках приобретения и (или) модернизации основных средств и (или) расширения производства, но не более 20 % от суммы кредита.";</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и </w:t>
      </w:r>
      <w:r>
        <w:rPr>
          <w:rFonts w:ascii="Times New Roman"/>
          <w:b w:val="false"/>
          <w:i w:val="false"/>
          <w:color w:val="000000"/>
          <w:sz w:val="28"/>
        </w:rPr>
        <w:t>42</w:t>
      </w:r>
      <w:r>
        <w:rPr>
          <w:rFonts w:ascii="Times New Roman"/>
          <w:b w:val="false"/>
          <w:i w:val="false"/>
          <w:color w:val="000000"/>
          <w:sz w:val="28"/>
        </w:rPr>
        <w:t xml:space="preserve"> изложить в следующей редакции:</w:t>
      </w:r>
    </w:p>
    <w:bookmarkStart w:name="z206" w:id="67"/>
    <w:p>
      <w:pPr>
        <w:spacing w:after="0"/>
        <w:ind w:left="0"/>
        <w:jc w:val="both"/>
      </w:pPr>
      <w:r>
        <w:rPr>
          <w:rFonts w:ascii="Times New Roman"/>
          <w:b w:val="false"/>
          <w:i w:val="false"/>
          <w:color w:val="000000"/>
          <w:sz w:val="28"/>
        </w:rPr>
        <w:t>
      "39. Предприниматель по кредитам свыше 180 (сто восемьдесят) млн. тенге, в том числе кредитам, выдаваемым на реализацию "зеленых" проектов, обеспечивает участие в реализации проекта собственных средств (денежных средств, движимого/недвижимого имущества), в том числе имуществом третьих лиц, предоставляемым в обеспечение на уровне не ниже 10 % от общей стоимости реализации проекта. Условия участия предпринимателя в проекте собственными средствами (денежными средствами/движимым/недвижимым имуществом) отражаются в решении финансового агентства.</w:t>
      </w:r>
    </w:p>
    <w:bookmarkEnd w:id="67"/>
    <w:bookmarkStart w:name="z207" w:id="68"/>
    <w:p>
      <w:pPr>
        <w:spacing w:after="0"/>
        <w:ind w:left="0"/>
        <w:jc w:val="both"/>
      </w:pPr>
      <w:r>
        <w:rPr>
          <w:rFonts w:ascii="Times New Roman"/>
          <w:b w:val="false"/>
          <w:i w:val="false"/>
          <w:color w:val="000000"/>
          <w:sz w:val="28"/>
        </w:rPr>
        <w:t>
      40. В случае предоставления обеспечения исполнения обязательств по кредиту/мезонинному соглашению и (или) займу, в том числе кредиту, выдаваемому на реализацию "зеленого" проекта, движимым/недвижимым имуществом, непосредственно не участвующим в реализации проекта, данное имущество не рассматривается как собственное участие в проекте.</w:t>
      </w:r>
    </w:p>
    <w:bookmarkEnd w:id="68"/>
    <w:bookmarkStart w:name="z208" w:id="69"/>
    <w:p>
      <w:pPr>
        <w:spacing w:after="0"/>
        <w:ind w:left="0"/>
        <w:jc w:val="both"/>
      </w:pPr>
      <w:r>
        <w:rPr>
          <w:rFonts w:ascii="Times New Roman"/>
          <w:b w:val="false"/>
          <w:i w:val="false"/>
          <w:color w:val="000000"/>
          <w:sz w:val="28"/>
        </w:rPr>
        <w:t>
      41. При этом по кредитам/мезонинным соглашениям и (или) займам, сумма которых не превышает 180 (сто восемьдесят) млн. тенге, в том числе кредитам, выдаваемым на реализацию "зеленых" проектов, собственное участие в реализации проекта не требуется.</w:t>
      </w:r>
    </w:p>
    <w:bookmarkEnd w:id="69"/>
    <w:bookmarkStart w:name="z209" w:id="70"/>
    <w:p>
      <w:pPr>
        <w:spacing w:after="0"/>
        <w:ind w:left="0"/>
        <w:jc w:val="both"/>
      </w:pPr>
      <w:r>
        <w:rPr>
          <w:rFonts w:ascii="Times New Roman"/>
          <w:b w:val="false"/>
          <w:i w:val="false"/>
          <w:color w:val="000000"/>
          <w:sz w:val="28"/>
        </w:rPr>
        <w:t>
      42. Сумма кредита/договора финансового лизинга с учетом всех действующих кредитов, по которому осуществляется субсидирование части ставки вознаграждения, не может превышать 7 (семь) млрд. тенге для одного предпринимателя. В случае, если нескольким аффилированным предпринимателям предоставляется кредит для реализации одного бизнес-проекта, то данная сумма не может превышать 7 (семь) млрд. тенге.</w:t>
      </w:r>
    </w:p>
    <w:bookmarkEnd w:id="70"/>
    <w:bookmarkStart w:name="z210" w:id="71"/>
    <w:p>
      <w:pPr>
        <w:spacing w:after="0"/>
        <w:ind w:left="0"/>
        <w:jc w:val="both"/>
      </w:pPr>
      <w:r>
        <w:rPr>
          <w:rFonts w:ascii="Times New Roman"/>
          <w:b w:val="false"/>
          <w:i w:val="false"/>
          <w:color w:val="000000"/>
          <w:sz w:val="28"/>
        </w:rPr>
        <w:t>
      Одним бизнес-проектом считается совокупность двух и более проектов, соответствующих следующим 2 (два) критериям одновременно:</w:t>
      </w:r>
    </w:p>
    <w:bookmarkEnd w:id="71"/>
    <w:bookmarkStart w:name="z211" w:id="72"/>
    <w:p>
      <w:pPr>
        <w:spacing w:after="0"/>
        <w:ind w:left="0"/>
        <w:jc w:val="both"/>
      </w:pPr>
      <w:r>
        <w:rPr>
          <w:rFonts w:ascii="Times New Roman"/>
          <w:b w:val="false"/>
          <w:i w:val="false"/>
          <w:color w:val="000000"/>
          <w:sz w:val="28"/>
        </w:rPr>
        <w:t>
      проект реализуется как один объект (является единым зданием/сооружением/объектом, неразрывно связанным физически или технологически);</w:t>
      </w:r>
    </w:p>
    <w:bookmarkEnd w:id="72"/>
    <w:bookmarkStart w:name="z212" w:id="73"/>
    <w:p>
      <w:pPr>
        <w:spacing w:after="0"/>
        <w:ind w:left="0"/>
        <w:jc w:val="both"/>
      </w:pPr>
      <w:r>
        <w:rPr>
          <w:rFonts w:ascii="Times New Roman"/>
          <w:b w:val="false"/>
          <w:i w:val="false"/>
          <w:color w:val="000000"/>
          <w:sz w:val="28"/>
        </w:rPr>
        <w:t>
      проект реализуется в рамках одного подкласса ОКЭД.</w:t>
      </w:r>
    </w:p>
    <w:bookmarkEnd w:id="73"/>
    <w:bookmarkStart w:name="z213" w:id="74"/>
    <w:p>
      <w:pPr>
        <w:spacing w:after="0"/>
        <w:ind w:left="0"/>
        <w:jc w:val="both"/>
      </w:pPr>
      <w:r>
        <w:rPr>
          <w:rFonts w:ascii="Times New Roman"/>
          <w:b w:val="false"/>
          <w:i w:val="false"/>
          <w:color w:val="000000"/>
          <w:sz w:val="28"/>
        </w:rPr>
        <w:t>
      По проектам, финансируемым банком развития, максимальная сумма субсидируемого кредита не ограничена. По договорам финансового лизинга банка развития с суммой финансирования свыше 5 (пять) млрд. тенге субсидирование ставки вознаграждения осуществляется по рекомендации Государственной комиссии.</w:t>
      </w:r>
    </w:p>
    <w:bookmarkEnd w:id="74"/>
    <w:bookmarkStart w:name="z214" w:id="75"/>
    <w:p>
      <w:pPr>
        <w:spacing w:after="0"/>
        <w:ind w:left="0"/>
        <w:jc w:val="both"/>
      </w:pPr>
      <w:r>
        <w:rPr>
          <w:rFonts w:ascii="Times New Roman"/>
          <w:b w:val="false"/>
          <w:i w:val="false"/>
          <w:color w:val="000000"/>
          <w:sz w:val="28"/>
        </w:rPr>
        <w:t>
      Сумма кредита, выдаваемого для реализации "зеленого" проекта, с учетом всех действующих кредитов, по которому осуществляется субсидирование части ставки вознаграждения, не может превышать 7 (семь) млрд. тенге для одного предпринимателя. В случае, если нескольким аффилированным предпринимателям предоставляется кредит для реализации одного бизнес-проекта, то данная сумма не может превышать 7 (семь) млрд. тенге.</w:t>
      </w:r>
    </w:p>
    <w:bookmarkEnd w:id="75"/>
    <w:bookmarkStart w:name="z215" w:id="76"/>
    <w:p>
      <w:pPr>
        <w:spacing w:after="0"/>
        <w:ind w:left="0"/>
        <w:jc w:val="both"/>
      </w:pPr>
      <w:r>
        <w:rPr>
          <w:rFonts w:ascii="Times New Roman"/>
          <w:b w:val="false"/>
          <w:i w:val="false"/>
          <w:color w:val="000000"/>
          <w:sz w:val="28"/>
        </w:rPr>
        <w:t>
      Совокупный портфель кредитов/договоров финансового лизинга отдельных субъектов предпринимательства, по которым осуществляется субсидирование части ставки вознаграждения, не может превышать 100 (сто) млрд. тенге.</w:t>
      </w:r>
    </w:p>
    <w:bookmarkEnd w:id="76"/>
    <w:bookmarkStart w:name="z216" w:id="77"/>
    <w:p>
      <w:pPr>
        <w:spacing w:after="0"/>
        <w:ind w:left="0"/>
        <w:jc w:val="both"/>
      </w:pPr>
      <w:r>
        <w:rPr>
          <w:rFonts w:ascii="Times New Roman"/>
          <w:b w:val="false"/>
          <w:i w:val="false"/>
          <w:color w:val="000000"/>
          <w:sz w:val="28"/>
        </w:rPr>
        <w:t>
      Допускаются к субсидированию кредиты предпринимателей в случае частичного/полного досрочного погашения основного долга по субсидируемому кредиту в рамках лимитов, установленных Программой.</w:t>
      </w:r>
    </w:p>
    <w:bookmarkEnd w:id="77"/>
    <w:bookmarkStart w:name="z217" w:id="78"/>
    <w:p>
      <w:pPr>
        <w:spacing w:after="0"/>
        <w:ind w:left="0"/>
        <w:jc w:val="both"/>
      </w:pPr>
      <w:r>
        <w:rPr>
          <w:rFonts w:ascii="Times New Roman"/>
          <w:b w:val="false"/>
          <w:i w:val="false"/>
          <w:color w:val="000000"/>
          <w:sz w:val="28"/>
        </w:rPr>
        <w:t>
      При этом по проектам, одобренным до 27 января 2018 года, с кредитным лимитом до 4,5 млрд. тенге субсидирование осуществляется на ранее одобренных условиях Программы.";</w:t>
      </w:r>
    </w:p>
    <w:bookmarkEnd w:id="78"/>
    <w:bookmarkStart w:name="z218" w:id="7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43</w:t>
      </w:r>
      <w:r>
        <w:rPr>
          <w:rFonts w:ascii="Times New Roman"/>
          <w:b w:val="false"/>
          <w:i w:val="false"/>
          <w:color w:val="000000"/>
          <w:sz w:val="28"/>
        </w:rPr>
        <w:t>:</w:t>
      </w:r>
    </w:p>
    <w:bookmarkEnd w:id="79"/>
    <w:bookmarkStart w:name="z219" w:id="80"/>
    <w:p>
      <w:pPr>
        <w:spacing w:after="0"/>
        <w:ind w:left="0"/>
        <w:jc w:val="both"/>
      </w:pPr>
      <w:r>
        <w:rPr>
          <w:rFonts w:ascii="Times New Roman"/>
          <w:b w:val="false"/>
          <w:i w:val="false"/>
          <w:color w:val="000000"/>
          <w:sz w:val="28"/>
        </w:rPr>
        <w:t>
      часть первую изложить в следующей редакции:</w:t>
      </w:r>
    </w:p>
    <w:bookmarkEnd w:id="80"/>
    <w:bookmarkStart w:name="z220" w:id="81"/>
    <w:p>
      <w:pPr>
        <w:spacing w:after="0"/>
        <w:ind w:left="0"/>
        <w:jc w:val="both"/>
      </w:pPr>
      <w:r>
        <w:rPr>
          <w:rFonts w:ascii="Times New Roman"/>
          <w:b w:val="false"/>
          <w:i w:val="false"/>
          <w:color w:val="000000"/>
          <w:sz w:val="28"/>
        </w:rPr>
        <w:t>
      "43. Срок субсидирования по кредитам/договорам финансового лизинга, в том числе кредитам, выдаваемым на реализацию "зеленых" проектов, направленным на инвестиции, составляет 5 (пять) лет без права пролонгации срока субсидирования. Срок субсидирования кредитов, направленных на пополнение оборотных средств, составляет 3 (три) года без права пролонгации срока субсидирования. В случае, если по одному проекту заключается несколько договоров субсидирования, общий срок субсидирования устанавливается с момента подписания финансовым агентством первого договора субсидирования.";</w:t>
      </w:r>
    </w:p>
    <w:bookmarkEnd w:id="81"/>
    <w:bookmarkStart w:name="z221" w:id="82"/>
    <w:p>
      <w:pPr>
        <w:spacing w:after="0"/>
        <w:ind w:left="0"/>
        <w:jc w:val="both"/>
      </w:pPr>
      <w:r>
        <w:rPr>
          <w:rFonts w:ascii="Times New Roman"/>
          <w:b w:val="false"/>
          <w:i w:val="false"/>
          <w:color w:val="000000"/>
          <w:sz w:val="28"/>
        </w:rPr>
        <w:t>
      часть четвертую изложить в следующей редакции:</w:t>
      </w:r>
    </w:p>
    <w:bookmarkEnd w:id="82"/>
    <w:bookmarkStart w:name="z222" w:id="83"/>
    <w:p>
      <w:pPr>
        <w:spacing w:after="0"/>
        <w:ind w:left="0"/>
        <w:jc w:val="both"/>
      </w:pPr>
      <w:r>
        <w:rPr>
          <w:rFonts w:ascii="Times New Roman"/>
          <w:b w:val="false"/>
          <w:i w:val="false"/>
          <w:color w:val="000000"/>
          <w:sz w:val="28"/>
        </w:rPr>
        <w:t>
      "Решение финансового агентства о пролонгации/непролонгации действующего договора субсидирования принимается за 45 (сорок пять) календарных дней до истечения срока действия договора субсидирования. При этом финансовое агентство обеспечивает подписание дополнительного соглашения к договору субсидирования банком/банком развития/лизинговой компанией/фондом прямых инвестиций/предпринимателем до истечения срока действия действующего договора субсидирования, в случае принятия финансовым агентством положительного решения о пролонгации действующего договора субсидирования.";</w:t>
      </w:r>
    </w:p>
    <w:bookmarkEnd w:id="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45</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и </w:t>
      </w:r>
      <w:r>
        <w:rPr>
          <w:rFonts w:ascii="Times New Roman"/>
          <w:b w:val="false"/>
          <w:i w:val="false"/>
          <w:color w:val="000000"/>
          <w:sz w:val="28"/>
        </w:rPr>
        <w:t>47</w:t>
      </w:r>
      <w:r>
        <w:rPr>
          <w:rFonts w:ascii="Times New Roman"/>
          <w:b w:val="false"/>
          <w:i w:val="false"/>
          <w:color w:val="000000"/>
          <w:sz w:val="28"/>
        </w:rPr>
        <w:t xml:space="preserve"> изложить в следующей редакции:</w:t>
      </w:r>
    </w:p>
    <w:bookmarkStart w:name="z224" w:id="84"/>
    <w:p>
      <w:pPr>
        <w:spacing w:after="0"/>
        <w:ind w:left="0"/>
        <w:jc w:val="both"/>
      </w:pPr>
      <w:r>
        <w:rPr>
          <w:rFonts w:ascii="Times New Roman"/>
          <w:b w:val="false"/>
          <w:i w:val="false"/>
          <w:color w:val="000000"/>
          <w:sz w:val="28"/>
        </w:rPr>
        <w:t>
      "45. Срок субсидирования при рефинансировании текущих обязательств предпринимателя устанавливается с момента подписания финансовым агентством первого договора субсидирования в банке-кредиторе/фонде прямых инвестиций/лизинговой компании, с которого осуществлялось рефинансирование.</w:t>
      </w:r>
    </w:p>
    <w:bookmarkEnd w:id="84"/>
    <w:bookmarkStart w:name="z225" w:id="85"/>
    <w:p>
      <w:pPr>
        <w:spacing w:after="0"/>
        <w:ind w:left="0"/>
        <w:jc w:val="both"/>
      </w:pPr>
      <w:r>
        <w:rPr>
          <w:rFonts w:ascii="Times New Roman"/>
          <w:b w:val="false"/>
          <w:i w:val="false"/>
          <w:color w:val="000000"/>
          <w:sz w:val="28"/>
        </w:rPr>
        <w:t>
      46. Проекты предпринимателей, получившие одобрение финансового агентства по инструменту субсидирования, могут быть рефинансированы в других банках/фондах прямых инвестиций/лизинговых компаниях/банке развития на ранее одобренных условиях субсидирования.</w:t>
      </w:r>
    </w:p>
    <w:bookmarkEnd w:id="85"/>
    <w:bookmarkStart w:name="z226" w:id="86"/>
    <w:p>
      <w:pPr>
        <w:spacing w:after="0"/>
        <w:ind w:left="0"/>
        <w:jc w:val="both"/>
      </w:pPr>
      <w:r>
        <w:rPr>
          <w:rFonts w:ascii="Times New Roman"/>
          <w:b w:val="false"/>
          <w:i w:val="false"/>
          <w:color w:val="000000"/>
          <w:sz w:val="28"/>
        </w:rPr>
        <w:t>
      47. Субсидирование осуществляется по кредитам/договорам финансового лизинга, а также по кредитам, выданным для реализации "зеленых" проектов, с номинальной ставкой вознаграждения, не превышающей базовую ставку вознаграждения, установленную Национальным Банком Республики Казахстан и увеличенную на 5 (пять) процентных пунктов, из которых 6 % оплачивает предприниматель, а разница субсидируется государством.</w:t>
      </w:r>
    </w:p>
    <w:bookmarkEnd w:id="86"/>
    <w:bookmarkStart w:name="z227" w:id="87"/>
    <w:p>
      <w:pPr>
        <w:spacing w:after="0"/>
        <w:ind w:left="0"/>
        <w:jc w:val="both"/>
      </w:pPr>
      <w:r>
        <w:rPr>
          <w:rFonts w:ascii="Times New Roman"/>
          <w:b w:val="false"/>
          <w:i w:val="false"/>
          <w:color w:val="000000"/>
          <w:sz w:val="28"/>
        </w:rPr>
        <w:t>
      Расчет предельной ставки вознаграждения, подлежащей субсидированию по кредитам банков, выданным за счет средств ЕНПФ, направленным на пополнение оборотных средств, осуществляется на условиях, установленных настоящим пунктом.";</w:t>
      </w:r>
    </w:p>
    <w:bookmarkEnd w:id="87"/>
    <w:bookmarkStart w:name="z228" w:id="88"/>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49</w:t>
      </w:r>
      <w:r>
        <w:rPr>
          <w:rFonts w:ascii="Times New Roman"/>
          <w:b w:val="false"/>
          <w:i w:val="false"/>
          <w:color w:val="000000"/>
          <w:sz w:val="28"/>
        </w:rPr>
        <w:t xml:space="preserve"> изложить в следующей редакции:</w:t>
      </w:r>
    </w:p>
    <w:bookmarkEnd w:id="88"/>
    <w:bookmarkStart w:name="z229" w:id="89"/>
    <w:p>
      <w:pPr>
        <w:spacing w:after="0"/>
        <w:ind w:left="0"/>
        <w:jc w:val="both"/>
      </w:pPr>
      <w:r>
        <w:rPr>
          <w:rFonts w:ascii="Times New Roman"/>
          <w:b w:val="false"/>
          <w:i w:val="false"/>
          <w:color w:val="000000"/>
          <w:sz w:val="28"/>
        </w:rPr>
        <w:t>
      "Субсидирование ставки вознаграждения по кредитам/договорам финансового лизинга банка развития осуществляется без ограничений срока субсидирования, при этом проекты банка развития со сроком субсидирования более 5 (пять) лет допускаются к субсидированию по рекомендации Государственной комиссии.";</w:t>
      </w:r>
    </w:p>
    <w:bookmarkEnd w:id="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50</w:t>
      </w:r>
      <w:r>
        <w:rPr>
          <w:rFonts w:ascii="Times New Roman"/>
          <w:b w:val="false"/>
          <w:i w:val="false"/>
          <w:color w:val="000000"/>
          <w:sz w:val="28"/>
        </w:rPr>
        <w:t xml:space="preserve"> и </w:t>
      </w:r>
      <w:r>
        <w:rPr>
          <w:rFonts w:ascii="Times New Roman"/>
          <w:b w:val="false"/>
          <w:i w:val="false"/>
          <w:color w:val="000000"/>
          <w:sz w:val="28"/>
        </w:rPr>
        <w:t>51</w:t>
      </w:r>
      <w:r>
        <w:rPr>
          <w:rFonts w:ascii="Times New Roman"/>
          <w:b w:val="false"/>
          <w:i w:val="false"/>
          <w:color w:val="000000"/>
          <w:sz w:val="28"/>
        </w:rPr>
        <w:t xml:space="preserve"> изложить в следующей редакции:</w:t>
      </w:r>
    </w:p>
    <w:bookmarkStart w:name="z231" w:id="90"/>
    <w:p>
      <w:pPr>
        <w:spacing w:after="0"/>
        <w:ind w:left="0"/>
        <w:jc w:val="both"/>
      </w:pPr>
      <w:r>
        <w:rPr>
          <w:rFonts w:ascii="Times New Roman"/>
          <w:b w:val="false"/>
          <w:i w:val="false"/>
          <w:color w:val="000000"/>
          <w:sz w:val="28"/>
        </w:rPr>
        <w:t>
      "50. В рамках Программы банк/банк развития/лизинговая компания не взимают какие-либо комиссии, сборы и (или) иные платежи, связанные с кредитом/заключением договора финансового лизинга, в том числе кредитом, выданным для реализации "зеленого" проекта, за исключением:</w:t>
      </w:r>
    </w:p>
    <w:bookmarkEnd w:id="90"/>
    <w:bookmarkStart w:name="z232" w:id="91"/>
    <w:p>
      <w:pPr>
        <w:spacing w:after="0"/>
        <w:ind w:left="0"/>
        <w:jc w:val="both"/>
      </w:pPr>
      <w:r>
        <w:rPr>
          <w:rFonts w:ascii="Times New Roman"/>
          <w:b w:val="false"/>
          <w:i w:val="false"/>
          <w:color w:val="000000"/>
          <w:sz w:val="28"/>
        </w:rPr>
        <w:t>
      1) связанных с изменением условий кредитования/договора финансового лизинга, инициируемых предпринимателем;</w:t>
      </w:r>
    </w:p>
    <w:bookmarkEnd w:id="91"/>
    <w:bookmarkStart w:name="z233" w:id="92"/>
    <w:p>
      <w:pPr>
        <w:spacing w:after="0"/>
        <w:ind w:left="0"/>
        <w:jc w:val="both"/>
      </w:pPr>
      <w:r>
        <w:rPr>
          <w:rFonts w:ascii="Times New Roman"/>
          <w:b w:val="false"/>
          <w:i w:val="false"/>
          <w:color w:val="000000"/>
          <w:sz w:val="28"/>
        </w:rPr>
        <w:t>
      2) взимаемых по причине нарушения предпринимателем обязательств по кредиту/договору финансового лизинга;</w:t>
      </w:r>
    </w:p>
    <w:bookmarkEnd w:id="92"/>
    <w:bookmarkStart w:name="z234" w:id="93"/>
    <w:p>
      <w:pPr>
        <w:spacing w:after="0"/>
        <w:ind w:left="0"/>
        <w:jc w:val="both"/>
      </w:pPr>
      <w:r>
        <w:rPr>
          <w:rFonts w:ascii="Times New Roman"/>
          <w:b w:val="false"/>
          <w:i w:val="false"/>
          <w:color w:val="000000"/>
          <w:sz w:val="28"/>
        </w:rPr>
        <w:t>
      3) связанных с проведением независимой оценки предмета лизинга, страхования предмета лизинга, регистрацией договора залога и снятием обременения;</w:t>
      </w:r>
    </w:p>
    <w:bookmarkEnd w:id="93"/>
    <w:bookmarkStart w:name="z235" w:id="94"/>
    <w:p>
      <w:pPr>
        <w:spacing w:after="0"/>
        <w:ind w:left="0"/>
        <w:jc w:val="both"/>
      </w:pPr>
      <w:r>
        <w:rPr>
          <w:rFonts w:ascii="Times New Roman"/>
          <w:b w:val="false"/>
          <w:i w:val="false"/>
          <w:color w:val="000000"/>
          <w:sz w:val="28"/>
        </w:rPr>
        <w:t>
      4) связанных с исполнением договора финансового лизинга (возмещение услуг сторонних организаций, таких как таможенная очистка, услуги регистрации предмета лизинга специальными органами, услуги банков).</w:t>
      </w:r>
    </w:p>
    <w:bookmarkEnd w:id="94"/>
    <w:bookmarkStart w:name="z236" w:id="95"/>
    <w:p>
      <w:pPr>
        <w:spacing w:after="0"/>
        <w:ind w:left="0"/>
        <w:jc w:val="both"/>
      </w:pPr>
      <w:r>
        <w:rPr>
          <w:rFonts w:ascii="Times New Roman"/>
          <w:b w:val="false"/>
          <w:i w:val="false"/>
          <w:color w:val="000000"/>
          <w:sz w:val="28"/>
        </w:rPr>
        <w:t>
      51. В случае принятия решения о субсидировании действующего кредита/договора финансового лизинга/мезонинного соглашения и (или) займа, в том числе кредита, выданного для реализации "зеленого" проекта, финансовым агентством, банк/банк развития/лизинговая компания/фонд прямых инвестиций возмещают предпринимателю комиссии, сборы и/или иные платежи, удержанные в период с начала текущего года до даты принятия решения финансовым агентством в текущем году.</w:t>
      </w:r>
    </w:p>
    <w:bookmarkEnd w:id="95"/>
    <w:bookmarkStart w:name="z237" w:id="96"/>
    <w:p>
      <w:pPr>
        <w:spacing w:after="0"/>
        <w:ind w:left="0"/>
        <w:jc w:val="both"/>
      </w:pPr>
      <w:r>
        <w:rPr>
          <w:rFonts w:ascii="Times New Roman"/>
          <w:b w:val="false"/>
          <w:i w:val="false"/>
          <w:color w:val="000000"/>
          <w:sz w:val="28"/>
        </w:rPr>
        <w:t>
      При этом данные комиссии, сборы и/или иные платежи подлежат возмещению предпринимателю в течение 3 (три) месяцев с фактической даты подписания всеми сторонами первого договора субсидирования.</w:t>
      </w:r>
    </w:p>
    <w:bookmarkEnd w:id="96"/>
    <w:bookmarkStart w:name="z238" w:id="97"/>
    <w:p>
      <w:pPr>
        <w:spacing w:after="0"/>
        <w:ind w:left="0"/>
        <w:jc w:val="both"/>
      </w:pPr>
      <w:r>
        <w:rPr>
          <w:rFonts w:ascii="Times New Roman"/>
          <w:b w:val="false"/>
          <w:i w:val="false"/>
          <w:color w:val="000000"/>
          <w:sz w:val="28"/>
        </w:rPr>
        <w:t>
      В случае несвоевременного возмещения банком/банком развития/лизинговой компанией/фондом прямых инвестиций предпринимателю, полученных в текущем году комиссий, сборов и/или иных платежей, в сроки, указанные в настоящем пункте Правил субсидирования, банк/банк развития/лизинговая компания/фонд прямых инвестиций уплачивают финансовому агентству штраф в размере 100 (сто) МРП.";</w:t>
      </w:r>
    </w:p>
    <w:bookmarkEnd w:id="97"/>
    <w:bookmarkStart w:name="z239" w:id="98"/>
    <w:p>
      <w:pPr>
        <w:spacing w:after="0"/>
        <w:ind w:left="0"/>
        <w:jc w:val="both"/>
      </w:pPr>
      <w:r>
        <w:rPr>
          <w:rFonts w:ascii="Times New Roman"/>
          <w:b w:val="false"/>
          <w:i w:val="false"/>
          <w:color w:val="000000"/>
          <w:sz w:val="28"/>
        </w:rPr>
        <w:t>
      дополнить пунктами 53-2, 53-3 и 53-4 следующего содержания:</w:t>
      </w:r>
    </w:p>
    <w:bookmarkEnd w:id="98"/>
    <w:bookmarkStart w:name="z240" w:id="99"/>
    <w:p>
      <w:pPr>
        <w:spacing w:after="0"/>
        <w:ind w:left="0"/>
        <w:jc w:val="both"/>
      </w:pPr>
      <w:r>
        <w:rPr>
          <w:rFonts w:ascii="Times New Roman"/>
          <w:b w:val="false"/>
          <w:i w:val="false"/>
          <w:color w:val="000000"/>
          <w:sz w:val="28"/>
        </w:rPr>
        <w:t>
      "53-2. Максимальная сумма мезонинного финансирования и (или) займа фонда прямых инвестиций определяется по рекомендации Государственной комиссии.</w:t>
      </w:r>
    </w:p>
    <w:bookmarkEnd w:id="99"/>
    <w:bookmarkStart w:name="z241" w:id="100"/>
    <w:p>
      <w:pPr>
        <w:spacing w:after="0"/>
        <w:ind w:left="0"/>
        <w:jc w:val="both"/>
      </w:pPr>
      <w:r>
        <w:rPr>
          <w:rFonts w:ascii="Times New Roman"/>
          <w:b w:val="false"/>
          <w:i w:val="false"/>
          <w:color w:val="000000"/>
          <w:sz w:val="28"/>
        </w:rPr>
        <w:t>
      53-3. Срок субсидирования по мезонинному финансированию и (или) займу фонда прямых инвестиций, направленному на инвестиции, а также на пополнение оборотных средств, определяется по рекомендации Государственной комиссии.</w:t>
      </w:r>
    </w:p>
    <w:bookmarkEnd w:id="100"/>
    <w:bookmarkStart w:name="z242" w:id="101"/>
    <w:p>
      <w:pPr>
        <w:spacing w:after="0"/>
        <w:ind w:left="0"/>
        <w:jc w:val="both"/>
      </w:pPr>
      <w:r>
        <w:rPr>
          <w:rFonts w:ascii="Times New Roman"/>
          <w:b w:val="false"/>
          <w:i w:val="false"/>
          <w:color w:val="000000"/>
          <w:sz w:val="28"/>
        </w:rPr>
        <w:t>
      53-4. Субсидирование ставки вознаграждения по мезонинному финансированию и (или) займу фонда прямых инвестиций в тенге определяется по рекомендации Государственной комиссии.";</w:t>
      </w:r>
    </w:p>
    <w:bookmarkEnd w:id="1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88</w:t>
      </w:r>
      <w:r>
        <w:rPr>
          <w:rFonts w:ascii="Times New Roman"/>
          <w:b w:val="false"/>
          <w:i w:val="false"/>
          <w:color w:val="000000"/>
          <w:sz w:val="28"/>
        </w:rPr>
        <w:t xml:space="preserve"> и </w:t>
      </w:r>
      <w:r>
        <w:rPr>
          <w:rFonts w:ascii="Times New Roman"/>
          <w:b w:val="false"/>
          <w:i w:val="false"/>
          <w:color w:val="000000"/>
          <w:sz w:val="28"/>
        </w:rPr>
        <w:t>89</w:t>
      </w:r>
      <w:r>
        <w:rPr>
          <w:rFonts w:ascii="Times New Roman"/>
          <w:b w:val="false"/>
          <w:i w:val="false"/>
          <w:color w:val="000000"/>
          <w:sz w:val="28"/>
        </w:rPr>
        <w:t xml:space="preserve"> изложить в следующей редакции:</w:t>
      </w:r>
    </w:p>
    <w:bookmarkStart w:name="z244" w:id="102"/>
    <w:p>
      <w:pPr>
        <w:spacing w:after="0"/>
        <w:ind w:left="0"/>
        <w:jc w:val="both"/>
      </w:pPr>
      <w:r>
        <w:rPr>
          <w:rFonts w:ascii="Times New Roman"/>
          <w:b w:val="false"/>
          <w:i w:val="false"/>
          <w:color w:val="000000"/>
          <w:sz w:val="28"/>
        </w:rPr>
        <w:t>
      "88. Предприниматель обращается в банк/банк развития/лизинговую компанию/фонд прямых инвестиций:</w:t>
      </w:r>
    </w:p>
    <w:bookmarkEnd w:id="102"/>
    <w:bookmarkStart w:name="z245" w:id="103"/>
    <w:p>
      <w:pPr>
        <w:spacing w:after="0"/>
        <w:ind w:left="0"/>
        <w:jc w:val="both"/>
      </w:pPr>
      <w:r>
        <w:rPr>
          <w:rFonts w:ascii="Times New Roman"/>
          <w:b w:val="false"/>
          <w:i w:val="false"/>
          <w:color w:val="000000"/>
          <w:sz w:val="28"/>
        </w:rPr>
        <w:t>
      1) по новому кредиту/договору финансового лизинга/мезонинному соглашению и (или) займу, в том числе кредиту для реализации "зеленого" проекта, с заявлением на предоставление кредита/финансирования/мезонинного финансирования и (или) займа по форме, утвержденной внутренними нормативными документами банка/банка развития/лизинговой компании/фонда прямых инвестиций, на условиях, соответствующих Программе/Механизму;</w:t>
      </w:r>
    </w:p>
    <w:bookmarkEnd w:id="103"/>
    <w:bookmarkStart w:name="z246" w:id="104"/>
    <w:p>
      <w:pPr>
        <w:spacing w:after="0"/>
        <w:ind w:left="0"/>
        <w:jc w:val="both"/>
      </w:pPr>
      <w:r>
        <w:rPr>
          <w:rFonts w:ascii="Times New Roman"/>
          <w:b w:val="false"/>
          <w:i w:val="false"/>
          <w:color w:val="000000"/>
          <w:sz w:val="28"/>
        </w:rPr>
        <w:t>
      2) по действующему кредиту/договору финансового лизинга/мезонинному соглашению и (или) займу, в том числе кредиту для реализации "зеленого" проекта, с заявлением по форме согласно приложению 4 к настоящим Правилам субсидирования.</w:t>
      </w:r>
    </w:p>
    <w:bookmarkEnd w:id="104"/>
    <w:bookmarkStart w:name="z247" w:id="105"/>
    <w:p>
      <w:pPr>
        <w:spacing w:after="0"/>
        <w:ind w:left="0"/>
        <w:jc w:val="both"/>
      </w:pPr>
      <w:r>
        <w:rPr>
          <w:rFonts w:ascii="Times New Roman"/>
          <w:b w:val="false"/>
          <w:i w:val="false"/>
          <w:color w:val="000000"/>
          <w:sz w:val="28"/>
        </w:rPr>
        <w:t>
      89. Банк/банк развития/лизинговая компания/фонд прямых инвестиций проводят оценку финансово-экономической эффективности проекта и, в случае положительного решения о предоставлении кредита/лизинга/мезонинного финансирования и (или) займа или понижении ставки вознаграждения по кредиту/лизингу/мезонинному финансированию и (или) займу до размера, установленного Программой/Механизмом, в течение 3 (три) рабочих дней направляют письменный ответ предпринимателю с уведомлением финансового агентства.</w:t>
      </w:r>
    </w:p>
    <w:bookmarkEnd w:id="105"/>
    <w:bookmarkStart w:name="z248" w:id="106"/>
    <w:p>
      <w:pPr>
        <w:spacing w:after="0"/>
        <w:ind w:left="0"/>
        <w:jc w:val="both"/>
      </w:pPr>
      <w:r>
        <w:rPr>
          <w:rFonts w:ascii="Times New Roman"/>
          <w:b w:val="false"/>
          <w:i w:val="false"/>
          <w:color w:val="000000"/>
          <w:sz w:val="28"/>
        </w:rPr>
        <w:t>
      В целях использования возможностей субсидирования ставки вознаграждения по кредитам для реализации "зеленого" проекта в рамках Программы при рассмотрении проекта его отнесение к определенному подсектору "зеленой" таксономии осуществляется в соответствии с заявляемым назначением проекта и видом экономической деятельности, в рамках которой планируется реализация проекта. В случае отсутствия пороговых ограничений по соответствующему подсектору "зеленой" таксономии, отнесение рассматриваемого проекта к определенному подсектору "зеленой" таксономии осуществляется банком/банком развития самостоятельно. В целях содействия заемщику в получении финансовой поддержки в рамках Программы банк/банк развития перенаправляет заемщика в финансовое агентство и разъясняет условия получения данной поддержки, в том числе сообщает о возможной необходимости предоставления финансовому агентству заключения провайдера внешней оценки о соответствии рассматриваемого проекта пороговому ограничению "зеленой" таксономии.</w:t>
      </w:r>
    </w:p>
    <w:bookmarkEnd w:id="106"/>
    <w:bookmarkStart w:name="z249" w:id="107"/>
    <w:p>
      <w:pPr>
        <w:spacing w:after="0"/>
        <w:ind w:left="0"/>
        <w:jc w:val="both"/>
      </w:pPr>
      <w:r>
        <w:rPr>
          <w:rFonts w:ascii="Times New Roman"/>
          <w:b w:val="false"/>
          <w:i w:val="false"/>
          <w:color w:val="000000"/>
          <w:sz w:val="28"/>
        </w:rPr>
        <w:t>
      В случаях, когда "зеленая" таксономия предусматривает пороговое ограничение по определенному подсектору, к которому относится рассматриваемый проект, обязательным условием получения финансовой поддержки в рамках Программы является представление заявителем финансовому агентству заключения провайдера внешней оценки о соответствии намечаемого к реализации или реализуемого проекта пороговому значению "зеленой" таксономии.</w:t>
      </w:r>
    </w:p>
    <w:bookmarkEnd w:id="107"/>
    <w:bookmarkStart w:name="z250" w:id="108"/>
    <w:p>
      <w:pPr>
        <w:spacing w:after="0"/>
        <w:ind w:left="0"/>
        <w:jc w:val="both"/>
      </w:pPr>
      <w:r>
        <w:rPr>
          <w:rFonts w:ascii="Times New Roman"/>
          <w:b w:val="false"/>
          <w:i w:val="false"/>
          <w:color w:val="000000"/>
          <w:sz w:val="28"/>
        </w:rPr>
        <w:t>
      Отдельные положения по категориям провайдеров внешней оценки проектов на соответствие пороговым значениям "зеленой" таксономии, требования к формату и содержанию подготавливаемых ими заключений устанавливаются в главе 9-1 настоящих Правил субсидирования. Применение "зеленой" таксономии осуществляется в соответствии с классификацией "зеленых" проектов, подлежащих финансированию через "зеленые" облигации и "зеленые" кредиты, утверждаемой постановлением Правительства Республики Казахстан.</w:t>
      </w:r>
    </w:p>
    <w:bookmarkEnd w:id="108"/>
    <w:bookmarkStart w:name="z251" w:id="109"/>
    <w:p>
      <w:pPr>
        <w:spacing w:after="0"/>
        <w:ind w:left="0"/>
        <w:jc w:val="both"/>
      </w:pPr>
      <w:r>
        <w:rPr>
          <w:rFonts w:ascii="Times New Roman"/>
          <w:b w:val="false"/>
          <w:i w:val="false"/>
          <w:color w:val="000000"/>
          <w:sz w:val="28"/>
        </w:rPr>
        <w:t>
      В случаях, когда пороговым критерием является сертификация/маркировка (подтверждение соответствия требованиям указанных в "зеленой" таксономии стандартов и маркировок в сфере "зеленого" строительства, энергоэффективности, производства органической продукции, транспорта), достаточным подтверждением (альтернативой заключению провайдера внешней оценки) является предъявление соответствующих сертификатов/маркировок. Получение заключения провайдера внешней оценки требуется только в случаях, когда по намечаемому проекту планируемое соответствие стандартам, маркировкам и требованиям заявляется. Впоследствии копии сертификатов и документов, свидетельствующих о соответствии данным стандартам, маркировкам и требованиям, служат подтверждением целевого использования финансирования.";</w:t>
      </w:r>
    </w:p>
    <w:bookmarkEnd w:id="109"/>
    <w:bookmarkStart w:name="z252" w:id="110"/>
    <w:p>
      <w:pPr>
        <w:spacing w:after="0"/>
        <w:ind w:left="0"/>
        <w:jc w:val="both"/>
      </w:pPr>
      <w:r>
        <w:rPr>
          <w:rFonts w:ascii="Times New Roman"/>
          <w:b w:val="false"/>
          <w:i w:val="false"/>
          <w:color w:val="000000"/>
          <w:sz w:val="28"/>
        </w:rPr>
        <w:t>
      дополнить пунктом 89-1 следующего содержания:</w:t>
      </w:r>
    </w:p>
    <w:bookmarkEnd w:id="110"/>
    <w:bookmarkStart w:name="z253" w:id="111"/>
    <w:p>
      <w:pPr>
        <w:spacing w:after="0"/>
        <w:ind w:left="0"/>
        <w:jc w:val="both"/>
      </w:pPr>
      <w:r>
        <w:rPr>
          <w:rFonts w:ascii="Times New Roman"/>
          <w:b w:val="false"/>
          <w:i w:val="false"/>
          <w:color w:val="000000"/>
          <w:sz w:val="28"/>
        </w:rPr>
        <w:t>
      "89-1. Предприниматель для целей субсидирования ставки по мезонинному соглашению и (или) займу фонда прямых инвестиций получает положительное решение Государственной комиссии.";</w:t>
      </w:r>
    </w:p>
    <w:bookmarkEnd w:id="1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90</w:t>
      </w:r>
      <w:r>
        <w:rPr>
          <w:rFonts w:ascii="Times New Roman"/>
          <w:b w:val="false"/>
          <w:i w:val="false"/>
          <w:color w:val="000000"/>
          <w:sz w:val="28"/>
        </w:rPr>
        <w:t xml:space="preserve"> изложить в следующей редакции:</w:t>
      </w:r>
    </w:p>
    <w:bookmarkStart w:name="z255" w:id="112"/>
    <w:p>
      <w:pPr>
        <w:spacing w:after="0"/>
        <w:ind w:left="0"/>
        <w:jc w:val="both"/>
      </w:pPr>
      <w:r>
        <w:rPr>
          <w:rFonts w:ascii="Times New Roman"/>
          <w:b w:val="false"/>
          <w:i w:val="false"/>
          <w:color w:val="000000"/>
          <w:sz w:val="28"/>
        </w:rPr>
        <w:t>
      "90. Предприниматель с положительным решением банка/банка развития/лизинговой компании/фонда прямых инвестиций обращается в финансовое агентство с заявлением-анкетой по форме согласно приложению 5 к настоящим Правилам субсидирования, к которому прилагаются:</w:t>
      </w:r>
    </w:p>
    <w:bookmarkEnd w:id="112"/>
    <w:bookmarkStart w:name="z256" w:id="113"/>
    <w:p>
      <w:pPr>
        <w:spacing w:after="0"/>
        <w:ind w:left="0"/>
        <w:jc w:val="both"/>
      </w:pPr>
      <w:r>
        <w:rPr>
          <w:rFonts w:ascii="Times New Roman"/>
          <w:b w:val="false"/>
          <w:i w:val="false"/>
          <w:color w:val="000000"/>
          <w:sz w:val="28"/>
        </w:rPr>
        <w:t>
      1) документ о государственной регистрации (перерегистрации) юридического лица (копия, заверенная подписью предпринимателя и печатью (при наличии), уведомление о регистрации индивидуального предпринимателя;</w:t>
      </w:r>
    </w:p>
    <w:bookmarkEnd w:id="113"/>
    <w:bookmarkStart w:name="z257" w:id="114"/>
    <w:p>
      <w:pPr>
        <w:spacing w:after="0"/>
        <w:ind w:left="0"/>
        <w:jc w:val="both"/>
      </w:pPr>
      <w:r>
        <w:rPr>
          <w:rFonts w:ascii="Times New Roman"/>
          <w:b w:val="false"/>
          <w:i w:val="false"/>
          <w:color w:val="000000"/>
          <w:sz w:val="28"/>
        </w:rPr>
        <w:t>
      2) бизнес-план проекта предпринимателя, содержащий:</w:t>
      </w:r>
    </w:p>
    <w:bookmarkEnd w:id="114"/>
    <w:bookmarkStart w:name="z258" w:id="115"/>
    <w:p>
      <w:pPr>
        <w:spacing w:after="0"/>
        <w:ind w:left="0"/>
        <w:jc w:val="both"/>
      </w:pPr>
      <w:r>
        <w:rPr>
          <w:rFonts w:ascii="Times New Roman"/>
          <w:b w:val="false"/>
          <w:i w:val="false"/>
          <w:color w:val="000000"/>
          <w:sz w:val="28"/>
        </w:rPr>
        <w:t>
      сроки обеспечения участия в реализации проекта собственных средств (денег, движимого/недвижимого имущества) и/или имущества третьих лиц по кредитам/договорам финансового лизинга свыше 180 (сто восемьдесят) млн тенге в рамках первого и второго направлений Программы (при этом такое участие имущества обеспечивается на уровне не ниже 10 % от общей стоимости реализации проекта);</w:t>
      </w:r>
    </w:p>
    <w:bookmarkEnd w:id="115"/>
    <w:bookmarkStart w:name="z259" w:id="116"/>
    <w:p>
      <w:pPr>
        <w:spacing w:after="0"/>
        <w:ind w:left="0"/>
        <w:jc w:val="both"/>
      </w:pPr>
      <w:r>
        <w:rPr>
          <w:rFonts w:ascii="Times New Roman"/>
          <w:b w:val="false"/>
          <w:i w:val="false"/>
          <w:color w:val="000000"/>
          <w:sz w:val="28"/>
        </w:rPr>
        <w:t>
      этапы по сохранению/увеличению среднегодовой численности рабочих мест на основе данных налоговой декларации, в том числе данных по обязательным пенсионным взносам и (или) социальным отчислениям или увеличению объемов фонда оплаты труда или по достижении роста дохода (доход от реализации: стоимость реализованных товаров, работ, услуг от основной деятельности) или по росту объема уплачиваемых налогов (корпоративный подоходный налог/индивидуальный подоходный налог) на 10 % после 2 (два) финансовых лет со дня принятия финансовым агентством решения о субсидировании (требование настоящего абзаца распространяется на случаи подачи заявления на участие в рамках второго направления Программы);</w:t>
      </w:r>
    </w:p>
    <w:bookmarkEnd w:id="116"/>
    <w:bookmarkStart w:name="z260" w:id="117"/>
    <w:p>
      <w:pPr>
        <w:spacing w:after="0"/>
        <w:ind w:left="0"/>
        <w:jc w:val="both"/>
      </w:pPr>
      <w:r>
        <w:rPr>
          <w:rFonts w:ascii="Times New Roman"/>
          <w:b w:val="false"/>
          <w:i w:val="false"/>
          <w:color w:val="000000"/>
          <w:sz w:val="28"/>
        </w:rPr>
        <w:t>
      по Механизму:</w:t>
      </w:r>
    </w:p>
    <w:bookmarkEnd w:id="117"/>
    <w:bookmarkStart w:name="z261" w:id="118"/>
    <w:p>
      <w:pPr>
        <w:spacing w:after="0"/>
        <w:ind w:left="0"/>
        <w:jc w:val="both"/>
      </w:pPr>
      <w:r>
        <w:rPr>
          <w:rFonts w:ascii="Times New Roman"/>
          <w:b w:val="false"/>
          <w:i w:val="false"/>
          <w:color w:val="000000"/>
          <w:sz w:val="28"/>
        </w:rPr>
        <w:t>
      условие сохранения/увеличения среднегодовой численности рабочих мест на основе данных налоговой декларации, в том числе данных по обязательным пенсионным взносам и (или) социальным отчислениям или достижения роста дохода (доход от реализации: стоимость реализованных товаров, работ, услуг от основной деятельности) на 10 % после 3 (три) финансовых лет с даты решения рабочего органа/финансового агентства о субсидировании по кредитным средствам, выдаваемым 100 % на инвестиционные цели;</w:t>
      </w:r>
    </w:p>
    <w:bookmarkEnd w:id="118"/>
    <w:bookmarkStart w:name="z262" w:id="119"/>
    <w:p>
      <w:pPr>
        <w:spacing w:after="0"/>
        <w:ind w:left="0"/>
        <w:jc w:val="both"/>
      </w:pPr>
      <w:r>
        <w:rPr>
          <w:rFonts w:ascii="Times New Roman"/>
          <w:b w:val="false"/>
          <w:i w:val="false"/>
          <w:color w:val="000000"/>
          <w:sz w:val="28"/>
        </w:rPr>
        <w:t>
      условие сохранения/увеличения среднегодовой численности рабочих мест на основе данных налоговой декларации, в том числе данных по обязательным пенсионным взносам и (или) социальным отчислениям или налоговых выплат или объема производства (в денежном выражении) или достижения роста дохода (доход от реализации: стоимость реализованных товаров, работ, услуг от основной деятельности) на 10 % после 2 (два) финансовых лет с даты решения рабочего органа/финансового агентства о субсидировании по кредитным средствам, выдаваемым на инвестиционные цели и пополнение оборотных средств, в размере не более 50 % в рамках одного проекта заемщика (предприятия, не освобожденные от уплаты налогов, обеспечивают увеличение налоговых выплат согласно требованиям Механизма);</w:t>
      </w:r>
    </w:p>
    <w:bookmarkEnd w:id="119"/>
    <w:bookmarkStart w:name="z263" w:id="120"/>
    <w:p>
      <w:pPr>
        <w:spacing w:after="0"/>
        <w:ind w:left="0"/>
        <w:jc w:val="both"/>
      </w:pPr>
      <w:r>
        <w:rPr>
          <w:rFonts w:ascii="Times New Roman"/>
          <w:b w:val="false"/>
          <w:i w:val="false"/>
          <w:color w:val="000000"/>
          <w:sz w:val="28"/>
        </w:rPr>
        <w:t>
      условие сохранения/увеличения среднегодовой численности рабочих мест на основе данных налоговой декларации, в том числе данных по обязательным пенсионным взносам и (или) социальным отчислениям или налоговых выплат или увеличения объема производства (в денежном выражении) или достижения роста дохода (доход от реализации: стоимость реализованных товаров, работ, услуг от основной деятельности) на 10 % по итогам 1 (один) года с даты решения рабочего органа/финансового агентства о субсидировании по кредитным средствам, выдаваемым на цели 100 % пополнения оборотных средств (предприятия, не освобожденные от уплаты налогов, обеспечивают увеличение налоговых выплат согласно требованиям Механизма);</w:t>
      </w:r>
    </w:p>
    <w:bookmarkEnd w:id="120"/>
    <w:bookmarkStart w:name="z264" w:id="121"/>
    <w:p>
      <w:pPr>
        <w:spacing w:after="0"/>
        <w:ind w:left="0"/>
        <w:jc w:val="both"/>
      </w:pPr>
      <w:r>
        <w:rPr>
          <w:rFonts w:ascii="Times New Roman"/>
          <w:b w:val="false"/>
          <w:i w:val="false"/>
          <w:color w:val="000000"/>
          <w:sz w:val="28"/>
        </w:rPr>
        <w:t>
      3) копии товаросопроводительных документов, подтверждающих перемещение товаров с территории одного государства-члена Евразийского экономического союза на территорию другого государства-члена Евразийского экономического союза (в случае наличия);</w:t>
      </w:r>
    </w:p>
    <w:bookmarkEnd w:id="121"/>
    <w:bookmarkStart w:name="z265" w:id="122"/>
    <w:p>
      <w:pPr>
        <w:spacing w:after="0"/>
        <w:ind w:left="0"/>
        <w:jc w:val="both"/>
      </w:pPr>
      <w:r>
        <w:rPr>
          <w:rFonts w:ascii="Times New Roman"/>
          <w:b w:val="false"/>
          <w:i w:val="false"/>
          <w:color w:val="000000"/>
          <w:sz w:val="28"/>
        </w:rPr>
        <w:t>
      4) заключение провайдера внешней оценки по "зеленому" проекту/сертификат (при подаче заявления на получение кредита для целей реализации "зеленого" проекта);</w:t>
      </w:r>
    </w:p>
    <w:bookmarkEnd w:id="122"/>
    <w:bookmarkStart w:name="z266" w:id="123"/>
    <w:p>
      <w:pPr>
        <w:spacing w:after="0"/>
        <w:ind w:left="0"/>
        <w:jc w:val="both"/>
      </w:pPr>
      <w:r>
        <w:rPr>
          <w:rFonts w:ascii="Times New Roman"/>
          <w:b w:val="false"/>
          <w:i w:val="false"/>
          <w:color w:val="000000"/>
          <w:sz w:val="28"/>
        </w:rPr>
        <w:t>
      5) копия документа, подтверждающего положительное решение Государственной комиссии для целей субсидирования ставки по мезонинным соглашениям и (или) займам фондов прямых инвестиций.</w:t>
      </w:r>
    </w:p>
    <w:bookmarkEnd w:id="123"/>
    <w:bookmarkStart w:name="z267" w:id="124"/>
    <w:p>
      <w:pPr>
        <w:spacing w:after="0"/>
        <w:ind w:left="0"/>
        <w:jc w:val="both"/>
      </w:pPr>
      <w:r>
        <w:rPr>
          <w:rFonts w:ascii="Times New Roman"/>
          <w:b w:val="false"/>
          <w:i w:val="false"/>
          <w:color w:val="000000"/>
          <w:sz w:val="28"/>
        </w:rPr>
        <w:t>
      Предприниматель может обратиться к региональному/местному координатору Программы за получением консультационной поддержки по вопросам подготовки заявки и сбора документов для участия в Программе.</w:t>
      </w:r>
    </w:p>
    <w:bookmarkEnd w:id="124"/>
    <w:bookmarkStart w:name="z268" w:id="125"/>
    <w:p>
      <w:pPr>
        <w:spacing w:after="0"/>
        <w:ind w:left="0"/>
        <w:jc w:val="both"/>
      </w:pPr>
      <w:r>
        <w:rPr>
          <w:rFonts w:ascii="Times New Roman"/>
          <w:b w:val="false"/>
          <w:i w:val="false"/>
          <w:color w:val="000000"/>
          <w:sz w:val="28"/>
        </w:rPr>
        <w:t>
      На момент подачи заявки предпринимателем требуется наличие справки об отсутствии налоговой задолженности за запрашиваемый период.";</w:t>
      </w:r>
    </w:p>
    <w:bookmarkEnd w:id="125"/>
    <w:bookmarkStart w:name="z269" w:id="126"/>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91</w:t>
      </w:r>
      <w:r>
        <w:rPr>
          <w:rFonts w:ascii="Times New Roman"/>
          <w:b w:val="false"/>
          <w:i w:val="false"/>
          <w:color w:val="000000"/>
          <w:sz w:val="28"/>
        </w:rPr>
        <w:t xml:space="preserve"> изложить в следующей редакции:</w:t>
      </w:r>
    </w:p>
    <w:bookmarkEnd w:id="126"/>
    <w:bookmarkStart w:name="z270" w:id="127"/>
    <w:p>
      <w:pPr>
        <w:spacing w:after="0"/>
        <w:ind w:left="0"/>
        <w:jc w:val="both"/>
      </w:pPr>
      <w:r>
        <w:rPr>
          <w:rFonts w:ascii="Times New Roman"/>
          <w:b w:val="false"/>
          <w:i w:val="false"/>
          <w:color w:val="000000"/>
          <w:sz w:val="28"/>
        </w:rPr>
        <w:t>
      "91. В случаях представления неполного пакета документов либо представления документов, не соответствующих установленным формам, финансовое агентство в течение 1 (один) рабочего дня возвращает банку/банку развития/фонду прямых инвестиций/лизинговой компании/предпринимателю представленные документы с указанием конкретных недостатков по представленным документам для доработки.";</w:t>
      </w:r>
    </w:p>
    <w:bookmarkEnd w:id="1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96</w:t>
      </w:r>
      <w:r>
        <w:rPr>
          <w:rFonts w:ascii="Times New Roman"/>
          <w:b w:val="false"/>
          <w:i w:val="false"/>
          <w:color w:val="000000"/>
          <w:sz w:val="28"/>
        </w:rPr>
        <w:t xml:space="preserve"> изложить в следующей редакции:</w:t>
      </w:r>
    </w:p>
    <w:bookmarkStart w:name="z272" w:id="128"/>
    <w:p>
      <w:pPr>
        <w:spacing w:after="0"/>
        <w:ind w:left="0"/>
        <w:jc w:val="both"/>
      </w:pPr>
      <w:r>
        <w:rPr>
          <w:rFonts w:ascii="Times New Roman"/>
          <w:b w:val="false"/>
          <w:i w:val="false"/>
          <w:color w:val="000000"/>
          <w:sz w:val="28"/>
        </w:rPr>
        <w:t>
      "96. Финансовое агентство в течение 1 (один) рабочего дня после принятия решения уполномоченным органом финансового агентства оформляет, подписывает протокол и направляет в случае положительного решения – выписку из протокола с сопроводительным письмом по форме, согласно приложению 6 к настоящим Правилам субсидирования, в случае отрицательного решения – выписку из протокола с сопроводительным письмом по форме, согласно приложению 7 к настоящим Правилам субсидирования, (далее – соответствующее письмо) банку/банку развития/фонду прямых инвестиций/лизинговой компании и предпринимателю.";</w:t>
      </w:r>
    </w:p>
    <w:bookmarkEnd w:id="1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98</w:t>
      </w:r>
      <w:r>
        <w:rPr>
          <w:rFonts w:ascii="Times New Roman"/>
          <w:b w:val="false"/>
          <w:i w:val="false"/>
          <w:color w:val="000000"/>
          <w:sz w:val="28"/>
        </w:rPr>
        <w:t xml:space="preserve"> изложить в следующей редакции:</w:t>
      </w:r>
    </w:p>
    <w:bookmarkStart w:name="z274" w:id="129"/>
    <w:p>
      <w:pPr>
        <w:spacing w:after="0"/>
        <w:ind w:left="0"/>
        <w:jc w:val="both"/>
      </w:pPr>
      <w:r>
        <w:rPr>
          <w:rFonts w:ascii="Times New Roman"/>
          <w:b w:val="false"/>
          <w:i w:val="false"/>
          <w:color w:val="000000"/>
          <w:sz w:val="28"/>
        </w:rPr>
        <w:t>
      "98. Предприниматель подает электронную заявку по форме, согласно приложению 5 к настоящим Правилам субсидирования, через веб-портал "электронного правительства", к которому прилагаются:</w:t>
      </w:r>
    </w:p>
    <w:bookmarkEnd w:id="129"/>
    <w:bookmarkStart w:name="z275" w:id="130"/>
    <w:p>
      <w:pPr>
        <w:spacing w:after="0"/>
        <w:ind w:left="0"/>
        <w:jc w:val="both"/>
      </w:pPr>
      <w:r>
        <w:rPr>
          <w:rFonts w:ascii="Times New Roman"/>
          <w:b w:val="false"/>
          <w:i w:val="false"/>
          <w:color w:val="000000"/>
          <w:sz w:val="28"/>
        </w:rPr>
        <w:t>
      1) бизнес-план реализации проекта предпринимателя либо экспертное заключение по проекту (технико-экономическое заключение/экономическое заключение соответствующего работника банка/лизинговой компании/фонда прямых инвестиций, в случае отсутствия данных документов другие документы, раскрывающие суть проекта);</w:t>
      </w:r>
    </w:p>
    <w:bookmarkEnd w:id="130"/>
    <w:bookmarkStart w:name="z276" w:id="131"/>
    <w:p>
      <w:pPr>
        <w:spacing w:after="0"/>
        <w:ind w:left="0"/>
        <w:jc w:val="both"/>
      </w:pPr>
      <w:r>
        <w:rPr>
          <w:rFonts w:ascii="Times New Roman"/>
          <w:b w:val="false"/>
          <w:i w:val="false"/>
          <w:color w:val="000000"/>
          <w:sz w:val="28"/>
        </w:rPr>
        <w:t>
      2) копии товаросопроводительных документов, подтверждающих перемещение товаров с территории одного государства-члена Евразийского экономического союза на территорию другого государства-члена Евразийского экономического союза (в случае подачи заявления на участие в рамках третьего направления Программы);</w:t>
      </w:r>
    </w:p>
    <w:bookmarkEnd w:id="131"/>
    <w:bookmarkStart w:name="z277" w:id="132"/>
    <w:p>
      <w:pPr>
        <w:spacing w:after="0"/>
        <w:ind w:left="0"/>
        <w:jc w:val="both"/>
      </w:pPr>
      <w:r>
        <w:rPr>
          <w:rFonts w:ascii="Times New Roman"/>
          <w:b w:val="false"/>
          <w:i w:val="false"/>
          <w:color w:val="000000"/>
          <w:sz w:val="28"/>
        </w:rPr>
        <w:t>
      3) сканированная копия письма банка/банка развития/лизинговой компании/фонда прямых инвестиций с положительным решением о возможности предоставления кредита/мезонинного финансирования и (или) займа/заключения договора финансового лизинга или понижения ставки вознаграждения по кредиту/мезонинному соглашению и (или) займу/договору финансового лизинга предпринимателя на условиях, позволяющих участвовать в Программе/Механизме;</w:t>
      </w:r>
    </w:p>
    <w:bookmarkEnd w:id="132"/>
    <w:bookmarkStart w:name="z278" w:id="133"/>
    <w:p>
      <w:pPr>
        <w:spacing w:after="0"/>
        <w:ind w:left="0"/>
        <w:jc w:val="both"/>
      </w:pPr>
      <w:r>
        <w:rPr>
          <w:rFonts w:ascii="Times New Roman"/>
          <w:b w:val="false"/>
          <w:i w:val="false"/>
          <w:color w:val="000000"/>
          <w:sz w:val="28"/>
        </w:rPr>
        <w:t>
      4) сканированная копия заключения провайдера внешней оценки/сертификата (при подаче заявления на получение кредита для целей реализации "зеленого" проекта);</w:t>
      </w:r>
    </w:p>
    <w:bookmarkEnd w:id="133"/>
    <w:bookmarkStart w:name="z279" w:id="134"/>
    <w:p>
      <w:pPr>
        <w:spacing w:after="0"/>
        <w:ind w:left="0"/>
        <w:jc w:val="both"/>
      </w:pPr>
      <w:r>
        <w:rPr>
          <w:rFonts w:ascii="Times New Roman"/>
          <w:b w:val="false"/>
          <w:i w:val="false"/>
          <w:color w:val="000000"/>
          <w:sz w:val="28"/>
        </w:rPr>
        <w:t>
      5) копия документа, подтверждающего положительное решение Государственной комиссии для целей субсидирования ставки по мезонинным соглашениям и (или) займам фондов прямых инвестиций.";</w:t>
      </w:r>
    </w:p>
    <w:bookmarkEnd w:id="1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109</w:t>
      </w:r>
      <w:r>
        <w:rPr>
          <w:rFonts w:ascii="Times New Roman"/>
          <w:b w:val="false"/>
          <w:i w:val="false"/>
          <w:color w:val="000000"/>
          <w:sz w:val="28"/>
        </w:rPr>
        <w:t xml:space="preserve"> и </w:t>
      </w:r>
      <w:r>
        <w:rPr>
          <w:rFonts w:ascii="Times New Roman"/>
          <w:b w:val="false"/>
          <w:i w:val="false"/>
          <w:color w:val="000000"/>
          <w:sz w:val="28"/>
        </w:rPr>
        <w:t>110</w:t>
      </w:r>
      <w:r>
        <w:rPr>
          <w:rFonts w:ascii="Times New Roman"/>
          <w:b w:val="false"/>
          <w:i w:val="false"/>
          <w:color w:val="000000"/>
          <w:sz w:val="28"/>
        </w:rPr>
        <w:t xml:space="preserve"> изложить в следующей редакции:</w:t>
      </w:r>
    </w:p>
    <w:bookmarkStart w:name="z281" w:id="135"/>
    <w:p>
      <w:pPr>
        <w:spacing w:after="0"/>
        <w:ind w:left="0"/>
        <w:jc w:val="both"/>
      </w:pPr>
      <w:r>
        <w:rPr>
          <w:rFonts w:ascii="Times New Roman"/>
          <w:b w:val="false"/>
          <w:i w:val="false"/>
          <w:color w:val="000000"/>
          <w:sz w:val="28"/>
        </w:rPr>
        <w:t>
      "109. После получения банком/банком развития/фондом прямых инвестиций/лизинговой компанией от финансового агентства решения уполномоченного органа финансового агентства и при положительном решении о субсидировании между финансовым агентством, банком/банком развития/фондом прямых инвестиций/лизинговой компанией и предпринимателем заключается договор субсидирования, согласно которому финансовое агентство осуществляет выплату банку/банку развития/лизинговой компании/фонду прямых инвестиций части ставки вознаграждения, в соответствии с графиком погашения к договору субсидирования.</w:t>
      </w:r>
    </w:p>
    <w:bookmarkEnd w:id="135"/>
    <w:bookmarkStart w:name="z282" w:id="136"/>
    <w:p>
      <w:pPr>
        <w:spacing w:after="0"/>
        <w:ind w:left="0"/>
        <w:jc w:val="both"/>
      </w:pPr>
      <w:r>
        <w:rPr>
          <w:rFonts w:ascii="Times New Roman"/>
          <w:b w:val="false"/>
          <w:i w:val="false"/>
          <w:color w:val="000000"/>
          <w:sz w:val="28"/>
        </w:rPr>
        <w:t>
      110. Банк/банк развития/лизинговая компания/фонд прямых инвестиций по действующему кредиту/лизингу/мезонинному финансированию и (или) займу в рамках Программы до момента подписания договора субсидирования списывает штрафы и пени за неисполнение предпринимателем обязательств по своевременному погашению основного долга и вознаграждения, предусмотренного договором банковского займа/мезонинным соглашением и (или) договором займа/договором финансового лизинга, а по новым/действующим кредитам/мезонинному финансированию и (или) займам/договорам финансового лизинга банк/банк развития/фонд прямых инвестиций/лизинговая компания принимают обязательства не взимать и не устанавливать для предпринимателя комиссии, сборы и/или иные платежи, связанные с кредитом/лизингом, за исключением:</w:t>
      </w:r>
    </w:p>
    <w:bookmarkEnd w:id="136"/>
    <w:bookmarkStart w:name="z283" w:id="137"/>
    <w:p>
      <w:pPr>
        <w:spacing w:after="0"/>
        <w:ind w:left="0"/>
        <w:jc w:val="both"/>
      </w:pPr>
      <w:r>
        <w:rPr>
          <w:rFonts w:ascii="Times New Roman"/>
          <w:b w:val="false"/>
          <w:i w:val="false"/>
          <w:color w:val="000000"/>
          <w:sz w:val="28"/>
        </w:rPr>
        <w:t>
      1) связанных с изменениями условий кредитования/договора финансового лизинга, инициируемых предпринимателем;</w:t>
      </w:r>
    </w:p>
    <w:bookmarkEnd w:id="137"/>
    <w:bookmarkStart w:name="z284" w:id="138"/>
    <w:p>
      <w:pPr>
        <w:spacing w:after="0"/>
        <w:ind w:left="0"/>
        <w:jc w:val="both"/>
      </w:pPr>
      <w:r>
        <w:rPr>
          <w:rFonts w:ascii="Times New Roman"/>
          <w:b w:val="false"/>
          <w:i w:val="false"/>
          <w:color w:val="000000"/>
          <w:sz w:val="28"/>
        </w:rPr>
        <w:t>
      2) взимаемых по причине нарушения предпринимателем обязательств по кредиту/лизингу;</w:t>
      </w:r>
    </w:p>
    <w:bookmarkEnd w:id="138"/>
    <w:bookmarkStart w:name="z285" w:id="139"/>
    <w:p>
      <w:pPr>
        <w:spacing w:after="0"/>
        <w:ind w:left="0"/>
        <w:jc w:val="both"/>
      </w:pPr>
      <w:r>
        <w:rPr>
          <w:rFonts w:ascii="Times New Roman"/>
          <w:b w:val="false"/>
          <w:i w:val="false"/>
          <w:color w:val="000000"/>
          <w:sz w:val="28"/>
        </w:rPr>
        <w:t>
      3) связанных с проведением независимой оценки предмета лизинга, страхования предмета лизинга, регистрацией договора залога и снятием обременения;</w:t>
      </w:r>
    </w:p>
    <w:bookmarkEnd w:id="139"/>
    <w:bookmarkStart w:name="z286" w:id="140"/>
    <w:p>
      <w:pPr>
        <w:spacing w:after="0"/>
        <w:ind w:left="0"/>
        <w:jc w:val="both"/>
      </w:pPr>
      <w:r>
        <w:rPr>
          <w:rFonts w:ascii="Times New Roman"/>
          <w:b w:val="false"/>
          <w:i w:val="false"/>
          <w:color w:val="000000"/>
          <w:sz w:val="28"/>
        </w:rPr>
        <w:t>
      4) связанных с исполнением договора финансового лизинга (возмещение услуг сторонних организаций, таких как таможенная очистка, услуги регистрации предмета лизинга специальными органами, услуги банков).";</w:t>
      </w:r>
    </w:p>
    <w:bookmarkEnd w:id="1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112</w:t>
      </w:r>
      <w:r>
        <w:rPr>
          <w:rFonts w:ascii="Times New Roman"/>
          <w:b w:val="false"/>
          <w:i w:val="false"/>
          <w:color w:val="000000"/>
          <w:sz w:val="28"/>
        </w:rPr>
        <w:t xml:space="preserve">, </w:t>
      </w:r>
      <w:r>
        <w:rPr>
          <w:rFonts w:ascii="Times New Roman"/>
          <w:b w:val="false"/>
          <w:i w:val="false"/>
          <w:color w:val="000000"/>
          <w:sz w:val="28"/>
        </w:rPr>
        <w:t>113</w:t>
      </w:r>
      <w:r>
        <w:rPr>
          <w:rFonts w:ascii="Times New Roman"/>
          <w:b w:val="false"/>
          <w:i w:val="false"/>
          <w:color w:val="000000"/>
          <w:sz w:val="28"/>
        </w:rPr>
        <w:t xml:space="preserve">, </w:t>
      </w:r>
      <w:r>
        <w:rPr>
          <w:rFonts w:ascii="Times New Roman"/>
          <w:b w:val="false"/>
          <w:i w:val="false"/>
          <w:color w:val="000000"/>
          <w:sz w:val="28"/>
        </w:rPr>
        <w:t>114</w:t>
      </w:r>
      <w:r>
        <w:rPr>
          <w:rFonts w:ascii="Times New Roman"/>
          <w:b w:val="false"/>
          <w:i w:val="false"/>
          <w:color w:val="000000"/>
          <w:sz w:val="28"/>
        </w:rPr>
        <w:t xml:space="preserve">, </w:t>
      </w:r>
      <w:r>
        <w:rPr>
          <w:rFonts w:ascii="Times New Roman"/>
          <w:b w:val="false"/>
          <w:i w:val="false"/>
          <w:color w:val="000000"/>
          <w:sz w:val="28"/>
        </w:rPr>
        <w:t>115</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117</w:t>
      </w:r>
      <w:r>
        <w:rPr>
          <w:rFonts w:ascii="Times New Roman"/>
          <w:b w:val="false"/>
          <w:i w:val="false"/>
          <w:color w:val="000000"/>
          <w:sz w:val="28"/>
        </w:rPr>
        <w:t xml:space="preserve"> и </w:t>
      </w:r>
      <w:r>
        <w:rPr>
          <w:rFonts w:ascii="Times New Roman"/>
          <w:b w:val="false"/>
          <w:i w:val="false"/>
          <w:color w:val="000000"/>
          <w:sz w:val="28"/>
        </w:rPr>
        <w:t>118</w:t>
      </w:r>
      <w:r>
        <w:rPr>
          <w:rFonts w:ascii="Times New Roman"/>
          <w:b w:val="false"/>
          <w:i w:val="false"/>
          <w:color w:val="000000"/>
          <w:sz w:val="28"/>
        </w:rPr>
        <w:t xml:space="preserve"> изложить в следующей редакции:</w:t>
      </w:r>
    </w:p>
    <w:bookmarkStart w:name="z288" w:id="141"/>
    <w:p>
      <w:pPr>
        <w:spacing w:after="0"/>
        <w:ind w:left="0"/>
        <w:jc w:val="both"/>
      </w:pPr>
      <w:r>
        <w:rPr>
          <w:rFonts w:ascii="Times New Roman"/>
          <w:b w:val="false"/>
          <w:i w:val="false"/>
          <w:color w:val="000000"/>
          <w:sz w:val="28"/>
        </w:rPr>
        <w:t>
      "112. Договор субсидирования заключается:</w:t>
      </w:r>
    </w:p>
    <w:bookmarkEnd w:id="141"/>
    <w:bookmarkStart w:name="z289" w:id="142"/>
    <w:p>
      <w:pPr>
        <w:spacing w:after="0"/>
        <w:ind w:left="0"/>
        <w:jc w:val="both"/>
      </w:pPr>
      <w:r>
        <w:rPr>
          <w:rFonts w:ascii="Times New Roman"/>
          <w:b w:val="false"/>
          <w:i w:val="false"/>
          <w:color w:val="000000"/>
          <w:sz w:val="28"/>
        </w:rPr>
        <w:t>
      "1) банком/банком развития/лизинговой компанией/фондом прямых инвестиций:</w:t>
      </w:r>
    </w:p>
    <w:bookmarkEnd w:id="142"/>
    <w:bookmarkStart w:name="z290" w:id="143"/>
    <w:p>
      <w:pPr>
        <w:spacing w:after="0"/>
        <w:ind w:left="0"/>
        <w:jc w:val="both"/>
      </w:pPr>
      <w:r>
        <w:rPr>
          <w:rFonts w:ascii="Times New Roman"/>
          <w:b w:val="false"/>
          <w:i w:val="false"/>
          <w:color w:val="000000"/>
          <w:sz w:val="28"/>
        </w:rPr>
        <w:t>
      в течение 10 (десять) рабочих дней с момента получения протокола/решения от финансового агентства;</w:t>
      </w:r>
    </w:p>
    <w:bookmarkEnd w:id="143"/>
    <w:bookmarkStart w:name="z291" w:id="144"/>
    <w:p>
      <w:pPr>
        <w:spacing w:after="0"/>
        <w:ind w:left="0"/>
        <w:jc w:val="both"/>
      </w:pPr>
      <w:r>
        <w:rPr>
          <w:rFonts w:ascii="Times New Roman"/>
          <w:b w:val="false"/>
          <w:i w:val="false"/>
          <w:color w:val="000000"/>
          <w:sz w:val="28"/>
        </w:rPr>
        <w:t>
      2) финансовым агентством:</w:t>
      </w:r>
    </w:p>
    <w:bookmarkEnd w:id="144"/>
    <w:bookmarkStart w:name="z292" w:id="145"/>
    <w:p>
      <w:pPr>
        <w:spacing w:after="0"/>
        <w:ind w:left="0"/>
        <w:jc w:val="both"/>
      </w:pPr>
      <w:r>
        <w:rPr>
          <w:rFonts w:ascii="Times New Roman"/>
          <w:b w:val="false"/>
          <w:i w:val="false"/>
          <w:color w:val="000000"/>
          <w:sz w:val="28"/>
        </w:rPr>
        <w:t>
      в течение 3 (три) рабочих дней с момента получения договора субсидирования от банка/банка развития/лизинговой компании/фонда прямых инвестиций.</w:t>
      </w:r>
    </w:p>
    <w:bookmarkEnd w:id="145"/>
    <w:bookmarkStart w:name="z293" w:id="146"/>
    <w:p>
      <w:pPr>
        <w:spacing w:after="0"/>
        <w:ind w:left="0"/>
        <w:jc w:val="both"/>
      </w:pPr>
      <w:r>
        <w:rPr>
          <w:rFonts w:ascii="Times New Roman"/>
          <w:b w:val="false"/>
          <w:i w:val="false"/>
          <w:color w:val="000000"/>
          <w:sz w:val="28"/>
        </w:rPr>
        <w:t>
      Договор субсидирования заключается на бумажном носителе/в электронной форме, при этом электронная форма договора субсидирования подписывается электронной цифровой подписью в соответствии с действующим законодательством Республики Казахстан.</w:t>
      </w:r>
    </w:p>
    <w:bookmarkEnd w:id="146"/>
    <w:bookmarkStart w:name="z294" w:id="147"/>
    <w:p>
      <w:pPr>
        <w:spacing w:after="0"/>
        <w:ind w:left="0"/>
        <w:jc w:val="both"/>
      </w:pPr>
      <w:r>
        <w:rPr>
          <w:rFonts w:ascii="Times New Roman"/>
          <w:b w:val="false"/>
          <w:i w:val="false"/>
          <w:color w:val="000000"/>
          <w:sz w:val="28"/>
        </w:rPr>
        <w:t>
      113. В случае, если банк/банк развития/лизинговая компания/фонд прямых инвестиций несвоевременно заключают договор субсидирования в сроки, установленные в подпункте 1) пункта 112 настоящих Правил субсидирования, банк/банк развития/лизинговая компания/фонд прямых инвестиций уведомляют финансовое агентство официальным письмом с разъяснением причин задержки.</w:t>
      </w:r>
    </w:p>
    <w:bookmarkEnd w:id="147"/>
    <w:bookmarkStart w:name="z295" w:id="148"/>
    <w:p>
      <w:pPr>
        <w:spacing w:after="0"/>
        <w:ind w:left="0"/>
        <w:jc w:val="both"/>
      </w:pPr>
      <w:r>
        <w:rPr>
          <w:rFonts w:ascii="Times New Roman"/>
          <w:b w:val="false"/>
          <w:i w:val="false"/>
          <w:color w:val="000000"/>
          <w:sz w:val="28"/>
        </w:rPr>
        <w:t>
      114. В случае, если условия договора банковского займа/договора финансового лизинга/мезонинного соглашения/договора займа и/или договора субсидирования не соответствуют решению уполномоченного органа финансового агентства, условиям Программы/Механизма, финансовое агентство не подписывает договор субсидирования. При этом финансовое агентство в течение 1 (один) рабочего дня уведомляет банк/банк развития/лизинговую компанию/фонд прямых инвестиций и предпринимателя.</w:t>
      </w:r>
    </w:p>
    <w:bookmarkEnd w:id="148"/>
    <w:bookmarkStart w:name="z296" w:id="149"/>
    <w:p>
      <w:pPr>
        <w:spacing w:after="0"/>
        <w:ind w:left="0"/>
        <w:jc w:val="both"/>
      </w:pPr>
      <w:r>
        <w:rPr>
          <w:rFonts w:ascii="Times New Roman"/>
          <w:b w:val="false"/>
          <w:i w:val="false"/>
          <w:color w:val="000000"/>
          <w:sz w:val="28"/>
        </w:rPr>
        <w:t>
      115. В случае устранения банком/банком развития/фондом прямых инвестиций/лизинговой компанией замечаний, финансовое агентство подписывает договор субсидирования.</w:t>
      </w:r>
    </w:p>
    <w:bookmarkEnd w:id="149"/>
    <w:bookmarkStart w:name="z297" w:id="150"/>
    <w:p>
      <w:pPr>
        <w:spacing w:after="0"/>
        <w:ind w:left="0"/>
        <w:jc w:val="both"/>
      </w:pPr>
      <w:r>
        <w:rPr>
          <w:rFonts w:ascii="Times New Roman"/>
          <w:b w:val="false"/>
          <w:i w:val="false"/>
          <w:color w:val="000000"/>
          <w:sz w:val="28"/>
        </w:rPr>
        <w:t>
      116. В случае несогласия банка/банка развития/лизинговой компании/фонда прямых инвестиций с замечаниями финансового агентства, финансовое агентство выносит данный вопрос на рассмотрение уполномоченного органа финансового агентства для принятия окончательного решения.</w:t>
      </w:r>
    </w:p>
    <w:bookmarkEnd w:id="150"/>
    <w:bookmarkStart w:name="z298" w:id="151"/>
    <w:p>
      <w:pPr>
        <w:spacing w:after="0"/>
        <w:ind w:left="0"/>
        <w:jc w:val="both"/>
      </w:pPr>
      <w:r>
        <w:rPr>
          <w:rFonts w:ascii="Times New Roman"/>
          <w:b w:val="false"/>
          <w:i w:val="false"/>
          <w:color w:val="000000"/>
          <w:sz w:val="28"/>
        </w:rPr>
        <w:t>
      117. Договор субсидирования вступает в силу со дня подписания его предпринимателем, банком/банком развития/лизинговой компанией/фондом прямых инвестиций и финансовым агентством. При этом начало срока субсидирования может быть установлено в договоре субсидирования не более чем за 30 (тридцать) календарных дней до дня подписания договора субсидирования, но не ранее дня принятия решения финансового агентства.</w:t>
      </w:r>
    </w:p>
    <w:bookmarkEnd w:id="151"/>
    <w:bookmarkStart w:name="z299" w:id="152"/>
    <w:p>
      <w:pPr>
        <w:spacing w:after="0"/>
        <w:ind w:left="0"/>
        <w:jc w:val="both"/>
      </w:pPr>
      <w:r>
        <w:rPr>
          <w:rFonts w:ascii="Times New Roman"/>
          <w:b w:val="false"/>
          <w:i w:val="false"/>
          <w:color w:val="000000"/>
          <w:sz w:val="28"/>
        </w:rPr>
        <w:t>
      118. Дата выплаты субсидируемой части ставки вознаграждения определяется предпринимателем, банком/банком развития/лизинговой компанией/фондом прямых инвестиций самостоятельно. В случае, если начисление вознаграждения по кредиту/лизингу/мезонинному финансированию и (или) займу начинается со дня, следующего за днем подписания договора субсидирования предпринимателем, банком/банком развития/лизинговой компанией/фондом прямых инвестиций, в период субсидирования не включается день подписания договора субсидирования предпринимателем, банком/банком развития/лизинговой компанией/фондом прямых инвестиций.";</w:t>
      </w:r>
    </w:p>
    <w:bookmarkEnd w:id="1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121</w:t>
      </w:r>
      <w:r>
        <w:rPr>
          <w:rFonts w:ascii="Times New Roman"/>
          <w:b w:val="false"/>
          <w:i w:val="false"/>
          <w:color w:val="000000"/>
          <w:sz w:val="28"/>
        </w:rPr>
        <w:t xml:space="preserve"> изложить в следующей редакции:</w:t>
      </w:r>
    </w:p>
    <w:bookmarkStart w:name="z301" w:id="153"/>
    <w:p>
      <w:pPr>
        <w:spacing w:after="0"/>
        <w:ind w:left="0"/>
        <w:jc w:val="both"/>
      </w:pPr>
      <w:r>
        <w:rPr>
          <w:rFonts w:ascii="Times New Roman"/>
          <w:b w:val="false"/>
          <w:i w:val="false"/>
          <w:color w:val="000000"/>
          <w:sz w:val="28"/>
        </w:rPr>
        <w:t>
      "121. Лизинговые компании/фонды прямых инвестиций, не имеющие права открытия и ведения банковских счетов юридических лиц, по согласованию с финансовым агентством определяют банк-платежного агента, в котором лизинговая компания/фонд прямых инвестиций откроет текущий счет для перечисления субсидий.";</w:t>
      </w:r>
    </w:p>
    <w:bookmarkEnd w:id="1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124</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126</w:t>
      </w:r>
      <w:r>
        <w:rPr>
          <w:rFonts w:ascii="Times New Roman"/>
          <w:b w:val="false"/>
          <w:i w:val="false"/>
          <w:color w:val="000000"/>
          <w:sz w:val="28"/>
        </w:rPr>
        <w:t xml:space="preserve">, </w:t>
      </w:r>
      <w:r>
        <w:rPr>
          <w:rFonts w:ascii="Times New Roman"/>
          <w:b w:val="false"/>
          <w:i w:val="false"/>
          <w:color w:val="000000"/>
          <w:sz w:val="28"/>
        </w:rPr>
        <w:t>127</w:t>
      </w:r>
      <w:r>
        <w:rPr>
          <w:rFonts w:ascii="Times New Roman"/>
          <w:b w:val="false"/>
          <w:i w:val="false"/>
          <w:color w:val="000000"/>
          <w:sz w:val="28"/>
        </w:rPr>
        <w:t xml:space="preserve">, </w:t>
      </w:r>
      <w:r>
        <w:rPr>
          <w:rFonts w:ascii="Times New Roman"/>
          <w:b w:val="false"/>
          <w:i w:val="false"/>
          <w:color w:val="000000"/>
          <w:sz w:val="28"/>
        </w:rPr>
        <w:t>128</w:t>
      </w:r>
      <w:r>
        <w:rPr>
          <w:rFonts w:ascii="Times New Roman"/>
          <w:b w:val="false"/>
          <w:i w:val="false"/>
          <w:color w:val="000000"/>
          <w:sz w:val="28"/>
        </w:rPr>
        <w:t xml:space="preserve">, </w:t>
      </w:r>
      <w:r>
        <w:rPr>
          <w:rFonts w:ascii="Times New Roman"/>
          <w:b w:val="false"/>
          <w:i w:val="false"/>
          <w:color w:val="000000"/>
          <w:sz w:val="28"/>
        </w:rPr>
        <w:t>129</w:t>
      </w:r>
      <w:r>
        <w:rPr>
          <w:rFonts w:ascii="Times New Roman"/>
          <w:b w:val="false"/>
          <w:i w:val="false"/>
          <w:color w:val="000000"/>
          <w:sz w:val="28"/>
        </w:rPr>
        <w:t xml:space="preserve">, </w:t>
      </w:r>
      <w:r>
        <w:rPr>
          <w:rFonts w:ascii="Times New Roman"/>
          <w:b w:val="false"/>
          <w:i w:val="false"/>
          <w:color w:val="000000"/>
          <w:sz w:val="28"/>
        </w:rPr>
        <w:t>130</w:t>
      </w:r>
      <w:r>
        <w:rPr>
          <w:rFonts w:ascii="Times New Roman"/>
          <w:b w:val="false"/>
          <w:i w:val="false"/>
          <w:color w:val="000000"/>
          <w:sz w:val="28"/>
        </w:rPr>
        <w:t xml:space="preserve">, </w:t>
      </w:r>
      <w:r>
        <w:rPr>
          <w:rFonts w:ascii="Times New Roman"/>
          <w:b w:val="false"/>
          <w:i w:val="false"/>
          <w:color w:val="000000"/>
          <w:sz w:val="28"/>
        </w:rPr>
        <w:t>131</w:t>
      </w:r>
      <w:r>
        <w:rPr>
          <w:rFonts w:ascii="Times New Roman"/>
          <w:b w:val="false"/>
          <w:i w:val="false"/>
          <w:color w:val="000000"/>
          <w:sz w:val="28"/>
        </w:rPr>
        <w:t xml:space="preserve"> и </w:t>
      </w:r>
      <w:r>
        <w:rPr>
          <w:rFonts w:ascii="Times New Roman"/>
          <w:b w:val="false"/>
          <w:i w:val="false"/>
          <w:color w:val="000000"/>
          <w:sz w:val="28"/>
        </w:rPr>
        <w:t>132</w:t>
      </w:r>
      <w:r>
        <w:rPr>
          <w:rFonts w:ascii="Times New Roman"/>
          <w:b w:val="false"/>
          <w:i w:val="false"/>
          <w:color w:val="000000"/>
          <w:sz w:val="28"/>
        </w:rPr>
        <w:t xml:space="preserve"> изложить в следующей редакции:</w:t>
      </w:r>
    </w:p>
    <w:bookmarkStart w:name="z303" w:id="154"/>
    <w:p>
      <w:pPr>
        <w:spacing w:after="0"/>
        <w:ind w:left="0"/>
        <w:jc w:val="both"/>
      </w:pPr>
      <w:r>
        <w:rPr>
          <w:rFonts w:ascii="Times New Roman"/>
          <w:b w:val="false"/>
          <w:i w:val="false"/>
          <w:color w:val="000000"/>
          <w:sz w:val="28"/>
        </w:rPr>
        <w:t>
      "124. Перечисление средств, предусмотренных для субсидирования, осуществляется финансовым агентством на текущий счет в банке/банке-платежном агенте ежемесячно авансовыми платежами (однократно/несколько раз в месяц) с учетом графика платежей к договору субсидирования. При этом после перечисления средств финансовое агентство одновременно уведомляет банк/банк развития/лизинговую компанию/фонд прямых инвестиций путем направления копии документа о перечислении средств по электронной почте. В уведомлении указываются наименование банка/банка развития/лизинговой компании/фонда прямых инвестиций, регион, наименование предпринимателя, сумма субсидий и период, за который осуществлена выплата.</w:t>
      </w:r>
    </w:p>
    <w:bookmarkEnd w:id="154"/>
    <w:bookmarkStart w:name="z304" w:id="155"/>
    <w:p>
      <w:pPr>
        <w:spacing w:after="0"/>
        <w:ind w:left="0"/>
        <w:jc w:val="both"/>
      </w:pPr>
      <w:r>
        <w:rPr>
          <w:rFonts w:ascii="Times New Roman"/>
          <w:b w:val="false"/>
          <w:i w:val="false"/>
          <w:color w:val="000000"/>
          <w:sz w:val="28"/>
        </w:rPr>
        <w:t>
      125. Перечисление средств, предусмотренных для субсидирования, по проектам предпринимателей, при снижении кредитного рейтинга и иных признаков ухудшения финансового состояния банков/банка развития/банка-платежного агента (наступление одного или нескольких случаев), в том числе:</w:t>
      </w:r>
    </w:p>
    <w:bookmarkEnd w:id="155"/>
    <w:bookmarkStart w:name="z305" w:id="156"/>
    <w:p>
      <w:pPr>
        <w:spacing w:after="0"/>
        <w:ind w:left="0"/>
        <w:jc w:val="both"/>
      </w:pPr>
      <w:r>
        <w:rPr>
          <w:rFonts w:ascii="Times New Roman"/>
          <w:b w:val="false"/>
          <w:i w:val="false"/>
          <w:color w:val="000000"/>
          <w:sz w:val="28"/>
        </w:rPr>
        <w:t>
      при снижении кредитного рейтинга от международных рейтинговых агентств ниже уровня "В" по шкале рейтингов Standard&amp;Poors;</w:t>
      </w:r>
    </w:p>
    <w:bookmarkEnd w:id="156"/>
    <w:bookmarkStart w:name="z306" w:id="157"/>
    <w:p>
      <w:pPr>
        <w:spacing w:after="0"/>
        <w:ind w:left="0"/>
        <w:jc w:val="both"/>
      </w:pPr>
      <w:r>
        <w:rPr>
          <w:rFonts w:ascii="Times New Roman"/>
          <w:b w:val="false"/>
          <w:i w:val="false"/>
          <w:color w:val="000000"/>
          <w:sz w:val="28"/>
        </w:rPr>
        <w:t>
      при снижении значения коэффициента К4 ниже уровня 0,4;</w:t>
      </w:r>
    </w:p>
    <w:bookmarkEnd w:id="157"/>
    <w:bookmarkStart w:name="z307" w:id="158"/>
    <w:p>
      <w:pPr>
        <w:spacing w:after="0"/>
        <w:ind w:left="0"/>
        <w:jc w:val="both"/>
      </w:pPr>
      <w:r>
        <w:rPr>
          <w:rFonts w:ascii="Times New Roman"/>
          <w:b w:val="false"/>
          <w:i w:val="false"/>
          <w:color w:val="000000"/>
          <w:sz w:val="28"/>
        </w:rPr>
        <w:t>
      при нарушении пруденциальных нормативов в течение 2 (два) месяцев подряд,</w:t>
      </w:r>
    </w:p>
    <w:bookmarkEnd w:id="158"/>
    <w:bookmarkStart w:name="z308" w:id="159"/>
    <w:p>
      <w:pPr>
        <w:spacing w:after="0"/>
        <w:ind w:left="0"/>
        <w:jc w:val="both"/>
      </w:pPr>
      <w:r>
        <w:rPr>
          <w:rFonts w:ascii="Times New Roman"/>
          <w:b w:val="false"/>
          <w:i w:val="false"/>
          <w:color w:val="000000"/>
          <w:sz w:val="28"/>
        </w:rPr>
        <w:t>
      осуществляется финансовым агентством на основании уведомления банка/банка развития/лизинговой компании/фонда прямых инвестиций о факте проведения предпринимателем полной выплаты по кредиту (основной долг, субсидируемая и несубсидируемая часть вознаграждения) либо платежами, покрывающими предстоящие обязательства предпринимателя по субсидируемой части вознаграждения на краткосрочный период, исходя из графиков платежей к договорам субсидирования.</w:t>
      </w:r>
    </w:p>
    <w:bookmarkEnd w:id="159"/>
    <w:bookmarkStart w:name="z309" w:id="160"/>
    <w:p>
      <w:pPr>
        <w:spacing w:after="0"/>
        <w:ind w:left="0"/>
        <w:jc w:val="both"/>
      </w:pPr>
      <w:r>
        <w:rPr>
          <w:rFonts w:ascii="Times New Roman"/>
          <w:b w:val="false"/>
          <w:i w:val="false"/>
          <w:color w:val="000000"/>
          <w:sz w:val="28"/>
        </w:rPr>
        <w:t>
      В случае исправления у банка/банка развития/банка-платежного агента показателей, указанных выше, перечисление финансовым агентством средств, предусмотренных для субсидирования, осуществляется авансовыми платежами (однократно/несколько раз в месяц) с учетом графика платежей к договору субсидирования.</w:t>
      </w:r>
    </w:p>
    <w:bookmarkEnd w:id="160"/>
    <w:bookmarkStart w:name="z310" w:id="161"/>
    <w:p>
      <w:pPr>
        <w:spacing w:after="0"/>
        <w:ind w:left="0"/>
        <w:jc w:val="both"/>
      </w:pPr>
      <w:r>
        <w:rPr>
          <w:rFonts w:ascii="Times New Roman"/>
          <w:b w:val="false"/>
          <w:i w:val="false"/>
          <w:color w:val="000000"/>
          <w:sz w:val="28"/>
        </w:rPr>
        <w:t>
      126. Банк/банк развития/лизинговая компания/фонд прямых инвестиций на основании уведомления финансового агентства осуществляют списание с текущего счета финансового агентства суммы субсидий по проектам предпринимателей. Банк/банк развития/банк-платежный агент не могут списывать с общих текущих остатков средств на счетах.</w:t>
      </w:r>
    </w:p>
    <w:bookmarkEnd w:id="161"/>
    <w:bookmarkStart w:name="z311" w:id="162"/>
    <w:p>
      <w:pPr>
        <w:spacing w:after="0"/>
        <w:ind w:left="0"/>
        <w:jc w:val="both"/>
      </w:pPr>
      <w:r>
        <w:rPr>
          <w:rFonts w:ascii="Times New Roman"/>
          <w:b w:val="false"/>
          <w:i w:val="false"/>
          <w:color w:val="000000"/>
          <w:sz w:val="28"/>
        </w:rPr>
        <w:t>
      127. Предприниматель производит выплату вознаграждения банку/банку развития/лизинговой компании/фонду прямых инвестиций в части несубсидируемой ставки вознаграждения согласно графику погашения в соответствии с договором банковского займа/договором финансового лизинга/мезонинным соглашением и (или) договором займа.</w:t>
      </w:r>
    </w:p>
    <w:bookmarkEnd w:id="162"/>
    <w:bookmarkStart w:name="z312" w:id="163"/>
    <w:p>
      <w:pPr>
        <w:spacing w:after="0"/>
        <w:ind w:left="0"/>
        <w:jc w:val="both"/>
      </w:pPr>
      <w:r>
        <w:rPr>
          <w:rFonts w:ascii="Times New Roman"/>
          <w:b w:val="false"/>
          <w:i w:val="false"/>
          <w:color w:val="000000"/>
          <w:sz w:val="28"/>
        </w:rPr>
        <w:t>
      128. По факту проведения предпринимателем полной выплаты платежа по кредиту/лизингу/мезонинному финансированию и (или) займу (основной долг и несубсидируемая часть ставки вознаграждения) банк/банк развития/банк-платежный агент осуществляют списание денег с текущего счета финансового агентства в счет погашения субсидируемой части ставки вознаграждения по кредиту/мезонинному финансированию и (или) займу предпринимателя.</w:t>
      </w:r>
    </w:p>
    <w:bookmarkEnd w:id="163"/>
    <w:bookmarkStart w:name="z313" w:id="164"/>
    <w:p>
      <w:pPr>
        <w:spacing w:after="0"/>
        <w:ind w:left="0"/>
        <w:jc w:val="both"/>
      </w:pPr>
      <w:r>
        <w:rPr>
          <w:rFonts w:ascii="Times New Roman"/>
          <w:b w:val="false"/>
          <w:i w:val="false"/>
          <w:color w:val="000000"/>
          <w:sz w:val="28"/>
        </w:rPr>
        <w:t>
      129. В случае списания сумм субсидий с текущего счета финансового агентства для погашения субсидируемой части ставки вознаграждения по истечении 30 (тридцать) календарных дней со дня фактического погашения предпринимателем планового платежа по кредиту/лизингу/мезонинному финансированию и (или) займу (при наличии средств на счете финансового агентства на дату погашения предпринимателем планового платежа по кредиту/лизингу/мезонинному финансированию и (или) займу), банк/банк развития/лизинговая компания/фонд прямых инвестиций уплачивают финансовому агентству штраф в размере 100 (сто) МРП.</w:t>
      </w:r>
    </w:p>
    <w:bookmarkEnd w:id="164"/>
    <w:bookmarkStart w:name="z314" w:id="165"/>
    <w:p>
      <w:pPr>
        <w:spacing w:after="0"/>
        <w:ind w:left="0"/>
        <w:jc w:val="both"/>
      </w:pPr>
      <w:r>
        <w:rPr>
          <w:rFonts w:ascii="Times New Roman"/>
          <w:b w:val="false"/>
          <w:i w:val="false"/>
          <w:color w:val="000000"/>
          <w:sz w:val="28"/>
        </w:rPr>
        <w:t>
      130. Банк/банк развития/лизинговая компания/фонд прямых инвестиций не производят списание средств с текущего счета финансового агентства для погашения субсидируемой части ставки вознаграждения до погашения задолженности предпринимателем и уведомляют соответствующим письмом об этом финансовое агентство в течение 2 (два) рабочих дней в случаях:</w:t>
      </w:r>
    </w:p>
    <w:bookmarkEnd w:id="165"/>
    <w:bookmarkStart w:name="z315" w:id="166"/>
    <w:p>
      <w:pPr>
        <w:spacing w:after="0"/>
        <w:ind w:left="0"/>
        <w:jc w:val="both"/>
      </w:pPr>
      <w:r>
        <w:rPr>
          <w:rFonts w:ascii="Times New Roman"/>
          <w:b w:val="false"/>
          <w:i w:val="false"/>
          <w:color w:val="000000"/>
          <w:sz w:val="28"/>
        </w:rPr>
        <w:t>
      1) неисполнения предпринимателем в течение 3 (три) месяцев подряд обязательств по оплате платежей перед банком/лизинговой компанией/фондом прямых инвестиций;</w:t>
      </w:r>
    </w:p>
    <w:bookmarkEnd w:id="166"/>
    <w:bookmarkStart w:name="z316" w:id="167"/>
    <w:p>
      <w:pPr>
        <w:spacing w:after="0"/>
        <w:ind w:left="0"/>
        <w:jc w:val="both"/>
      </w:pPr>
      <w:r>
        <w:rPr>
          <w:rFonts w:ascii="Times New Roman"/>
          <w:b w:val="false"/>
          <w:i w:val="false"/>
          <w:color w:val="000000"/>
          <w:sz w:val="28"/>
        </w:rPr>
        <w:t>
      2) неисполнения предпринимателем 2 (два) и более раз подряд обязательств по внесению лизинговых платежей перед лизинговой компанией/банком.</w:t>
      </w:r>
    </w:p>
    <w:bookmarkEnd w:id="167"/>
    <w:bookmarkStart w:name="z317" w:id="168"/>
    <w:p>
      <w:pPr>
        <w:spacing w:after="0"/>
        <w:ind w:left="0"/>
        <w:jc w:val="both"/>
      </w:pPr>
      <w:r>
        <w:rPr>
          <w:rFonts w:ascii="Times New Roman"/>
          <w:b w:val="false"/>
          <w:i w:val="false"/>
          <w:color w:val="000000"/>
          <w:sz w:val="28"/>
        </w:rPr>
        <w:t>
      131. В случаях уведомления/неуведомления по истечении 30 (тридцать) календарных дней со дня наступления случаев, предусмотренных подпунктами 1) и 2) пункта 130 настоящих Правил субсидирования, банк/банк развития/лизинговая компания/фонд прямых инвестиций уплачивают финансовому агентству штраф в размере 100 (сто) МРП.</w:t>
      </w:r>
    </w:p>
    <w:bookmarkEnd w:id="168"/>
    <w:bookmarkStart w:name="z318" w:id="169"/>
    <w:p>
      <w:pPr>
        <w:spacing w:after="0"/>
        <w:ind w:left="0"/>
        <w:jc w:val="both"/>
      </w:pPr>
      <w:r>
        <w:rPr>
          <w:rFonts w:ascii="Times New Roman"/>
          <w:b w:val="false"/>
          <w:i w:val="false"/>
          <w:color w:val="000000"/>
          <w:sz w:val="28"/>
        </w:rPr>
        <w:t>
      132. Финансовое агентство по кредиту в рамках Программы/Механизма ежемесячно/по лизингу ежеквартально до 25 (двадцать пять) числа месяца, следующего за отчетным/по мезонинному соглашению и (или) договору займа раз в полгода до 25 (двадцать пять) числа месяца, следующего за отчетным, направляет региональному координатору Программы/уполномоченному органу отчет о субсидировании по форме согласно приложению 8 к настоящим Правилам субсидирования.";</w:t>
      </w:r>
    </w:p>
    <w:bookmarkEnd w:id="169"/>
    <w:bookmarkStart w:name="z319" w:id="170"/>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133</w:t>
      </w:r>
      <w:r>
        <w:rPr>
          <w:rFonts w:ascii="Times New Roman"/>
          <w:b w:val="false"/>
          <w:i w:val="false"/>
          <w:color w:val="000000"/>
          <w:sz w:val="28"/>
        </w:rPr>
        <w:t xml:space="preserve"> изложить в следующей редакции:</w:t>
      </w:r>
    </w:p>
    <w:bookmarkEnd w:id="170"/>
    <w:bookmarkStart w:name="z320" w:id="171"/>
    <w:p>
      <w:pPr>
        <w:spacing w:after="0"/>
        <w:ind w:left="0"/>
        <w:jc w:val="both"/>
      </w:pPr>
      <w:r>
        <w:rPr>
          <w:rFonts w:ascii="Times New Roman"/>
          <w:b w:val="false"/>
          <w:i w:val="false"/>
          <w:color w:val="000000"/>
          <w:sz w:val="28"/>
        </w:rPr>
        <w:t>
      "133. В соответствии с условиями договора банковского займа/мезонинного соглашения и (или) договора займа предпринимателя, протоколом уполномоченного органа финансового агентства финансовое агентство в рамках Программы может осуществлять перечисление субсидий в части субсидируемой ставки вознаграждения по кредиту предпринимателя, по которому банком/банком развития/лизинговой компанией/фондом прямых инвестиций предоставлены льготный период/отсрочка по выплате несубсидируемой части ставки вознаграждения и/или погашению основного долга.";</w:t>
      </w:r>
    </w:p>
    <w:bookmarkEnd w:id="1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135</w:t>
      </w:r>
      <w:r>
        <w:rPr>
          <w:rFonts w:ascii="Times New Roman"/>
          <w:b w:val="false"/>
          <w:i w:val="false"/>
          <w:color w:val="000000"/>
          <w:sz w:val="28"/>
        </w:rPr>
        <w:t xml:space="preserve">, </w:t>
      </w:r>
      <w:r>
        <w:rPr>
          <w:rFonts w:ascii="Times New Roman"/>
          <w:b w:val="false"/>
          <w:i w:val="false"/>
          <w:color w:val="000000"/>
          <w:sz w:val="28"/>
        </w:rPr>
        <w:t>136</w:t>
      </w:r>
      <w:r>
        <w:rPr>
          <w:rFonts w:ascii="Times New Roman"/>
          <w:b w:val="false"/>
          <w:i w:val="false"/>
          <w:color w:val="000000"/>
          <w:sz w:val="28"/>
        </w:rPr>
        <w:t xml:space="preserve">, </w:t>
      </w:r>
      <w:r>
        <w:rPr>
          <w:rFonts w:ascii="Times New Roman"/>
          <w:b w:val="false"/>
          <w:i w:val="false"/>
          <w:color w:val="000000"/>
          <w:sz w:val="28"/>
        </w:rPr>
        <w:t>137</w:t>
      </w:r>
      <w:r>
        <w:rPr>
          <w:rFonts w:ascii="Times New Roman"/>
          <w:b w:val="false"/>
          <w:i w:val="false"/>
          <w:color w:val="000000"/>
          <w:sz w:val="28"/>
        </w:rPr>
        <w:t xml:space="preserve"> и </w:t>
      </w:r>
      <w:r>
        <w:rPr>
          <w:rFonts w:ascii="Times New Roman"/>
          <w:b w:val="false"/>
          <w:i w:val="false"/>
          <w:color w:val="000000"/>
          <w:sz w:val="28"/>
        </w:rPr>
        <w:t>138</w:t>
      </w:r>
      <w:r>
        <w:rPr>
          <w:rFonts w:ascii="Times New Roman"/>
          <w:b w:val="false"/>
          <w:i w:val="false"/>
          <w:color w:val="000000"/>
          <w:sz w:val="28"/>
        </w:rPr>
        <w:t xml:space="preserve"> изложить в следующей редакции:</w:t>
      </w:r>
    </w:p>
    <w:bookmarkStart w:name="z322" w:id="172"/>
    <w:p>
      <w:pPr>
        <w:spacing w:after="0"/>
        <w:ind w:left="0"/>
        <w:jc w:val="both"/>
      </w:pPr>
      <w:r>
        <w:rPr>
          <w:rFonts w:ascii="Times New Roman"/>
          <w:b w:val="false"/>
          <w:i w:val="false"/>
          <w:color w:val="000000"/>
          <w:sz w:val="28"/>
        </w:rPr>
        <w:t>
      "135. В случае, если банк/банк развития/лизинговая компания/фонд прямых инвестиций меняет условия (сумма кредита/лизинга/мезонинного финансирования и (или) займа и (или) ставка вознаграждения, льготный период/предоставление отсрочки по оплате платежей, дата погашения, изменение наименования предпринимателя/перевод долга) действующего договора банковского займа/мезонинного соглашения и (или) договора займа/договора финансового лизинга, банк/банк развития/лизинговая компания/фонд прямых инвестиций направляет соответствующее уведомление по кредитам/договорам финансового лизинга/мезонинным соглашениям и (или) займам финансовому агентству, который в свою очередь в течение 5 (пять) рабочих дней выносит на рассмотрение уполномоченного органа финансового агентства информацию по изменениям условий в действующие условия финансирования с приложением полного пакета документов. По результатам рассмотрения уполномоченный орган финансового агентства принимает решение о возможности/невозможности внесения изменений в действующие условия финансирования, которое оформляется протоколом в течение 2 (два) рабочих дней со дня принятия решения уполномоченного органа финансового агентства. При этом произведенные изменения условий финансирования четко отражаются в протоколе/решении.</w:t>
      </w:r>
    </w:p>
    <w:bookmarkEnd w:id="172"/>
    <w:bookmarkStart w:name="z323" w:id="173"/>
    <w:p>
      <w:pPr>
        <w:spacing w:after="0"/>
        <w:ind w:left="0"/>
        <w:jc w:val="both"/>
      </w:pPr>
      <w:r>
        <w:rPr>
          <w:rFonts w:ascii="Times New Roman"/>
          <w:b w:val="false"/>
          <w:i w:val="false"/>
          <w:color w:val="000000"/>
          <w:sz w:val="28"/>
        </w:rPr>
        <w:t>
      136. Финансовое агентство в течение 1 (один) рабочего дня после принятия решения уполномоченным органом финансового агентства направляет копию выписки из протокола банку/банку развития/лизинговой компании/фонду прямых инвестиций.</w:t>
      </w:r>
    </w:p>
    <w:bookmarkEnd w:id="173"/>
    <w:bookmarkStart w:name="z324" w:id="174"/>
    <w:p>
      <w:pPr>
        <w:spacing w:after="0"/>
        <w:ind w:left="0"/>
        <w:jc w:val="both"/>
      </w:pPr>
      <w:r>
        <w:rPr>
          <w:rFonts w:ascii="Times New Roman"/>
          <w:b w:val="false"/>
          <w:i w:val="false"/>
          <w:color w:val="000000"/>
          <w:sz w:val="28"/>
        </w:rPr>
        <w:t>
      137. Об иных изменениях условий действующего договора банковского займа/договора финансового лизинга/мезонинного соглашения и (или) договора займа банк/банк развития/лизинговая компания/фонд прямых инвестиций соответствующим письмом уведомляет финансовое агентство, который в свою очередь в течение 7 (семь) рабочих дней принимает решение по изменениям в действующие условия финансирования и письмом согласовывает произведенные изменения условий финансирования или отказывает в согласовании.</w:t>
      </w:r>
    </w:p>
    <w:bookmarkEnd w:id="174"/>
    <w:bookmarkStart w:name="z325" w:id="175"/>
    <w:p>
      <w:pPr>
        <w:spacing w:after="0"/>
        <w:ind w:left="0"/>
        <w:jc w:val="both"/>
      </w:pPr>
      <w:r>
        <w:rPr>
          <w:rFonts w:ascii="Times New Roman"/>
          <w:b w:val="false"/>
          <w:i w:val="false"/>
          <w:color w:val="000000"/>
          <w:sz w:val="28"/>
        </w:rPr>
        <w:t>
      При этом произведенные изменения условий финансирования (отказ в согласовании) четко отражаются в письме согласования.</w:t>
      </w:r>
    </w:p>
    <w:bookmarkEnd w:id="175"/>
    <w:bookmarkStart w:name="z326" w:id="176"/>
    <w:p>
      <w:pPr>
        <w:spacing w:after="0"/>
        <w:ind w:left="0"/>
        <w:jc w:val="both"/>
      </w:pPr>
      <w:r>
        <w:rPr>
          <w:rFonts w:ascii="Times New Roman"/>
          <w:b w:val="false"/>
          <w:i w:val="false"/>
          <w:color w:val="000000"/>
          <w:sz w:val="28"/>
        </w:rPr>
        <w:t>
      138. В случае смерти предпринимателя, банк/банк развития/лизинговая компания/фонд прямых инвестиций после получения сведений (информации) о смерти предпринимателя в течение 2 (два) рабочих дней направляет соответствующее уведомление в финансовое агентство, который выносит на рассмотрение уполномоченного органа финансового агентства информацию по временному прекращению субсидирования до момента вступления в права наследования наследником (-ами). В случае вступления в права наследования наследником (-ами), вопрос о возобновлении субсидирования выносится на рассмотрение уполномоченного органа финансового агентства.";</w:t>
      </w:r>
    </w:p>
    <w:bookmarkEnd w:id="176"/>
    <w:bookmarkStart w:name="z327" w:id="177"/>
    <w:p>
      <w:pPr>
        <w:spacing w:after="0"/>
        <w:ind w:left="0"/>
        <w:jc w:val="both"/>
      </w:pPr>
      <w:r>
        <w:rPr>
          <w:rFonts w:ascii="Times New Roman"/>
          <w:b w:val="false"/>
          <w:i w:val="false"/>
          <w:color w:val="000000"/>
          <w:sz w:val="28"/>
        </w:rPr>
        <w:t>
      дополнить главой 9-1 следующего содержания:</w:t>
      </w:r>
    </w:p>
    <w:bookmarkEnd w:id="177"/>
    <w:bookmarkStart w:name="z328" w:id="178"/>
    <w:p>
      <w:pPr>
        <w:spacing w:after="0"/>
        <w:ind w:left="0"/>
        <w:jc w:val="both"/>
      </w:pPr>
      <w:r>
        <w:rPr>
          <w:rFonts w:ascii="Times New Roman"/>
          <w:b w:val="false"/>
          <w:i w:val="false"/>
          <w:color w:val="000000"/>
          <w:sz w:val="28"/>
        </w:rPr>
        <w:t>
      "Глава 9-1. Внешняя оценка проектов в рамках субсидирования вознаграждения по кредитам на реализацию "зеленых" проектов</w:t>
      </w:r>
    </w:p>
    <w:bookmarkEnd w:id="178"/>
    <w:bookmarkStart w:name="z329" w:id="179"/>
    <w:p>
      <w:pPr>
        <w:spacing w:after="0"/>
        <w:ind w:left="0"/>
        <w:jc w:val="both"/>
      </w:pPr>
      <w:r>
        <w:rPr>
          <w:rFonts w:ascii="Times New Roman"/>
          <w:b w:val="false"/>
          <w:i w:val="false"/>
          <w:color w:val="000000"/>
          <w:sz w:val="28"/>
        </w:rPr>
        <w:t>
      139-1. Внешнюю оценку соответствия "зеленых" проектов "зеленой" таксономии в рамках субсидирования ставки вознаграждения по "зеленым" кредитам могут проводить различные типы организаций разных форм собственности в приведенных ниже категориях, независимые от держателей проектов, производителей (исполнителей) продукции (работ, услуг), поставщиков и потребителей продукции (работ, услуг), обладающие подтверждаемой компетенцией в области оценки воздействия проектов на окружающую среду или соответствия хозяйственной и иной деятельности экологическим, отраслевым, санитарным, строительным требованиям и нормам применительно к конкретным подсекторам "зеленой" таксономии.</w:t>
      </w:r>
    </w:p>
    <w:bookmarkEnd w:id="179"/>
    <w:bookmarkStart w:name="z330" w:id="180"/>
    <w:p>
      <w:pPr>
        <w:spacing w:after="0"/>
        <w:ind w:left="0"/>
        <w:jc w:val="both"/>
      </w:pPr>
      <w:r>
        <w:rPr>
          <w:rFonts w:ascii="Times New Roman"/>
          <w:b w:val="false"/>
          <w:i w:val="false"/>
          <w:color w:val="000000"/>
          <w:sz w:val="28"/>
        </w:rPr>
        <w:t>
      139-2. По итогам проведения проверки провайдер внешней оценки выпускает заключение с одним из следующих выводов о соответствии проекта пороговым значениям, предусмотренным "зеленой" таксономией:</w:t>
      </w:r>
    </w:p>
    <w:bookmarkEnd w:id="180"/>
    <w:bookmarkStart w:name="z331" w:id="181"/>
    <w:p>
      <w:pPr>
        <w:spacing w:after="0"/>
        <w:ind w:left="0"/>
        <w:jc w:val="both"/>
      </w:pPr>
      <w:r>
        <w:rPr>
          <w:rFonts w:ascii="Times New Roman"/>
          <w:b w:val="false"/>
          <w:i w:val="false"/>
          <w:color w:val="000000"/>
          <w:sz w:val="28"/>
        </w:rPr>
        <w:t>
      1) соответствует;</w:t>
      </w:r>
    </w:p>
    <w:bookmarkEnd w:id="181"/>
    <w:bookmarkStart w:name="z332" w:id="182"/>
    <w:p>
      <w:pPr>
        <w:spacing w:after="0"/>
        <w:ind w:left="0"/>
        <w:jc w:val="both"/>
      </w:pPr>
      <w:r>
        <w:rPr>
          <w:rFonts w:ascii="Times New Roman"/>
          <w:b w:val="false"/>
          <w:i w:val="false"/>
          <w:color w:val="000000"/>
          <w:sz w:val="28"/>
        </w:rPr>
        <w:t>
      2) не соответствует.</w:t>
      </w:r>
    </w:p>
    <w:bookmarkEnd w:id="182"/>
    <w:bookmarkStart w:name="z333" w:id="183"/>
    <w:p>
      <w:pPr>
        <w:spacing w:after="0"/>
        <w:ind w:left="0"/>
        <w:jc w:val="both"/>
      </w:pPr>
      <w:r>
        <w:rPr>
          <w:rFonts w:ascii="Times New Roman"/>
          <w:b w:val="false"/>
          <w:i w:val="false"/>
          <w:color w:val="000000"/>
          <w:sz w:val="28"/>
        </w:rPr>
        <w:t>
      Срок действия выданного заключения составляет 6 (шесть) месяцев.</w:t>
      </w:r>
    </w:p>
    <w:bookmarkEnd w:id="183"/>
    <w:bookmarkStart w:name="z334" w:id="184"/>
    <w:p>
      <w:pPr>
        <w:spacing w:after="0"/>
        <w:ind w:left="0"/>
        <w:jc w:val="both"/>
      </w:pPr>
      <w:r>
        <w:rPr>
          <w:rFonts w:ascii="Times New Roman"/>
          <w:b w:val="false"/>
          <w:i w:val="false"/>
          <w:color w:val="000000"/>
          <w:sz w:val="28"/>
        </w:rPr>
        <w:t>
      139-3. Заключения провайдеров внешней оценки о соответствии намечаемых и рассматриваемых проектов пороговым значениям "зеленой" таксономии могут иметь разные наименования, в том числе "экспертное заключение о соответствии "зеленой" таксономии Республики Казахстан", "заключение о соответствии" и другие. Порядок оформления заключения внешней оценки определяется в зависимости от определенного типа проекта и специфики порогового критерия, по которому производится оценка.</w:t>
      </w:r>
    </w:p>
    <w:bookmarkEnd w:id="184"/>
    <w:bookmarkStart w:name="z335" w:id="185"/>
    <w:p>
      <w:pPr>
        <w:spacing w:after="0"/>
        <w:ind w:left="0"/>
        <w:jc w:val="both"/>
      </w:pPr>
      <w:r>
        <w:rPr>
          <w:rFonts w:ascii="Times New Roman"/>
          <w:b w:val="false"/>
          <w:i w:val="false"/>
          <w:color w:val="000000"/>
          <w:sz w:val="28"/>
        </w:rPr>
        <w:t>
      139-4. Заключение внешней оценки подписывается экспертом и руководителем организации, осуществляющей независимую оценку, и заверяется печатью (при наличии) организации. Если к заключению прилагаются расчетные документы, они также подписываются экспертом/руководителем и заверяются печатью (при наличии). Заключение носит лаконичный характер и может быть изложено на одном листе. Заключение включает вводную, обосновывающую (аналитическую) информацию, выводы, а также информацию о провайдере внешней оценки, с приложением подтверждающих его компетенцию копий документов, лицензий, свидетельств об аккредитации (в том числе, при необходимости, задействованных сотрудников организации). Во вводной части заключения даются общие сведения об оценке и ее основаниях, в аналитической части кратко излагаются алгоритм анализа, установленные факты и, при необходимости, ссылки на использованные в обосновании справочно-нормативные документы, материалы и расчеты.</w:t>
      </w:r>
    </w:p>
    <w:bookmarkEnd w:id="185"/>
    <w:bookmarkStart w:name="z336" w:id="186"/>
    <w:p>
      <w:pPr>
        <w:spacing w:after="0"/>
        <w:ind w:left="0"/>
        <w:jc w:val="both"/>
      </w:pPr>
      <w:r>
        <w:rPr>
          <w:rFonts w:ascii="Times New Roman"/>
          <w:b w:val="false"/>
          <w:i w:val="false"/>
          <w:color w:val="000000"/>
          <w:sz w:val="28"/>
        </w:rPr>
        <w:t>
      139-5. Провайдеры внешней оценки о соответствии намечаемых и рассматриваемых проектов пороговым значениям "зеленой" таксономии, а также организации, осуществляющие внешние проверки последующего выполнения заявленных предпринимателем показателей и пороговых критериев "зеленой" таксономии по проекту, могут быть представлены в следующих категориях:</w:t>
      </w:r>
    </w:p>
    <w:bookmarkEnd w:id="186"/>
    <w:bookmarkStart w:name="z337" w:id="187"/>
    <w:p>
      <w:pPr>
        <w:spacing w:after="0"/>
        <w:ind w:left="0"/>
        <w:jc w:val="both"/>
      </w:pPr>
      <w:r>
        <w:rPr>
          <w:rFonts w:ascii="Times New Roman"/>
          <w:b w:val="false"/>
          <w:i w:val="false"/>
          <w:color w:val="000000"/>
          <w:sz w:val="28"/>
        </w:rPr>
        <w:t>
      1) органы по подтверждению соответствия, аккредитованные национальным органом по аккредитации в области оценки соответствия, а также зарубежные органы по подтверждению соответствия, статус которых подтверждается аккредитацией компетентного органа государства, резидентом которого она является;</w:t>
      </w:r>
    </w:p>
    <w:bookmarkEnd w:id="187"/>
    <w:bookmarkStart w:name="z338" w:id="188"/>
    <w:p>
      <w:pPr>
        <w:spacing w:after="0"/>
        <w:ind w:left="0"/>
        <w:jc w:val="both"/>
      </w:pPr>
      <w:r>
        <w:rPr>
          <w:rFonts w:ascii="Times New Roman"/>
          <w:b w:val="false"/>
          <w:i w:val="false"/>
          <w:color w:val="000000"/>
          <w:sz w:val="28"/>
        </w:rPr>
        <w:t>
      2) организации в области природоохранного проектирования и нормирования, экологической экспертизы и экологического аудита (экологические аудиторы), лицензированные уполномоченным органом в области охраны окружающей среды;</w:t>
      </w:r>
    </w:p>
    <w:bookmarkEnd w:id="188"/>
    <w:bookmarkStart w:name="z339" w:id="189"/>
    <w:p>
      <w:pPr>
        <w:spacing w:after="0"/>
        <w:ind w:left="0"/>
        <w:jc w:val="both"/>
      </w:pPr>
      <w:r>
        <w:rPr>
          <w:rFonts w:ascii="Times New Roman"/>
          <w:b w:val="false"/>
          <w:i w:val="false"/>
          <w:color w:val="000000"/>
          <w:sz w:val="28"/>
        </w:rPr>
        <w:t>
      3) энергоаудиторские организации, по которым отсутствуют замечания по результатам анализа энергоаудиторских экспертиз, проводимого акционерным обществом "Институт развития электроэнергетики и энергосбережения";</w:t>
      </w:r>
    </w:p>
    <w:bookmarkEnd w:id="189"/>
    <w:bookmarkStart w:name="z340" w:id="190"/>
    <w:p>
      <w:pPr>
        <w:spacing w:after="0"/>
        <w:ind w:left="0"/>
        <w:jc w:val="both"/>
      </w:pPr>
      <w:r>
        <w:rPr>
          <w:rFonts w:ascii="Times New Roman"/>
          <w:b w:val="false"/>
          <w:i w:val="false"/>
          <w:color w:val="000000"/>
          <w:sz w:val="28"/>
        </w:rPr>
        <w:t>
      4) консалтинговые компании, имеющие лицензию Комитета по регулированию финансовых услуг МФЦА в области зеленого финансирования;</w:t>
      </w:r>
    </w:p>
    <w:bookmarkEnd w:id="190"/>
    <w:bookmarkStart w:name="z341" w:id="191"/>
    <w:p>
      <w:pPr>
        <w:spacing w:after="0"/>
        <w:ind w:left="0"/>
        <w:jc w:val="both"/>
      </w:pPr>
      <w:r>
        <w:rPr>
          <w:rFonts w:ascii="Times New Roman"/>
          <w:b w:val="false"/>
          <w:i w:val="false"/>
          <w:color w:val="000000"/>
          <w:sz w:val="28"/>
        </w:rPr>
        <w:t>
      5) государственные экспертные организации или негосударственные экспертные организации, аккредитованные уполномоченным органом по аккредитации компетентности полномочий экспертной организации на осуществление комплексной вневедомственной экспертизы технико-экономических обоснований и проектно-сметной документации, предназначенных для строительства новых, а также изменения (реконструкции, расширения, технического перевооружения, модернизации и капитального ремонта) существующих зданий и сооружений;</w:t>
      </w:r>
    </w:p>
    <w:bookmarkEnd w:id="191"/>
    <w:bookmarkStart w:name="z342" w:id="192"/>
    <w:p>
      <w:pPr>
        <w:spacing w:after="0"/>
        <w:ind w:left="0"/>
        <w:jc w:val="both"/>
      </w:pPr>
      <w:r>
        <w:rPr>
          <w:rFonts w:ascii="Times New Roman"/>
          <w:b w:val="false"/>
          <w:i w:val="false"/>
          <w:color w:val="000000"/>
          <w:sz w:val="28"/>
        </w:rPr>
        <w:t>
      6) сервисный оператор "зеленых" технологий – подведомственная организация уполномоченного органа в области охраны окружающей среды, оказывающая комплексные услуги по ведению реестра "зеленых" технологий и проектов, коммерциализации и технологическому бизнес-инкубированию "зеленых" технологий, содействию в привлечении "зеленого" финансирования, в том числе инвестиций и грантов для реализации "зеленых" проектов, осуществлению информационно-аналитической, правовой, методологической, консультационной и экспертно-аналитической поддержки по вопросам "зеленой экономики", организации международного сотрудничества и обмена опытом по Программе партнерства "Зеленый мост";</w:t>
      </w:r>
    </w:p>
    <w:bookmarkEnd w:id="192"/>
    <w:bookmarkStart w:name="z343" w:id="193"/>
    <w:p>
      <w:pPr>
        <w:spacing w:after="0"/>
        <w:ind w:left="0"/>
        <w:jc w:val="both"/>
      </w:pPr>
      <w:r>
        <w:rPr>
          <w:rFonts w:ascii="Times New Roman"/>
          <w:b w:val="false"/>
          <w:i w:val="false"/>
          <w:color w:val="000000"/>
          <w:sz w:val="28"/>
        </w:rPr>
        <w:t>
      7) международные и национальные аудиторские и консалтинговые организации, имеющие свидетельство об аккредитации инициативы по климатическим облигациям (Climate Bonds Initiative) в качестве одобренного международного верификатора.</w:t>
      </w:r>
    </w:p>
    <w:bookmarkEnd w:id="193"/>
    <w:bookmarkStart w:name="z344" w:id="194"/>
    <w:p>
      <w:pPr>
        <w:spacing w:after="0"/>
        <w:ind w:left="0"/>
        <w:jc w:val="both"/>
      </w:pPr>
      <w:r>
        <w:rPr>
          <w:rFonts w:ascii="Times New Roman"/>
          <w:b w:val="false"/>
          <w:i w:val="false"/>
          <w:color w:val="000000"/>
          <w:sz w:val="28"/>
        </w:rPr>
        <w:t>
      139-6. При рассмотрении заключений внешней оценки достаточным свидетельством их компетентности являются копии соответствующих квалификационных документов и/или их включение в соответствующие официально публикуемые реестры.";</w:t>
      </w:r>
    </w:p>
    <w:bookmarkEnd w:id="1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140</w:t>
      </w:r>
      <w:r>
        <w:rPr>
          <w:rFonts w:ascii="Times New Roman"/>
          <w:b w:val="false"/>
          <w:i w:val="false"/>
          <w:color w:val="000000"/>
          <w:sz w:val="28"/>
        </w:rPr>
        <w:t xml:space="preserve"> и </w:t>
      </w:r>
      <w:r>
        <w:rPr>
          <w:rFonts w:ascii="Times New Roman"/>
          <w:b w:val="false"/>
          <w:i w:val="false"/>
          <w:color w:val="000000"/>
          <w:sz w:val="28"/>
        </w:rPr>
        <w:t>141</w:t>
      </w:r>
      <w:r>
        <w:rPr>
          <w:rFonts w:ascii="Times New Roman"/>
          <w:b w:val="false"/>
          <w:i w:val="false"/>
          <w:color w:val="000000"/>
          <w:sz w:val="28"/>
        </w:rPr>
        <w:t xml:space="preserve"> изложить в следующей редакции:</w:t>
      </w:r>
    </w:p>
    <w:bookmarkStart w:name="z346" w:id="195"/>
    <w:p>
      <w:pPr>
        <w:spacing w:after="0"/>
        <w:ind w:left="0"/>
        <w:jc w:val="both"/>
      </w:pPr>
      <w:r>
        <w:rPr>
          <w:rFonts w:ascii="Times New Roman"/>
          <w:b w:val="false"/>
          <w:i w:val="false"/>
          <w:color w:val="000000"/>
          <w:sz w:val="28"/>
        </w:rPr>
        <w:t>
      "140. Решение о прекращении и возобновлении субсидирования принимается уполномоченным органом финансового агентства на основании ходатайств (уведомлений) банка/банка развития/лизинговой компании/фонда прямых инвестиций, а также на основании результатов мониторинга.</w:t>
      </w:r>
    </w:p>
    <w:bookmarkEnd w:id="195"/>
    <w:bookmarkStart w:name="z347" w:id="196"/>
    <w:p>
      <w:pPr>
        <w:spacing w:after="0"/>
        <w:ind w:left="0"/>
        <w:jc w:val="both"/>
      </w:pPr>
      <w:r>
        <w:rPr>
          <w:rFonts w:ascii="Times New Roman"/>
          <w:b w:val="false"/>
          <w:i w:val="false"/>
          <w:color w:val="000000"/>
          <w:sz w:val="28"/>
        </w:rPr>
        <w:t>
      141. Финансовое агентство приостанавливает субсидирование предпринимателя при установлении следующих фактов на основании уведомления банка/банка развития/лизинговой компании/фонда прямых инвестиций и/или на основании результатов мониторинга:</w:t>
      </w:r>
    </w:p>
    <w:bookmarkEnd w:id="196"/>
    <w:bookmarkStart w:name="z348" w:id="197"/>
    <w:p>
      <w:pPr>
        <w:spacing w:after="0"/>
        <w:ind w:left="0"/>
        <w:jc w:val="both"/>
      </w:pPr>
      <w:r>
        <w:rPr>
          <w:rFonts w:ascii="Times New Roman"/>
          <w:b w:val="false"/>
          <w:i w:val="false"/>
          <w:color w:val="000000"/>
          <w:sz w:val="28"/>
        </w:rPr>
        <w:t>
      1) нецелевого использования кредита, по которому осуществляется субсидирование, при этом субсидирование приостанавливается пропорционально сумме нецелевого использования кредитных средств/лизинговых сделок/сделок мезонинного финансирования и (или) займа;</w:t>
      </w:r>
    </w:p>
    <w:bookmarkEnd w:id="197"/>
    <w:bookmarkStart w:name="z349" w:id="198"/>
    <w:p>
      <w:pPr>
        <w:spacing w:after="0"/>
        <w:ind w:left="0"/>
        <w:jc w:val="both"/>
      </w:pPr>
      <w:r>
        <w:rPr>
          <w:rFonts w:ascii="Times New Roman"/>
          <w:b w:val="false"/>
          <w:i w:val="false"/>
          <w:color w:val="000000"/>
          <w:sz w:val="28"/>
        </w:rPr>
        <w:t>
      2) неполучения предпринимателем предмета лизинга по договору финансового лизинга, по которому осуществляется субсидирование;</w:t>
      </w:r>
    </w:p>
    <w:bookmarkEnd w:id="198"/>
    <w:bookmarkStart w:name="z350" w:id="199"/>
    <w:p>
      <w:pPr>
        <w:spacing w:after="0"/>
        <w:ind w:left="0"/>
        <w:jc w:val="both"/>
      </w:pPr>
      <w:r>
        <w:rPr>
          <w:rFonts w:ascii="Times New Roman"/>
          <w:b w:val="false"/>
          <w:i w:val="false"/>
          <w:color w:val="000000"/>
          <w:sz w:val="28"/>
        </w:rPr>
        <w:t>
      3) несоответствия проекта и/или предпринимателя условиям Программы и/или решению уполномоченного органа;</w:t>
      </w:r>
    </w:p>
    <w:bookmarkEnd w:id="199"/>
    <w:bookmarkStart w:name="z351" w:id="200"/>
    <w:p>
      <w:pPr>
        <w:spacing w:after="0"/>
        <w:ind w:left="0"/>
        <w:jc w:val="both"/>
      </w:pPr>
      <w:r>
        <w:rPr>
          <w:rFonts w:ascii="Times New Roman"/>
          <w:b w:val="false"/>
          <w:i w:val="false"/>
          <w:color w:val="000000"/>
          <w:sz w:val="28"/>
        </w:rPr>
        <w:t>
      4) неисполнения предпринимателем в течение 3 (три) месяцев подряд обязательств по оплате платежей перед банком согласно графику платежей к договору банковского займа/договору субсидирования, за исключением случаев, возникших в период действия чрезвычайного положения/ситуации;</w:t>
      </w:r>
    </w:p>
    <w:bookmarkEnd w:id="200"/>
    <w:bookmarkStart w:name="z352" w:id="201"/>
    <w:p>
      <w:pPr>
        <w:spacing w:after="0"/>
        <w:ind w:left="0"/>
        <w:jc w:val="both"/>
      </w:pPr>
      <w:r>
        <w:rPr>
          <w:rFonts w:ascii="Times New Roman"/>
          <w:b w:val="false"/>
          <w:i w:val="false"/>
          <w:color w:val="000000"/>
          <w:sz w:val="28"/>
        </w:rPr>
        <w:t>
      5) неисполнения предпринимателем 2 (два) и более раза подряд обязательств по внесению лизинговых платежей перед лизинговой компанией/банком согласно графику погашения платежей к договору финансового лизинга, за исключением случаев, возникших в период действия чрезвычайного положения/ситуации;</w:t>
      </w:r>
    </w:p>
    <w:bookmarkEnd w:id="201"/>
    <w:bookmarkStart w:name="z353" w:id="202"/>
    <w:p>
      <w:pPr>
        <w:spacing w:after="0"/>
        <w:ind w:left="0"/>
        <w:jc w:val="both"/>
      </w:pPr>
      <w:r>
        <w:rPr>
          <w:rFonts w:ascii="Times New Roman"/>
          <w:b w:val="false"/>
          <w:i w:val="false"/>
          <w:color w:val="000000"/>
          <w:sz w:val="28"/>
        </w:rPr>
        <w:t>
      6) ареста денег на счетах предпринимателя (за исключением наложения ареста денег на счетах в качестве мер по обеспечению иска, при условии достаточности денег на счете, в полном объеме обеспечивающих исковые требования) и/или приостановления расходных операций по счету предпринимателя;</w:t>
      </w:r>
    </w:p>
    <w:bookmarkEnd w:id="202"/>
    <w:bookmarkStart w:name="z354" w:id="203"/>
    <w:p>
      <w:pPr>
        <w:spacing w:after="0"/>
        <w:ind w:left="0"/>
        <w:jc w:val="both"/>
      </w:pPr>
      <w:r>
        <w:rPr>
          <w:rFonts w:ascii="Times New Roman"/>
          <w:b w:val="false"/>
          <w:i w:val="false"/>
          <w:color w:val="000000"/>
          <w:sz w:val="28"/>
        </w:rPr>
        <w:t>
      7) истребования предмета лизинга у должника в случаях, предусмотренных законодательством Республики Казахстан;</w:t>
      </w:r>
    </w:p>
    <w:bookmarkEnd w:id="203"/>
    <w:bookmarkStart w:name="z355" w:id="204"/>
    <w:p>
      <w:pPr>
        <w:spacing w:after="0"/>
        <w:ind w:left="0"/>
        <w:jc w:val="both"/>
      </w:pPr>
      <w:r>
        <w:rPr>
          <w:rFonts w:ascii="Times New Roman"/>
          <w:b w:val="false"/>
          <w:i w:val="false"/>
          <w:color w:val="000000"/>
          <w:sz w:val="28"/>
        </w:rPr>
        <w:t>
      8) неисполнения обязательств предпринимателями по сохранению/увеличению среднегодовой численности рабочих мест на основе данных налоговой декларации, в том числе данных по обязательным пенсионным взносам и (или) социальным отчислениям или по увеличению объемов фонда оплаты труда или по достижению роста дохода (доход от реализации: стоимость реализованных товаров, работ, услуг от основной деятельности) или по росту объема уплачиваемых налогов (корпоративный подоходный налог/индивидуальный подоходный налог) в бюджет на 10 % после 2 (двух) финансовых лет со дня принятия решения уполномоченного органа финансового агентства (по проектам предпринимателей в рамках второго направления Программы);</w:t>
      </w:r>
    </w:p>
    <w:bookmarkEnd w:id="204"/>
    <w:bookmarkStart w:name="z356" w:id="205"/>
    <w:p>
      <w:pPr>
        <w:spacing w:after="0"/>
        <w:ind w:left="0"/>
        <w:jc w:val="both"/>
      </w:pPr>
      <w:r>
        <w:rPr>
          <w:rFonts w:ascii="Times New Roman"/>
          <w:b w:val="false"/>
          <w:i w:val="false"/>
          <w:color w:val="000000"/>
          <w:sz w:val="28"/>
        </w:rPr>
        <w:t>
      9) неисполнения обязательств предпринимателями в рамках Механизма по:</w:t>
      </w:r>
    </w:p>
    <w:bookmarkEnd w:id="205"/>
    <w:bookmarkStart w:name="z357" w:id="206"/>
    <w:p>
      <w:pPr>
        <w:spacing w:after="0"/>
        <w:ind w:left="0"/>
        <w:jc w:val="both"/>
      </w:pPr>
      <w:r>
        <w:rPr>
          <w:rFonts w:ascii="Times New Roman"/>
          <w:b w:val="false"/>
          <w:i w:val="false"/>
          <w:color w:val="000000"/>
          <w:sz w:val="28"/>
        </w:rPr>
        <w:t>
      сохранению/увеличению среднегодовой численности рабочих мест на основе данных налоговой декларации, в том числе данных по обязательным пенсионным взносам и (или) социальным отчислениям или по достижению роста дохода (доход от реализации: стоимость реализованных товаров, работ, услуг от основной деятельности) на 10 % после 3 (три) финансовых лет с даты решения рабочего органа/финансового агентства о субсидировании по кредитным средствам, выдаваемым 100 % на инвестиционные цели;</w:t>
      </w:r>
    </w:p>
    <w:bookmarkEnd w:id="206"/>
    <w:bookmarkStart w:name="z358" w:id="207"/>
    <w:p>
      <w:pPr>
        <w:spacing w:after="0"/>
        <w:ind w:left="0"/>
        <w:jc w:val="both"/>
      </w:pPr>
      <w:r>
        <w:rPr>
          <w:rFonts w:ascii="Times New Roman"/>
          <w:b w:val="false"/>
          <w:i w:val="false"/>
          <w:color w:val="000000"/>
          <w:sz w:val="28"/>
        </w:rPr>
        <w:t>
      сохранению/увеличению среднегодовой численности рабочих мест на основе данных налоговой декларации, в том числе данных по обязательным пенсионным взносам и (или) социальным отчислениям или налоговых выплат или объема производства (в денежном выражении) или по достижению роста дохода (доход от реализации: стоимость реализованных товаров, работ, услуг от основной деятельности) на 10 % после 2 (два) финансовых лет с даты решения рабочего органа/финансового агентства о субсидировании по кредитным средствам, выдаваемым на инвестиционные цели и пополнение оборотных средств в размере не более 50 % в рамках одного проекта заемщика (предприятия, не освобожденные от уплаты налогов, обеспечивают увеличение налоговых выплат согласно требованиям Механизма);</w:t>
      </w:r>
    </w:p>
    <w:bookmarkEnd w:id="207"/>
    <w:bookmarkStart w:name="z359" w:id="208"/>
    <w:p>
      <w:pPr>
        <w:spacing w:after="0"/>
        <w:ind w:left="0"/>
        <w:jc w:val="both"/>
      </w:pPr>
      <w:r>
        <w:rPr>
          <w:rFonts w:ascii="Times New Roman"/>
          <w:b w:val="false"/>
          <w:i w:val="false"/>
          <w:color w:val="000000"/>
          <w:sz w:val="28"/>
        </w:rPr>
        <w:t>
      сохранению/увеличению среднегодовой численности рабочих мест на основе данных налоговой декларации, в том числе данных по обязательным пенсионным взносам и (или) социальным отчислениям или налоговых выплат или увеличения объема производства (в денежном выражении) или по достижению роста дохода (доход от реализации: стоимость реализованных товаров, работ, услуг от основной деятельности) на 10 % по итогам 1 (один) года с даты решения рабочего органа/финансового агентства о субсидировании по кредитным средствам, выдаваемым на цели 100 % пополнения оборотных средств (предприятия, не освобожденные от уплаты налогов, обеспечивают увеличение налоговых выплат согласно требованиям Механизма);</w:t>
      </w:r>
    </w:p>
    <w:bookmarkEnd w:id="208"/>
    <w:bookmarkStart w:name="z360" w:id="209"/>
    <w:p>
      <w:pPr>
        <w:spacing w:after="0"/>
        <w:ind w:left="0"/>
        <w:jc w:val="both"/>
      </w:pPr>
      <w:r>
        <w:rPr>
          <w:rFonts w:ascii="Times New Roman"/>
          <w:b w:val="false"/>
          <w:i w:val="false"/>
          <w:color w:val="000000"/>
          <w:sz w:val="28"/>
        </w:rPr>
        <w:t>
      10) неисполнения предпринимателем в течение 180 (сто восемьдесят) календарных дней обязательств по оплате платежей перед фондом прямых инвестиций согласно мезонинному соглашению и (или) договору займа, за исключением случаев, возникших в период действия чрезвычайного положения/ситуации.";</w:t>
      </w:r>
    </w:p>
    <w:bookmarkEnd w:id="2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142</w:t>
      </w:r>
      <w:r>
        <w:rPr>
          <w:rFonts w:ascii="Times New Roman"/>
          <w:b w:val="false"/>
          <w:i w:val="false"/>
          <w:color w:val="000000"/>
          <w:sz w:val="28"/>
        </w:rPr>
        <w:t xml:space="preserve"> изложить в следующей редакции:</w:t>
      </w:r>
    </w:p>
    <w:bookmarkStart w:name="z362" w:id="210"/>
    <w:p>
      <w:pPr>
        <w:spacing w:after="0"/>
        <w:ind w:left="0"/>
        <w:jc w:val="both"/>
      </w:pPr>
      <w:r>
        <w:rPr>
          <w:rFonts w:ascii="Times New Roman"/>
          <w:b w:val="false"/>
          <w:i w:val="false"/>
          <w:color w:val="000000"/>
          <w:sz w:val="28"/>
        </w:rPr>
        <w:t xml:space="preserve">
      "142. Финансовое агентство в течение 20 (двадцать) рабочих дней после установления фактов, указанных в </w:t>
      </w:r>
      <w:r>
        <w:rPr>
          <w:rFonts w:ascii="Times New Roman"/>
          <w:b w:val="false"/>
          <w:i w:val="false"/>
          <w:color w:val="000000"/>
          <w:sz w:val="28"/>
        </w:rPr>
        <w:t>пункте 141</w:t>
      </w:r>
      <w:r>
        <w:rPr>
          <w:rFonts w:ascii="Times New Roman"/>
          <w:b w:val="false"/>
          <w:i w:val="false"/>
          <w:color w:val="000000"/>
          <w:sz w:val="28"/>
        </w:rPr>
        <w:t xml:space="preserve"> настоящих Правил субсидирования, принимает решение о прекращении либо возобновлении субсидирования.</w:t>
      </w:r>
    </w:p>
    <w:bookmarkEnd w:id="210"/>
    <w:bookmarkStart w:name="z363" w:id="211"/>
    <w:p>
      <w:pPr>
        <w:spacing w:after="0"/>
        <w:ind w:left="0"/>
        <w:jc w:val="both"/>
      </w:pPr>
      <w:r>
        <w:rPr>
          <w:rFonts w:ascii="Times New Roman"/>
          <w:b w:val="false"/>
          <w:i w:val="false"/>
          <w:color w:val="000000"/>
          <w:sz w:val="28"/>
        </w:rPr>
        <w:t>
      При этом в решении уполномоченного органа финансового агентства указывается основание о прекращении/возобновлении субсидирования.</w:t>
      </w:r>
    </w:p>
    <w:bookmarkEnd w:id="211"/>
    <w:bookmarkStart w:name="z364" w:id="212"/>
    <w:p>
      <w:pPr>
        <w:spacing w:after="0"/>
        <w:ind w:left="0"/>
        <w:jc w:val="both"/>
      </w:pPr>
      <w:r>
        <w:rPr>
          <w:rFonts w:ascii="Times New Roman"/>
          <w:b w:val="false"/>
          <w:i w:val="false"/>
          <w:color w:val="000000"/>
          <w:sz w:val="28"/>
        </w:rPr>
        <w:t>
      Прекращение или возобновление субсидирования осуществляется со дня приостановления субсидирования финансовым агентством, при этом при нецелевом использовании кредита/лизинговой сделки/сделки мезонинного финансирования и (или) займа субсидирование прекращается пропорционально сумме нецелевого использования кредитных средств/лизинговых сделок/сделок мезонинного финансирования и (или) займа. По оставшейся части кредита/лизинга/мезонинного финансирования и (или) займа, подтверждающей целевое использование, и в случае возврата предпринимателем суммы выплаченных субсидий, пропорциональной размеру нецелевого использования, субсидирование продолжается в соответствии с графиком платежей.";</w:t>
      </w:r>
    </w:p>
    <w:bookmarkEnd w:id="2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144</w:t>
      </w:r>
      <w:r>
        <w:rPr>
          <w:rFonts w:ascii="Times New Roman"/>
          <w:b w:val="false"/>
          <w:i w:val="false"/>
          <w:color w:val="000000"/>
          <w:sz w:val="28"/>
        </w:rPr>
        <w:t xml:space="preserve"> изложить в следующей редакции:</w:t>
      </w:r>
    </w:p>
    <w:bookmarkStart w:name="z366" w:id="213"/>
    <w:p>
      <w:pPr>
        <w:spacing w:after="0"/>
        <w:ind w:left="0"/>
        <w:jc w:val="both"/>
      </w:pPr>
      <w:r>
        <w:rPr>
          <w:rFonts w:ascii="Times New Roman"/>
          <w:b w:val="false"/>
          <w:i w:val="false"/>
          <w:color w:val="000000"/>
          <w:sz w:val="28"/>
        </w:rPr>
        <w:t>
      "144. Финансовое агентство в течение 1 (один) рабочего дня со дня решения уполномоченного органа финансового агентства оформляет и направляет соответствующим письмом/уведомлением выписку из протокола банку/банку развития/лизинговой компании/фонду прямых инвестиций.";</w:t>
      </w:r>
    </w:p>
    <w:bookmarkEnd w:id="213"/>
    <w:bookmarkStart w:name="z367" w:id="214"/>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146</w:t>
      </w:r>
      <w:r>
        <w:rPr>
          <w:rFonts w:ascii="Times New Roman"/>
          <w:b w:val="false"/>
          <w:i w:val="false"/>
          <w:color w:val="000000"/>
          <w:sz w:val="28"/>
        </w:rPr>
        <w:t xml:space="preserve"> изложить в следующей редакции:</w:t>
      </w:r>
    </w:p>
    <w:bookmarkEnd w:id="214"/>
    <w:bookmarkStart w:name="z368" w:id="215"/>
    <w:p>
      <w:pPr>
        <w:spacing w:after="0"/>
        <w:ind w:left="0"/>
        <w:jc w:val="both"/>
      </w:pPr>
      <w:r>
        <w:rPr>
          <w:rFonts w:ascii="Times New Roman"/>
          <w:b w:val="false"/>
          <w:i w:val="false"/>
          <w:color w:val="000000"/>
          <w:sz w:val="28"/>
        </w:rPr>
        <w:t>
      "146. При принятии решения о прекращении субсидирования предпринимателя финансовое агентство соответствующим письмом направляет уведомление об одностороннем расторжении договора субсидирования предпринимателю, банку/лизинговой компании/фонду прямых инвестиций, в котором указывает дату расторжения договора субсидирования и причину расторжения.";</w:t>
      </w:r>
    </w:p>
    <w:bookmarkEnd w:id="2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147 изложить в следующей редакции:</w:t>
      </w:r>
    </w:p>
    <w:bookmarkStart w:name="z370" w:id="216"/>
    <w:p>
      <w:pPr>
        <w:spacing w:after="0"/>
        <w:ind w:left="0"/>
        <w:jc w:val="both"/>
      </w:pPr>
      <w:r>
        <w:rPr>
          <w:rFonts w:ascii="Times New Roman"/>
          <w:b w:val="false"/>
          <w:i w:val="false"/>
          <w:color w:val="000000"/>
          <w:sz w:val="28"/>
        </w:rPr>
        <w:t>
      "1) полного погашения кредита/мезонинного финансирования и (или) займа предпринимателем по договору банковского займа/договору финансового лизинга/мезонинному соглашению и (или) договору займа перед банком/банком развития/лизинговой компанией/фондом прямых инвестиций (датой прекращения субсидирования будет считаться дата полного погашения предпринимателем кредита/лизинга/мезонинного финансирования и (или) займа банку/лизинговой компании/фонду прямых инвестиций);";</w:t>
      </w:r>
    </w:p>
    <w:bookmarkEnd w:id="2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148</w:t>
      </w:r>
      <w:r>
        <w:rPr>
          <w:rFonts w:ascii="Times New Roman"/>
          <w:b w:val="false"/>
          <w:i w:val="false"/>
          <w:color w:val="000000"/>
          <w:sz w:val="28"/>
        </w:rPr>
        <w:t xml:space="preserve">, </w:t>
      </w:r>
      <w:r>
        <w:rPr>
          <w:rFonts w:ascii="Times New Roman"/>
          <w:b w:val="false"/>
          <w:i w:val="false"/>
          <w:color w:val="000000"/>
          <w:sz w:val="28"/>
        </w:rPr>
        <w:t>149</w:t>
      </w:r>
      <w:r>
        <w:rPr>
          <w:rFonts w:ascii="Times New Roman"/>
          <w:b w:val="false"/>
          <w:i w:val="false"/>
          <w:color w:val="000000"/>
          <w:sz w:val="28"/>
        </w:rPr>
        <w:t xml:space="preserve">, </w:t>
      </w:r>
      <w:r>
        <w:rPr>
          <w:rFonts w:ascii="Times New Roman"/>
          <w:b w:val="false"/>
          <w:i w:val="false"/>
          <w:color w:val="000000"/>
          <w:sz w:val="28"/>
        </w:rPr>
        <w:t>150</w:t>
      </w:r>
      <w:r>
        <w:rPr>
          <w:rFonts w:ascii="Times New Roman"/>
          <w:b w:val="false"/>
          <w:i w:val="false"/>
          <w:color w:val="000000"/>
          <w:sz w:val="28"/>
        </w:rPr>
        <w:t xml:space="preserve">, </w:t>
      </w:r>
      <w:r>
        <w:rPr>
          <w:rFonts w:ascii="Times New Roman"/>
          <w:b w:val="false"/>
          <w:i w:val="false"/>
          <w:color w:val="000000"/>
          <w:sz w:val="28"/>
        </w:rPr>
        <w:t>151</w:t>
      </w:r>
      <w:r>
        <w:rPr>
          <w:rFonts w:ascii="Times New Roman"/>
          <w:b w:val="false"/>
          <w:i w:val="false"/>
          <w:color w:val="000000"/>
          <w:sz w:val="28"/>
        </w:rPr>
        <w:t xml:space="preserve">, </w:t>
      </w:r>
      <w:r>
        <w:rPr>
          <w:rFonts w:ascii="Times New Roman"/>
          <w:b w:val="false"/>
          <w:i w:val="false"/>
          <w:color w:val="000000"/>
          <w:sz w:val="28"/>
        </w:rPr>
        <w:t>152</w:t>
      </w:r>
      <w:r>
        <w:rPr>
          <w:rFonts w:ascii="Times New Roman"/>
          <w:b w:val="false"/>
          <w:i w:val="false"/>
          <w:color w:val="000000"/>
          <w:sz w:val="28"/>
        </w:rPr>
        <w:t xml:space="preserve">, </w:t>
      </w:r>
      <w:r>
        <w:rPr>
          <w:rFonts w:ascii="Times New Roman"/>
          <w:b w:val="false"/>
          <w:i w:val="false"/>
          <w:color w:val="000000"/>
          <w:sz w:val="28"/>
        </w:rPr>
        <w:t>153</w:t>
      </w:r>
      <w:r>
        <w:rPr>
          <w:rFonts w:ascii="Times New Roman"/>
          <w:b w:val="false"/>
          <w:i w:val="false"/>
          <w:color w:val="000000"/>
          <w:sz w:val="28"/>
        </w:rPr>
        <w:t xml:space="preserve"> и </w:t>
      </w:r>
      <w:r>
        <w:rPr>
          <w:rFonts w:ascii="Times New Roman"/>
          <w:b w:val="false"/>
          <w:i w:val="false"/>
          <w:color w:val="000000"/>
          <w:sz w:val="28"/>
        </w:rPr>
        <w:t>154</w:t>
      </w:r>
      <w:r>
        <w:rPr>
          <w:rFonts w:ascii="Times New Roman"/>
          <w:b w:val="false"/>
          <w:i w:val="false"/>
          <w:color w:val="000000"/>
          <w:sz w:val="28"/>
        </w:rPr>
        <w:t xml:space="preserve"> изложить в следующей редакции:</w:t>
      </w:r>
    </w:p>
    <w:bookmarkStart w:name="z372" w:id="217"/>
    <w:p>
      <w:pPr>
        <w:spacing w:after="0"/>
        <w:ind w:left="0"/>
        <w:jc w:val="both"/>
      </w:pPr>
      <w:r>
        <w:rPr>
          <w:rFonts w:ascii="Times New Roman"/>
          <w:b w:val="false"/>
          <w:i w:val="false"/>
          <w:color w:val="000000"/>
          <w:sz w:val="28"/>
        </w:rPr>
        <w:t>
      "148. В случае прекращения субсидирования, банк/банк развития/лизинговая компания/фонд прямых инвестиций по действующему кредиту/лизингу/мезонинному финансированию и (или) займу устанавливают предпринимателю ранее действовавшие условия финансирования (в том числе ставку вознаграждения, комиссии, сборы и/или иные платежи и прочие условия).</w:t>
      </w:r>
    </w:p>
    <w:bookmarkEnd w:id="217"/>
    <w:bookmarkStart w:name="z373" w:id="218"/>
    <w:p>
      <w:pPr>
        <w:spacing w:after="0"/>
        <w:ind w:left="0"/>
        <w:jc w:val="both"/>
      </w:pPr>
      <w:r>
        <w:rPr>
          <w:rFonts w:ascii="Times New Roman"/>
          <w:b w:val="false"/>
          <w:i w:val="false"/>
          <w:color w:val="000000"/>
          <w:sz w:val="28"/>
        </w:rPr>
        <w:t>
      149. В случае частичного/полного досрочного погашения основного долга по кредиту/лизингу/мезонинному финансированию и (или) займу предпринимателем, банк/банк развития/лизинговая компания/фонд прямых инвестиций уведомляют финансовое агентство о факте частичного/полного досрочного погашения основного долга по кредиту/лизингу/мезонинному финансированию и (или) займу в течение 2 (два) рабочих дней.</w:t>
      </w:r>
    </w:p>
    <w:bookmarkEnd w:id="218"/>
    <w:bookmarkStart w:name="z374" w:id="219"/>
    <w:p>
      <w:pPr>
        <w:spacing w:after="0"/>
        <w:ind w:left="0"/>
        <w:jc w:val="both"/>
      </w:pPr>
      <w:r>
        <w:rPr>
          <w:rFonts w:ascii="Times New Roman"/>
          <w:b w:val="false"/>
          <w:i w:val="false"/>
          <w:color w:val="000000"/>
          <w:sz w:val="28"/>
        </w:rPr>
        <w:t>
      150. В случае неуведомления/уведомления по истечении 30 (тридцать) календарных дней со дня частичного/полного досрочного погашения предпринимателем основного долга, банк/банк развития/лизинговая компания/фонд прямых инвестиций уплачивают финансовому агентству штраф в размере 100 (сто) МРП.</w:t>
      </w:r>
    </w:p>
    <w:bookmarkEnd w:id="219"/>
    <w:bookmarkStart w:name="z375" w:id="220"/>
    <w:p>
      <w:pPr>
        <w:spacing w:after="0"/>
        <w:ind w:left="0"/>
        <w:jc w:val="both"/>
      </w:pPr>
      <w:r>
        <w:rPr>
          <w:rFonts w:ascii="Times New Roman"/>
          <w:b w:val="false"/>
          <w:i w:val="false"/>
          <w:color w:val="000000"/>
          <w:sz w:val="28"/>
        </w:rPr>
        <w:t>
      151. Одновременно, в случае частичного досрочного погашения основного долга по кредиту/лизингу/мезонинному финансированию и (или) займу предпринимателем, банк/банк развития/лизинговая компания/фонд прямых инвестиций направляют в финансовое агентство копию дополнительного соглашения к договору банковского займа/договору финансового лизинга/мезонинному соглашению и (или) договору займа с приложением соответствующего дополнительного соглашения к договору субсидирования с изменением графика погашения платежей либо письмо банка/лизинговой компании/фонда прямых инвестиций с измененным графиком погашения платежей в электронном формате (XLS или XLSX) и указанием причитающейся к выплате суммы субсидий.</w:t>
      </w:r>
    </w:p>
    <w:bookmarkEnd w:id="220"/>
    <w:bookmarkStart w:name="z376" w:id="221"/>
    <w:p>
      <w:pPr>
        <w:spacing w:after="0"/>
        <w:ind w:left="0"/>
        <w:jc w:val="both"/>
      </w:pPr>
      <w:r>
        <w:rPr>
          <w:rFonts w:ascii="Times New Roman"/>
          <w:b w:val="false"/>
          <w:i w:val="false"/>
          <w:color w:val="000000"/>
          <w:sz w:val="28"/>
        </w:rPr>
        <w:t>
      152. В случаях прекращения субсидирования ставки вознаграждения по кредиту/лизингу/мезонинному финансированию и (или) займу предпринимателя, частичного/полного досрочного погашения основного долга по кредиту/лизингу/мезонинному финансированию и (или) займу предпринимателем, банк/банк развития/лизинговая компания/фонд прямых инвестиций в течение 7 (семь) рабочих дней представляют акт сверки взаиморасчетов в финансовое агентство.</w:t>
      </w:r>
    </w:p>
    <w:bookmarkEnd w:id="221"/>
    <w:bookmarkStart w:name="z377" w:id="222"/>
    <w:p>
      <w:pPr>
        <w:spacing w:after="0"/>
        <w:ind w:left="0"/>
        <w:jc w:val="both"/>
      </w:pPr>
      <w:r>
        <w:rPr>
          <w:rFonts w:ascii="Times New Roman"/>
          <w:b w:val="false"/>
          <w:i w:val="false"/>
          <w:color w:val="000000"/>
          <w:sz w:val="28"/>
        </w:rPr>
        <w:t>
      При этом банк/банк развития/лизинговая компания/фонд прямых инвестиций в акте сверки указывают суммы и даты фактического списания субсидий, а финансовое агентство указывает суммы и даты перечисления субсидий.</w:t>
      </w:r>
    </w:p>
    <w:bookmarkEnd w:id="222"/>
    <w:bookmarkStart w:name="z378" w:id="223"/>
    <w:p>
      <w:pPr>
        <w:spacing w:after="0"/>
        <w:ind w:left="0"/>
        <w:jc w:val="both"/>
      </w:pPr>
      <w:r>
        <w:rPr>
          <w:rFonts w:ascii="Times New Roman"/>
          <w:b w:val="false"/>
          <w:i w:val="false"/>
          <w:color w:val="000000"/>
          <w:sz w:val="28"/>
        </w:rPr>
        <w:t>
      153. По кредиту/мезонинному финансированию и (или) займу предпринимателя, по которому выявлено нецелевое использование, банк/банк развития/фонд прямых инвестиций представляют в финансовое агентство документы с приложением документов, подтверждающих факт нецелевого использования кредита.</w:t>
      </w:r>
    </w:p>
    <w:bookmarkEnd w:id="223"/>
    <w:bookmarkStart w:name="z379" w:id="224"/>
    <w:p>
      <w:pPr>
        <w:spacing w:after="0"/>
        <w:ind w:left="0"/>
        <w:jc w:val="both"/>
      </w:pPr>
      <w:r>
        <w:rPr>
          <w:rFonts w:ascii="Times New Roman"/>
          <w:b w:val="false"/>
          <w:i w:val="false"/>
          <w:color w:val="000000"/>
          <w:sz w:val="28"/>
        </w:rPr>
        <w:t>
      154. Мониторинг реализации проектов предпринимателей в рамках Правил субсидирования осуществляется финансовым агентством на основе Правил проведения мониторинга проектов, реализуемых в рамках программ финансовой поддержки предпринимательства в рамках Государственной программы поддержки и развития бизнеса "Дорожная карта бизнеса-2025", утверждаемых уполномоченным органом по предпринимательству.</w:t>
      </w:r>
    </w:p>
    <w:bookmarkEnd w:id="224"/>
    <w:bookmarkStart w:name="z380" w:id="225"/>
    <w:p>
      <w:pPr>
        <w:spacing w:after="0"/>
        <w:ind w:left="0"/>
        <w:jc w:val="both"/>
      </w:pPr>
      <w:r>
        <w:rPr>
          <w:rFonts w:ascii="Times New Roman"/>
          <w:b w:val="false"/>
          <w:i w:val="false"/>
          <w:color w:val="000000"/>
          <w:sz w:val="28"/>
        </w:rPr>
        <w:t>
      К функциям финансового агентства относятся:</w:t>
      </w:r>
    </w:p>
    <w:bookmarkEnd w:id="225"/>
    <w:bookmarkStart w:name="z381" w:id="226"/>
    <w:p>
      <w:pPr>
        <w:spacing w:after="0"/>
        <w:ind w:left="0"/>
        <w:jc w:val="both"/>
      </w:pPr>
      <w:r>
        <w:rPr>
          <w:rFonts w:ascii="Times New Roman"/>
          <w:b w:val="false"/>
          <w:i w:val="false"/>
          <w:color w:val="000000"/>
          <w:sz w:val="28"/>
        </w:rPr>
        <w:t>
      1) мониторинг целевого использования нового кредита/мезонинного финансирования и (или) займа предпринимателем, с которым заключен договор субсидирования на основании данных и документов, представляемых банком/банком развития/фондом прямых инвестиций;</w:t>
      </w:r>
    </w:p>
    <w:bookmarkEnd w:id="226"/>
    <w:bookmarkStart w:name="z382" w:id="227"/>
    <w:p>
      <w:pPr>
        <w:spacing w:after="0"/>
        <w:ind w:left="0"/>
        <w:jc w:val="both"/>
      </w:pPr>
      <w:r>
        <w:rPr>
          <w:rFonts w:ascii="Times New Roman"/>
          <w:b w:val="false"/>
          <w:i w:val="false"/>
          <w:color w:val="000000"/>
          <w:sz w:val="28"/>
        </w:rPr>
        <w:t>
      2) мониторинг платежной дисциплины предпринимателя на основании данных, представляемых банком/банком развития/лизинговой компанией/фондом прямых инвестиций;</w:t>
      </w:r>
    </w:p>
    <w:bookmarkEnd w:id="227"/>
    <w:bookmarkStart w:name="z383" w:id="228"/>
    <w:p>
      <w:pPr>
        <w:spacing w:after="0"/>
        <w:ind w:left="0"/>
        <w:jc w:val="both"/>
      </w:pPr>
      <w:r>
        <w:rPr>
          <w:rFonts w:ascii="Times New Roman"/>
          <w:b w:val="false"/>
          <w:i w:val="false"/>
          <w:color w:val="000000"/>
          <w:sz w:val="28"/>
        </w:rPr>
        <w:t>
      3) мониторинг реализации проекта (использования предмета лизинга по договору финансового лизинга);</w:t>
      </w:r>
    </w:p>
    <w:bookmarkEnd w:id="228"/>
    <w:bookmarkStart w:name="z384" w:id="229"/>
    <w:p>
      <w:pPr>
        <w:spacing w:after="0"/>
        <w:ind w:left="0"/>
        <w:jc w:val="both"/>
      </w:pPr>
      <w:r>
        <w:rPr>
          <w:rFonts w:ascii="Times New Roman"/>
          <w:b w:val="false"/>
          <w:i w:val="false"/>
          <w:color w:val="000000"/>
          <w:sz w:val="28"/>
        </w:rPr>
        <w:t>
      4) мониторинг соответствия проекта и (или) предпринимателя условиям Программы/Механизма и (или) решению финансового агентства.</w:t>
      </w:r>
    </w:p>
    <w:bookmarkEnd w:id="229"/>
    <w:bookmarkStart w:name="z385" w:id="230"/>
    <w:p>
      <w:pPr>
        <w:spacing w:after="0"/>
        <w:ind w:left="0"/>
        <w:jc w:val="both"/>
      </w:pPr>
      <w:r>
        <w:rPr>
          <w:rFonts w:ascii="Times New Roman"/>
          <w:b w:val="false"/>
          <w:i w:val="false"/>
          <w:color w:val="000000"/>
          <w:sz w:val="28"/>
        </w:rPr>
        <w:t>
      В рамках мониторинга целевого использования средств финансовой поддержки по "зеленым" кредитам финансовое агентство проверяет достижение заемщиком заявленных по намечаемому "зеленому" проекту пороговых критериев "зеленой" таксономии на основании внешней оценки провайдеров в случаях, когда данные пороговые критерии предусматривают:</w:t>
      </w:r>
    </w:p>
    <w:bookmarkEnd w:id="230"/>
    <w:bookmarkStart w:name="z386" w:id="231"/>
    <w:p>
      <w:pPr>
        <w:spacing w:after="0"/>
        <w:ind w:left="0"/>
        <w:jc w:val="both"/>
      </w:pPr>
      <w:r>
        <w:rPr>
          <w:rFonts w:ascii="Times New Roman"/>
          <w:b w:val="false"/>
          <w:i w:val="false"/>
          <w:color w:val="000000"/>
          <w:sz w:val="28"/>
        </w:rPr>
        <w:t>
      1) конкретные минимальные значения снижения энергопотребления;</w:t>
      </w:r>
    </w:p>
    <w:bookmarkEnd w:id="231"/>
    <w:bookmarkStart w:name="z387" w:id="232"/>
    <w:p>
      <w:pPr>
        <w:spacing w:after="0"/>
        <w:ind w:left="0"/>
        <w:jc w:val="both"/>
      </w:pPr>
      <w:r>
        <w:rPr>
          <w:rFonts w:ascii="Times New Roman"/>
          <w:b w:val="false"/>
          <w:i w:val="false"/>
          <w:color w:val="000000"/>
          <w:sz w:val="28"/>
        </w:rPr>
        <w:t>
      2) минимальные уровни выбросов парниковых газов;</w:t>
      </w:r>
    </w:p>
    <w:bookmarkEnd w:id="232"/>
    <w:bookmarkStart w:name="z388" w:id="233"/>
    <w:p>
      <w:pPr>
        <w:spacing w:after="0"/>
        <w:ind w:left="0"/>
        <w:jc w:val="both"/>
      </w:pPr>
      <w:r>
        <w:rPr>
          <w:rFonts w:ascii="Times New Roman"/>
          <w:b w:val="false"/>
          <w:i w:val="false"/>
          <w:color w:val="000000"/>
          <w:sz w:val="28"/>
        </w:rPr>
        <w:t>
      3) снижение доли/утилизации отходов;</w:t>
      </w:r>
    </w:p>
    <w:bookmarkEnd w:id="233"/>
    <w:bookmarkStart w:name="z389" w:id="234"/>
    <w:p>
      <w:pPr>
        <w:spacing w:after="0"/>
        <w:ind w:left="0"/>
        <w:jc w:val="both"/>
      </w:pPr>
      <w:r>
        <w:rPr>
          <w:rFonts w:ascii="Times New Roman"/>
          <w:b w:val="false"/>
          <w:i w:val="false"/>
          <w:color w:val="000000"/>
          <w:sz w:val="28"/>
        </w:rPr>
        <w:t>
      4) снижение водопотребления;</w:t>
      </w:r>
    </w:p>
    <w:bookmarkEnd w:id="234"/>
    <w:bookmarkStart w:name="z390" w:id="235"/>
    <w:p>
      <w:pPr>
        <w:spacing w:after="0"/>
        <w:ind w:left="0"/>
        <w:jc w:val="both"/>
      </w:pPr>
      <w:r>
        <w:rPr>
          <w:rFonts w:ascii="Times New Roman"/>
          <w:b w:val="false"/>
          <w:i w:val="false"/>
          <w:color w:val="000000"/>
          <w:sz w:val="28"/>
        </w:rPr>
        <w:t>
      5) соответствие требованиям справочников наилучших доступных технологий (в части, указанной в пороговом критерии).</w:t>
      </w:r>
    </w:p>
    <w:bookmarkEnd w:id="235"/>
    <w:bookmarkStart w:name="z391" w:id="236"/>
    <w:p>
      <w:pPr>
        <w:spacing w:after="0"/>
        <w:ind w:left="0"/>
        <w:jc w:val="both"/>
      </w:pPr>
      <w:r>
        <w:rPr>
          <w:rFonts w:ascii="Times New Roman"/>
          <w:b w:val="false"/>
          <w:i w:val="false"/>
          <w:color w:val="000000"/>
          <w:sz w:val="28"/>
        </w:rPr>
        <w:t>
      Заключение провайдера внешней оценки предоставляет заемщик.</w:t>
      </w:r>
    </w:p>
    <w:bookmarkEnd w:id="236"/>
    <w:bookmarkStart w:name="z392" w:id="237"/>
    <w:p>
      <w:pPr>
        <w:spacing w:after="0"/>
        <w:ind w:left="0"/>
        <w:jc w:val="both"/>
      </w:pPr>
      <w:r>
        <w:rPr>
          <w:rFonts w:ascii="Times New Roman"/>
          <w:b w:val="false"/>
          <w:i w:val="false"/>
          <w:color w:val="000000"/>
          <w:sz w:val="28"/>
        </w:rPr>
        <w:t>
      По истечении 2 (два) лет с начала субсидирования проекта заемщиком проводятся соответствующие независимые оценки достижения заявленных показателей либо энергоаудиты, которые предоставляются финансовому агентству. Внешние проверки последующего выполнения заявленных заемщиком пороговых критериев "зеленой" таксономии по проекту могут проводиться провайдерами оценки, выдавшими первоначальное заключение о соответствии проекта пороговым критериям "зеленой" таксономии.";</w:t>
      </w:r>
    </w:p>
    <w:bookmarkEnd w:id="2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4</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Start w:name="z394" w:id="23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5</w:t>
      </w:r>
      <w:r>
        <w:rPr>
          <w:rFonts w:ascii="Times New Roman"/>
          <w:b w:val="false"/>
          <w:i w:val="false"/>
          <w:color w:val="000000"/>
          <w:sz w:val="28"/>
        </w:rPr>
        <w:t xml:space="preserve"> к указанным Правилам:</w:t>
      </w:r>
    </w:p>
    <w:bookmarkEnd w:id="238"/>
    <w:bookmarkStart w:name="z395" w:id="239"/>
    <w:p>
      <w:pPr>
        <w:spacing w:after="0"/>
        <w:ind w:left="0"/>
        <w:jc w:val="both"/>
      </w:pPr>
      <w:r>
        <w:rPr>
          <w:rFonts w:ascii="Times New Roman"/>
          <w:b w:val="false"/>
          <w:i w:val="false"/>
          <w:color w:val="000000"/>
          <w:sz w:val="28"/>
        </w:rPr>
        <w:t>
      абзац первый изложить в следующей редакции:</w:t>
      </w:r>
    </w:p>
    <w:bookmarkEnd w:id="239"/>
    <w:bookmarkStart w:name="z396" w:id="240"/>
    <w:p>
      <w:pPr>
        <w:spacing w:after="0"/>
        <w:ind w:left="0"/>
        <w:jc w:val="both"/>
      </w:pPr>
      <w:r>
        <w:rPr>
          <w:rFonts w:ascii="Times New Roman"/>
          <w:b w:val="false"/>
          <w:i w:val="false"/>
          <w:color w:val="000000"/>
          <w:sz w:val="28"/>
        </w:rPr>
        <w:t>
      "В соответствии с Правилами субсидирования части ставки вознаграждения в рамках Государственной программы поддержки и развития бизнеса "Дорожная карта бизнеса-2025" (далее – Программа)/механизма кредитования и финансового лизинга приоритетных проектов, утвержденного постановлением Правительства Республики Казахстан от 11 декабря 2018 года № 820 "О некоторых вопросах обеспечения долгосрочной тенговой ликвидности для решения задачи доступного кредитования", (далее – механизм) прошу Вас инициировать вынесение вопроса о субсидировании части ставки вознаграждения по кредиту/договору финансового лизинга/кредиту для целей реализации "зеленых" проектов на рассмотрение уполномоченного органа финансового агентства по _____________________ согласно нижеследующему:";</w:t>
      </w:r>
    </w:p>
    <w:bookmarkEnd w:id="240"/>
    <w:bookmarkStart w:name="z397" w:id="241"/>
    <w:p>
      <w:pPr>
        <w:spacing w:after="0"/>
        <w:ind w:left="0"/>
        <w:jc w:val="both"/>
      </w:pPr>
      <w:r>
        <w:rPr>
          <w:rFonts w:ascii="Times New Roman"/>
          <w:b w:val="false"/>
          <w:i w:val="false"/>
          <w:color w:val="000000"/>
          <w:sz w:val="28"/>
        </w:rPr>
        <w:t>
      таблицу подраздела 2 изложить в следующей редакции:</w:t>
      </w:r>
    </w:p>
    <w:bookmarkEnd w:id="241"/>
    <w:bookmarkStart w:name="z398" w:id="242"/>
    <w:p>
      <w:pPr>
        <w:spacing w:after="0"/>
        <w:ind w:left="0"/>
        <w:jc w:val="both"/>
      </w:pPr>
      <w:r>
        <w:rPr>
          <w:rFonts w:ascii="Times New Roman"/>
          <w:b w:val="false"/>
          <w:i w:val="false"/>
          <w:color w:val="000000"/>
          <w:sz w:val="28"/>
        </w:rPr>
        <w:t>
      "2. Сведения об открытии кредитной линии/предоставлении банковского займа</w:t>
      </w:r>
    </w:p>
    <w:bookmarkEnd w:id="2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банка/лизинговой компании/фонда прямых инвестиций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 кредита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243"/>
          <w:p>
            <w:pPr>
              <w:spacing w:after="20"/>
              <w:ind w:left="20"/>
              <w:jc w:val="both"/>
            </w:pPr>
            <w:r>
              <w:rPr>
                <w:rFonts w:ascii="Times New Roman"/>
                <w:b w:val="false"/>
                <w:i w:val="false"/>
                <w:color w:val="000000"/>
                <w:sz w:val="20"/>
              </w:rPr>
              <w:t>
В случае кредита для целей реализации "зеленых" проектов:</w:t>
            </w:r>
          </w:p>
          <w:bookmarkEnd w:id="243"/>
          <w:p>
            <w:pPr>
              <w:spacing w:after="20"/>
              <w:ind w:left="20"/>
              <w:jc w:val="both"/>
            </w:pPr>
            <w:r>
              <w:rPr>
                <w:rFonts w:ascii="Times New Roman"/>
                <w:b w:val="false"/>
                <w:i w:val="false"/>
                <w:color w:val="000000"/>
                <w:sz w:val="20"/>
              </w:rPr>
              <w:t>
категория/категории "зеленой" таксономии, к которой(ым) относится "зеленый" проект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кредита/лизинга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кредита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кредита/лизинга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Собственное участие в рамках Программы*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0" w:id="244"/>
    <w:p>
      <w:pPr>
        <w:spacing w:after="0"/>
        <w:ind w:left="0"/>
        <w:jc w:val="both"/>
      </w:pPr>
      <w:r>
        <w:rPr>
          <w:rFonts w:ascii="Times New Roman"/>
          <w:b w:val="false"/>
          <w:i w:val="false"/>
          <w:color w:val="000000"/>
          <w:sz w:val="28"/>
        </w:rPr>
        <w:t>
      *Предприниматель по кредитам, сумма которых свыше 180 млн. тенге, должен обеспечить участие в реализации проекта собственных средств (денежных средств, движимого/недвижимого имущества), в том числе имуществом третьих лиц, предоставляемым в обеспечение на уровне не ниже 10 % от общей стоимости реализации проекта. В случае предоставления обеспечения исполнения обязательств по кредиту движимым/недвижимым имуществом, непосредственно не участвующим в реализации проекта, данное имущество не рассматривается как собственное участие в проекте.</w:t>
      </w:r>
    </w:p>
    <w:bookmarkEnd w:id="244"/>
    <w:bookmarkStart w:name="z401" w:id="245"/>
    <w:p>
      <w:pPr>
        <w:spacing w:after="0"/>
        <w:ind w:left="0"/>
        <w:jc w:val="both"/>
      </w:pPr>
      <w:r>
        <w:rPr>
          <w:rFonts w:ascii="Times New Roman"/>
          <w:b w:val="false"/>
          <w:i w:val="false"/>
          <w:color w:val="000000"/>
          <w:sz w:val="28"/>
        </w:rPr>
        <w:t>
      При этом по кредитам, сумма которых не превышает 180 млн. тенге, собственное участие в реализации проекта не требуется.";</w:t>
      </w:r>
    </w:p>
    <w:bookmarkEnd w:id="245"/>
    <w:bookmarkStart w:name="z402" w:id="246"/>
    <w:p>
      <w:pPr>
        <w:spacing w:after="0"/>
        <w:ind w:left="0"/>
        <w:jc w:val="both"/>
      </w:pPr>
      <w:r>
        <w:rPr>
          <w:rFonts w:ascii="Times New Roman"/>
          <w:b w:val="false"/>
          <w:i w:val="false"/>
          <w:color w:val="000000"/>
          <w:sz w:val="28"/>
        </w:rPr>
        <w:t>
      таблицу подраздела 6 изложить в следующей редакции:</w:t>
      </w:r>
    </w:p>
    <w:bookmarkEnd w:id="246"/>
    <w:bookmarkStart w:name="z403" w:id="247"/>
    <w:p>
      <w:pPr>
        <w:spacing w:after="0"/>
        <w:ind w:left="0"/>
        <w:jc w:val="both"/>
      </w:pPr>
      <w:r>
        <w:rPr>
          <w:rFonts w:ascii="Times New Roman"/>
          <w:b w:val="false"/>
          <w:i w:val="false"/>
          <w:color w:val="000000"/>
          <w:sz w:val="28"/>
        </w:rPr>
        <w:t>
      "6. Информация о текущей деятельности</w:t>
      </w:r>
    </w:p>
    <w:bookmarkEnd w:id="2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Отрасль (согласно ОКЭД)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Подотрасль (согласно ОКЭД)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продукции и услуг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Годовой оборот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 или убыток на последнюю отчетную дату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численность работников/из них женщин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проекта (краткое описание)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248"/>
          <w:p>
            <w:pPr>
              <w:spacing w:after="20"/>
              <w:ind w:left="20"/>
              <w:jc w:val="both"/>
            </w:pPr>
            <w:r>
              <w:rPr>
                <w:rFonts w:ascii="Times New Roman"/>
                <w:b w:val="false"/>
                <w:i w:val="false"/>
                <w:color w:val="000000"/>
                <w:sz w:val="20"/>
              </w:rPr>
              <w:t xml:space="preserve">
Применительно к "зеленой" облигации: </w:t>
            </w:r>
          </w:p>
          <w:bookmarkEnd w:id="248"/>
          <w:p>
            <w:pPr>
              <w:spacing w:after="20"/>
              <w:ind w:left="20"/>
              <w:jc w:val="both"/>
            </w:pPr>
            <w:r>
              <w:rPr>
                <w:rFonts w:ascii="Times New Roman"/>
                <w:b w:val="false"/>
                <w:i w:val="false"/>
                <w:color w:val="000000"/>
                <w:sz w:val="20"/>
              </w:rPr>
              <w:t>
категория/категории "зеленой" таксономии, к которой(ым) относится "зеленый" проект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реализации проекта (область, город)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5" w:id="249"/>
    <w:p>
      <w:pPr>
        <w:spacing w:after="0"/>
        <w:ind w:left="0"/>
        <w:jc w:val="both"/>
      </w:pPr>
      <w:r>
        <w:rPr>
          <w:rFonts w:ascii="Times New Roman"/>
          <w:b w:val="false"/>
          <w:i w:val="false"/>
          <w:color w:val="000000"/>
          <w:sz w:val="28"/>
        </w:rPr>
        <w:t>
      ";</w:t>
      </w:r>
    </w:p>
    <w:bookmarkEnd w:id="249"/>
    <w:bookmarkStart w:name="z406" w:id="25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приложениях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к указанным Правилам:</w:t>
      </w:r>
    </w:p>
    <w:bookmarkEnd w:id="250"/>
    <w:bookmarkStart w:name="z407" w:id="251"/>
    <w:p>
      <w:pPr>
        <w:spacing w:after="0"/>
        <w:ind w:left="0"/>
        <w:jc w:val="both"/>
      </w:pPr>
      <w:r>
        <w:rPr>
          <w:rFonts w:ascii="Times New Roman"/>
          <w:b w:val="false"/>
          <w:i w:val="false"/>
          <w:color w:val="000000"/>
          <w:sz w:val="28"/>
        </w:rPr>
        <w:t>
      строку: "Копия: Акционерное общество (банк второго уровня)/Товарищество с ограниченной ответственностью (лизинговая компания) "____________________" изложить в следующей редакции:</w:t>
      </w:r>
    </w:p>
    <w:bookmarkEnd w:id="251"/>
    <w:bookmarkStart w:name="z408" w:id="252"/>
    <w:p>
      <w:pPr>
        <w:spacing w:after="0"/>
        <w:ind w:left="0"/>
        <w:jc w:val="both"/>
      </w:pPr>
      <w:r>
        <w:rPr>
          <w:rFonts w:ascii="Times New Roman"/>
          <w:b w:val="false"/>
          <w:i w:val="false"/>
          <w:color w:val="000000"/>
          <w:sz w:val="28"/>
        </w:rPr>
        <w:t>
      "Копия: Акционерное общество (банк второго уровня)/товарищество с ограниченной ответственностью (лизинговая компания)/фонд прямых инвестиций "_____________________";</w:t>
      </w:r>
    </w:p>
    <w:bookmarkEnd w:id="2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8</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Start w:name="z410" w:id="25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субсидирования части наценки на товар и части арендного платежа, составляющего доход исламских банков, при финансировании исламскими банками субъектов предпринимательства в рамках Государственной программы поддержки и развития бизнеса "Дорожная карта бизнеса-2025", утвержденных указанным постановлением:</w:t>
      </w:r>
    </w:p>
    <w:bookmarkEnd w:id="2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25</w:t>
      </w:r>
      <w:r>
        <w:rPr>
          <w:rFonts w:ascii="Times New Roman"/>
          <w:b w:val="false"/>
          <w:i w:val="false"/>
          <w:color w:val="000000"/>
          <w:sz w:val="28"/>
        </w:rPr>
        <w:t xml:space="preserve"> и </w:t>
      </w:r>
      <w:r>
        <w:rPr>
          <w:rFonts w:ascii="Times New Roman"/>
          <w:b w:val="false"/>
          <w:i w:val="false"/>
          <w:color w:val="000000"/>
          <w:sz w:val="28"/>
        </w:rPr>
        <w:t>26</w:t>
      </w:r>
      <w:r>
        <w:rPr>
          <w:rFonts w:ascii="Times New Roman"/>
          <w:b w:val="false"/>
          <w:i w:val="false"/>
          <w:color w:val="000000"/>
          <w:sz w:val="28"/>
        </w:rPr>
        <w:t xml:space="preserve"> изложить в следующей редакции:</w:t>
      </w:r>
    </w:p>
    <w:bookmarkStart w:name="z412" w:id="254"/>
    <w:p>
      <w:pPr>
        <w:spacing w:after="0"/>
        <w:ind w:left="0"/>
        <w:jc w:val="both"/>
      </w:pPr>
      <w:r>
        <w:rPr>
          <w:rFonts w:ascii="Times New Roman"/>
          <w:b w:val="false"/>
          <w:i w:val="false"/>
          <w:color w:val="000000"/>
          <w:sz w:val="28"/>
        </w:rPr>
        <w:t>
      "25. Участниками второго направления Программы являются предприниматели, реализующие и (или) планирующие реализовать проекты без отраслевых ограничений, за исключением:</w:t>
      </w:r>
    </w:p>
    <w:bookmarkEnd w:id="254"/>
    <w:bookmarkStart w:name="z413" w:id="255"/>
    <w:p>
      <w:pPr>
        <w:spacing w:after="0"/>
        <w:ind w:left="0"/>
        <w:jc w:val="both"/>
      </w:pPr>
      <w:r>
        <w:rPr>
          <w:rFonts w:ascii="Times New Roman"/>
          <w:b w:val="false"/>
          <w:i w:val="false"/>
          <w:color w:val="000000"/>
          <w:sz w:val="28"/>
        </w:rPr>
        <w:t>
      1) проектов в сфере торговой деятельности (кроме пополнения оборотных средств);</w:t>
      </w:r>
    </w:p>
    <w:bookmarkEnd w:id="255"/>
    <w:bookmarkStart w:name="z414" w:id="256"/>
    <w:p>
      <w:pPr>
        <w:spacing w:after="0"/>
        <w:ind w:left="0"/>
        <w:jc w:val="both"/>
      </w:pPr>
      <w:r>
        <w:rPr>
          <w:rFonts w:ascii="Times New Roman"/>
          <w:b w:val="false"/>
          <w:i w:val="false"/>
          <w:color w:val="000000"/>
          <w:sz w:val="28"/>
        </w:rPr>
        <w:t xml:space="preserve">
      2) проектов предпринимателей, реализуемых по видам деятельности, указанным в </w:t>
      </w:r>
      <w:r>
        <w:rPr>
          <w:rFonts w:ascii="Times New Roman"/>
          <w:b w:val="false"/>
          <w:i w:val="false"/>
          <w:color w:val="000000"/>
          <w:sz w:val="28"/>
        </w:rPr>
        <w:t>пункте 4</w:t>
      </w:r>
      <w:r>
        <w:rPr>
          <w:rFonts w:ascii="Times New Roman"/>
          <w:b w:val="false"/>
          <w:i w:val="false"/>
          <w:color w:val="000000"/>
          <w:sz w:val="28"/>
        </w:rPr>
        <w:t xml:space="preserve"> статьи 24 Предпринимательского кодекса Республики Казахстан (действие настоящего подпункта распространяется на отношения, возникшие с 20 апреля 2020 года);</w:t>
      </w:r>
    </w:p>
    <w:bookmarkEnd w:id="256"/>
    <w:bookmarkStart w:name="z415" w:id="257"/>
    <w:p>
      <w:pPr>
        <w:spacing w:after="0"/>
        <w:ind w:left="0"/>
        <w:jc w:val="both"/>
      </w:pPr>
      <w:r>
        <w:rPr>
          <w:rFonts w:ascii="Times New Roman"/>
          <w:b w:val="false"/>
          <w:i w:val="false"/>
          <w:color w:val="000000"/>
          <w:sz w:val="28"/>
        </w:rPr>
        <w:t>
      3) деятельности ломбардов, микрофинансовых организаций и лизинговых компаний.</w:t>
      </w:r>
    </w:p>
    <w:bookmarkEnd w:id="257"/>
    <w:bookmarkStart w:name="z416" w:id="258"/>
    <w:p>
      <w:pPr>
        <w:spacing w:after="0"/>
        <w:ind w:left="0"/>
        <w:jc w:val="both"/>
      </w:pPr>
      <w:r>
        <w:rPr>
          <w:rFonts w:ascii="Times New Roman"/>
          <w:b w:val="false"/>
          <w:i w:val="false"/>
          <w:color w:val="000000"/>
          <w:sz w:val="28"/>
        </w:rPr>
        <w:t>
      26. Субсидированию не подлежит финансирование:</w:t>
      </w:r>
    </w:p>
    <w:bookmarkEnd w:id="258"/>
    <w:bookmarkStart w:name="z417" w:id="259"/>
    <w:p>
      <w:pPr>
        <w:spacing w:after="0"/>
        <w:ind w:left="0"/>
        <w:jc w:val="both"/>
      </w:pPr>
      <w:r>
        <w:rPr>
          <w:rFonts w:ascii="Times New Roman"/>
          <w:b w:val="false"/>
          <w:i w:val="false"/>
          <w:color w:val="000000"/>
          <w:sz w:val="28"/>
        </w:rPr>
        <w:t>
      1) в котором кредитором являются государственные институты развития, а также финансирование, ставка вознаграждения по которому была удешевлена за счет бюджетных средств, за исключением договоров финансирования исламских банков/исламских лизинговых компаний, ставка вознаграждения по которым была удешевлена в рамках Программы;</w:t>
      </w:r>
    </w:p>
    <w:bookmarkEnd w:id="259"/>
    <w:bookmarkStart w:name="z418" w:id="260"/>
    <w:p>
      <w:pPr>
        <w:spacing w:after="0"/>
        <w:ind w:left="0"/>
        <w:jc w:val="both"/>
      </w:pPr>
      <w:r>
        <w:rPr>
          <w:rFonts w:ascii="Times New Roman"/>
          <w:b w:val="false"/>
          <w:i w:val="false"/>
          <w:color w:val="000000"/>
          <w:sz w:val="28"/>
        </w:rPr>
        <w:t>
      2) направленное на выкуп долей, акций организаций, а также предприятий, как имущественного комплекса;</w:t>
      </w:r>
    </w:p>
    <w:bookmarkEnd w:id="260"/>
    <w:bookmarkStart w:name="z419" w:id="261"/>
    <w:p>
      <w:pPr>
        <w:spacing w:after="0"/>
        <w:ind w:left="0"/>
        <w:jc w:val="both"/>
      </w:pPr>
      <w:r>
        <w:rPr>
          <w:rFonts w:ascii="Times New Roman"/>
          <w:b w:val="false"/>
          <w:i w:val="false"/>
          <w:color w:val="000000"/>
          <w:sz w:val="28"/>
        </w:rPr>
        <w:t>
      3) в виде овердрафта;</w:t>
      </w:r>
    </w:p>
    <w:bookmarkEnd w:id="261"/>
    <w:bookmarkStart w:name="z420" w:id="262"/>
    <w:p>
      <w:pPr>
        <w:spacing w:after="0"/>
        <w:ind w:left="0"/>
        <w:jc w:val="both"/>
      </w:pPr>
      <w:r>
        <w:rPr>
          <w:rFonts w:ascii="Times New Roman"/>
          <w:b w:val="false"/>
          <w:i w:val="false"/>
          <w:color w:val="000000"/>
          <w:sz w:val="28"/>
        </w:rPr>
        <w:t>
      4) по возвратному, вторичному или сублизингу;</w:t>
      </w:r>
    </w:p>
    <w:bookmarkEnd w:id="262"/>
    <w:bookmarkStart w:name="z421" w:id="263"/>
    <w:p>
      <w:pPr>
        <w:spacing w:after="0"/>
        <w:ind w:left="0"/>
        <w:jc w:val="both"/>
      </w:pPr>
      <w:r>
        <w:rPr>
          <w:rFonts w:ascii="Times New Roman"/>
          <w:b w:val="false"/>
          <w:i w:val="false"/>
          <w:color w:val="000000"/>
          <w:sz w:val="28"/>
        </w:rPr>
        <w:t>
      5) проектов, реализуемых предпринимателями по следующим видам деятельности: строительство жилых зданий, в том числе индивидуальные жилые дома (ОКЭД 41.20.1); строительство стационарных торговых объектов категории 1 (ОКЭД 41.20.3) для городов Нур-Султана, Алматы; покупка и продажа многоквартирных и жилых домов (особняков) (ОКЭД 68.10.1); покупка и продажа прочей недвижимости (ОКЭД 68.10.2), за исключением покупки и продажи прочей недвижимости: выставочные залы, складские помещения; аренда и управление собственной недвижимостью (ОКЭД 68.20.1), за исключением отдельных субъектов предпринимательства, а также сдачи в аренду и управление собственной недвижимостью: нежилые производственные здания (помещения); выставочные залы, конференц-залы, складские помещения и складские площадки, в том числе с собственными железнодорожными подъездными путями, приписными таможенными складами, с резервуарами по хранению жидкостей (нефтепродуктов) для нужд магистральных трубопроводов и газораспределительных систем, земельными участками, кровлями производственных помещений в целях размещения технологических ресурсов; аренда (субаренда) и эксплуатация арендуемой недвижимости (ОКЭД 68.20.2), за исключением отдельных субъектов предпринимательства, а также арендуемой недвижимости: нежилые производственные здания (помещения), выставочные залы, конференц-залы, складские помещения и складские площадки, в том числе с собственными железнодорожными подъездными путями, приписными таможенными складами, с резервуарами по хранению жидкостей (нефтепродуктов), земельными участками, кровлями производственных помещений в целях размещения технологических ресурсов; аренда и лизинг легковых автомобилей и легких автотранспортных средств (ОКЭД 77.11), данные ограничения не касаются сдачи в аренду и лизинг легковых автомобилей отечественных производителей;</w:t>
      </w:r>
    </w:p>
    <w:bookmarkEnd w:id="263"/>
    <w:bookmarkStart w:name="z422" w:id="264"/>
    <w:p>
      <w:pPr>
        <w:spacing w:after="0"/>
        <w:ind w:left="0"/>
        <w:jc w:val="both"/>
      </w:pPr>
      <w:r>
        <w:rPr>
          <w:rFonts w:ascii="Times New Roman"/>
          <w:b w:val="false"/>
          <w:i w:val="false"/>
          <w:color w:val="000000"/>
          <w:sz w:val="28"/>
        </w:rPr>
        <w:t>
      6) направленные на деятельность ломбардов, микрофинансовых организаций и лизинговых компаний.</w:t>
      </w:r>
    </w:p>
    <w:bookmarkEnd w:id="264"/>
    <w:bookmarkStart w:name="z423" w:id="265"/>
    <w:p>
      <w:pPr>
        <w:spacing w:after="0"/>
        <w:ind w:left="0"/>
        <w:jc w:val="both"/>
      </w:pPr>
      <w:r>
        <w:rPr>
          <w:rFonts w:ascii="Times New Roman"/>
          <w:b w:val="false"/>
          <w:i w:val="false"/>
          <w:color w:val="000000"/>
          <w:sz w:val="28"/>
        </w:rPr>
        <w:t>
      В случае несвоевременного возмещения исламским банком/исламской лизинговой компанией предпринимателю ранее полученных комиссий, сборов и/или иных платежей в соответствующем финансовом году, исламский банк/исламская лизинговая компания уплачивают финансовому агентству штраф в размере 100 (сто) МРП.";</w:t>
      </w:r>
    </w:p>
    <w:bookmarkEnd w:id="2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постановлению;</w:t>
      </w:r>
    </w:p>
    <w:bookmarkStart w:name="z425" w:id="26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субсидирования ставки купонного вознаграждения по облигациям, выпущенным субъектами предпринимательства в рамках Государственной программы поддержки и развития бизнеса "Дорожная карта бизнеса-2025", утвержденных указанным постановлением:</w:t>
      </w:r>
    </w:p>
    <w:bookmarkEnd w:id="2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изложить в следующей редакции:</w:t>
      </w:r>
    </w:p>
    <w:bookmarkStart w:name="z427" w:id="267"/>
    <w:p>
      <w:pPr>
        <w:spacing w:after="0"/>
        <w:ind w:left="0"/>
        <w:jc w:val="both"/>
      </w:pPr>
      <w:r>
        <w:rPr>
          <w:rFonts w:ascii="Times New Roman"/>
          <w:b w:val="false"/>
          <w:i w:val="false"/>
          <w:color w:val="000000"/>
          <w:sz w:val="28"/>
        </w:rPr>
        <w:t>
      "2. Субсидирование части ставки купонного вознаграждения по облигациям эмитентов, в том числе "зеленым" облигациям, включенным в официальный список ценных бумаг фондовой биржи и (или) список Международного финансового центра "Астана" (далее – МФЦА), осуществляется в рамках Государственной программы поддержки и развития бизнеса "Дорожная карта бизнеса-2025", утвержденной постановлением Правительства Республики Казахстан от 24 декабря 2019 года № 968 (далее – Программа).</w:t>
      </w:r>
    </w:p>
    <w:bookmarkEnd w:id="267"/>
    <w:bookmarkStart w:name="z428" w:id="268"/>
    <w:p>
      <w:pPr>
        <w:spacing w:after="0"/>
        <w:ind w:left="0"/>
        <w:jc w:val="both"/>
      </w:pPr>
      <w:r>
        <w:rPr>
          <w:rFonts w:ascii="Times New Roman"/>
          <w:b w:val="false"/>
          <w:i w:val="false"/>
          <w:color w:val="000000"/>
          <w:sz w:val="28"/>
        </w:rPr>
        <w:t>
      3. Субсидирование части ставки купонного вознаграждения по облигациям эмитентов, в том числе по "зеленым" облигациям и (или) "зеленым" облигациям, выпущенным в соответствии с актами МФЦА и включенным в список фондовой биржи МФЦА, используется для возмещения части расходов, выплачиваемых эмитентами в виде вознаграждения по облигациям, и осуществляется через эффективные механизмы взаимодействия государства с предпринимателями.";</w:t>
      </w:r>
    </w:p>
    <w:bookmarkEnd w:id="268"/>
    <w:bookmarkStart w:name="z429" w:id="269"/>
    <w:p>
      <w:pPr>
        <w:spacing w:after="0"/>
        <w:ind w:left="0"/>
        <w:jc w:val="both"/>
      </w:pPr>
      <w:r>
        <w:rPr>
          <w:rFonts w:ascii="Times New Roman"/>
          <w:b w:val="false"/>
          <w:i w:val="false"/>
          <w:color w:val="000000"/>
          <w:sz w:val="28"/>
        </w:rPr>
        <w:t>
      в пункте 7:</w:t>
      </w:r>
    </w:p>
    <w:bookmarkEnd w:id="2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1-1)</w:t>
      </w:r>
      <w:r>
        <w:rPr>
          <w:rFonts w:ascii="Times New Roman"/>
          <w:b w:val="false"/>
          <w:i w:val="false"/>
          <w:color w:val="000000"/>
          <w:sz w:val="28"/>
        </w:rPr>
        <w:t xml:space="preserve"> изложить в следующей редакции:</w:t>
      </w:r>
    </w:p>
    <w:bookmarkStart w:name="z431" w:id="270"/>
    <w:p>
      <w:pPr>
        <w:spacing w:after="0"/>
        <w:ind w:left="0"/>
        <w:jc w:val="both"/>
      </w:pPr>
      <w:r>
        <w:rPr>
          <w:rFonts w:ascii="Times New Roman"/>
          <w:b w:val="false"/>
          <w:i w:val="false"/>
          <w:color w:val="000000"/>
          <w:sz w:val="28"/>
        </w:rPr>
        <w:t>
      "1-1) фондовая биржа МФЦА – юридическое лицо в организационно-правовой форме акционерного общества, осуществляющее организационное и техническое обеспечение торгов финансовыми инструментами в МФЦА;";</w:t>
      </w:r>
    </w:p>
    <w:bookmarkEnd w:id="270"/>
    <w:bookmarkStart w:name="z432" w:id="271"/>
    <w:p>
      <w:pPr>
        <w:spacing w:after="0"/>
        <w:ind w:left="0"/>
        <w:jc w:val="both"/>
      </w:pPr>
      <w:r>
        <w:rPr>
          <w:rFonts w:ascii="Times New Roman"/>
          <w:b w:val="false"/>
          <w:i w:val="false"/>
          <w:color w:val="000000"/>
          <w:sz w:val="28"/>
        </w:rPr>
        <w:t>
      дополнить подпунктами 1-3), 1-4) и 1-5) следующего содержания:</w:t>
      </w:r>
    </w:p>
    <w:bookmarkEnd w:id="271"/>
    <w:bookmarkStart w:name="z433" w:id="272"/>
    <w:p>
      <w:pPr>
        <w:spacing w:after="0"/>
        <w:ind w:left="0"/>
        <w:jc w:val="both"/>
      </w:pPr>
      <w:r>
        <w:rPr>
          <w:rFonts w:ascii="Times New Roman"/>
          <w:b w:val="false"/>
          <w:i w:val="false"/>
          <w:color w:val="000000"/>
          <w:sz w:val="28"/>
        </w:rPr>
        <w:t>
      "1-3) акт фондовой биржи МФЦА по выпуску "зеленых" облигаций – нормативный документ в рамках биржевого регулирования МФЦА, регламентирующий порядок выпуска "зеленых" облигаций на фондовой бирже МФЦА в соответствии с международным стандартом выпуска зеленых облигаций, разработанным Международной ассоциацией рынков капитала, и другими признанными стандартами в части определения и отбора приемлемых проектов, целевого использования и управления привлеченными средствами, внешней оценки, отчетности и раскрытия информации;</w:t>
      </w:r>
    </w:p>
    <w:bookmarkEnd w:id="272"/>
    <w:bookmarkStart w:name="z434" w:id="273"/>
    <w:p>
      <w:pPr>
        <w:spacing w:after="0"/>
        <w:ind w:left="0"/>
        <w:jc w:val="both"/>
      </w:pPr>
      <w:r>
        <w:rPr>
          <w:rFonts w:ascii="Times New Roman"/>
          <w:b w:val="false"/>
          <w:i w:val="false"/>
          <w:color w:val="000000"/>
          <w:sz w:val="28"/>
        </w:rPr>
        <w:t>
      1-4) центральный депозитарий фондовой биржи МФЦА – зарегистрированная в соответствии с действующим правом МФЦА частная компания, осуществляющая депозитарную деятельность на основании лицензии, выданной Комитетом МФЦА по регулированию финансовых услуг;</w:t>
      </w:r>
    </w:p>
    <w:bookmarkEnd w:id="273"/>
    <w:bookmarkStart w:name="z435" w:id="274"/>
    <w:p>
      <w:pPr>
        <w:spacing w:after="0"/>
        <w:ind w:left="0"/>
        <w:jc w:val="both"/>
      </w:pPr>
      <w:r>
        <w:rPr>
          <w:rFonts w:ascii="Times New Roman"/>
          <w:b w:val="false"/>
          <w:i w:val="false"/>
          <w:color w:val="000000"/>
          <w:sz w:val="28"/>
        </w:rPr>
        <w:t>
      1-5) правила центрального депозитария фондовой биржи МФЦА – документ, определяющий условия и порядок взаимоотношения центрального депозитария фондовой биржи МФЦА с субъектами рынка ценных бумаг;";</w:t>
      </w:r>
    </w:p>
    <w:bookmarkEnd w:id="274"/>
    <w:bookmarkStart w:name="z436" w:id="275"/>
    <w:p>
      <w:pPr>
        <w:spacing w:after="0"/>
        <w:ind w:left="0"/>
        <w:jc w:val="both"/>
      </w:pPr>
      <w:r>
        <w:rPr>
          <w:rFonts w:ascii="Times New Roman"/>
          <w:b w:val="false"/>
          <w:i w:val="false"/>
          <w:color w:val="000000"/>
          <w:sz w:val="28"/>
        </w:rPr>
        <w:t>
      дополнить подпунктами 4-1), 4-2), 4-3) и 4-4) следующего содержания:</w:t>
      </w:r>
    </w:p>
    <w:bookmarkEnd w:id="275"/>
    <w:bookmarkStart w:name="z437" w:id="276"/>
    <w:p>
      <w:pPr>
        <w:spacing w:after="0"/>
        <w:ind w:left="0"/>
        <w:jc w:val="both"/>
      </w:pPr>
      <w:r>
        <w:rPr>
          <w:rFonts w:ascii="Times New Roman"/>
          <w:b w:val="false"/>
          <w:i w:val="false"/>
          <w:color w:val="000000"/>
          <w:sz w:val="28"/>
        </w:rPr>
        <w:t>
      "4-1) "зеленые" проекты – определенные на основе утвержденной классификации (таксономии) проекты, направленные на повышение эффективности использования существующих природных ресурсов, снижение уровня негативного воздействия на окружающую среду, повышение энергоэффективности, энергосбережения, смягчение последствий изменения климата и адаптацию к изменению климата, согласно экологическому законодательству Республики Казахстан;</w:t>
      </w:r>
    </w:p>
    <w:bookmarkEnd w:id="276"/>
    <w:bookmarkStart w:name="z438" w:id="277"/>
    <w:p>
      <w:pPr>
        <w:spacing w:after="0"/>
        <w:ind w:left="0"/>
        <w:jc w:val="both"/>
      </w:pPr>
      <w:r>
        <w:rPr>
          <w:rFonts w:ascii="Times New Roman"/>
          <w:b w:val="false"/>
          <w:i w:val="false"/>
          <w:color w:val="000000"/>
          <w:sz w:val="28"/>
        </w:rPr>
        <w:t>
      4-2) "зеленая" облигация – долговой инструмент с фиксированным доходом, выпускаемый субъектами предпринимательства в соответствии с законодательством Республики Казахстан и включенный в официальный список фондовой биржи, и (или) выпущенный в соответствии с актами МФЦА и включенный в список фондовой биржи МФЦА для привлечения денежных средств в целях реализации "зелҰных" проектов;</w:t>
      </w:r>
    </w:p>
    <w:bookmarkEnd w:id="277"/>
    <w:bookmarkStart w:name="z439" w:id="278"/>
    <w:p>
      <w:pPr>
        <w:spacing w:after="0"/>
        <w:ind w:left="0"/>
        <w:jc w:val="both"/>
      </w:pPr>
      <w:r>
        <w:rPr>
          <w:rFonts w:ascii="Times New Roman"/>
          <w:b w:val="false"/>
          <w:i w:val="false"/>
          <w:color w:val="000000"/>
          <w:sz w:val="28"/>
        </w:rPr>
        <w:t>
      4-3) принципы "зеленых" облигаций – международный добровольный стандарт выпуска "зеленых" облигаций, разработанный Международной ассоциацией рынков капитала, и (или) стандарт климатических бондов инициативы климатических бондов (Climate Bond Initiative));</w:t>
      </w:r>
    </w:p>
    <w:bookmarkEnd w:id="278"/>
    <w:bookmarkStart w:name="z440" w:id="279"/>
    <w:p>
      <w:pPr>
        <w:spacing w:after="0"/>
        <w:ind w:left="0"/>
        <w:jc w:val="both"/>
      </w:pPr>
      <w:r>
        <w:rPr>
          <w:rFonts w:ascii="Times New Roman"/>
          <w:b w:val="false"/>
          <w:i w:val="false"/>
          <w:color w:val="000000"/>
          <w:sz w:val="28"/>
        </w:rPr>
        <w:t>
      4-4) "зеленая" таксономия – классификация "зеленых" проектов, подлежащих финансированию через "зеленые" облигации и "зеленые" кредиты, согласно экологическому законодательству Республики Казахстан;";</w:t>
      </w:r>
    </w:p>
    <w:bookmarkEnd w:id="279"/>
    <w:bookmarkStart w:name="z441" w:id="280"/>
    <w:p>
      <w:pPr>
        <w:spacing w:after="0"/>
        <w:ind w:left="0"/>
        <w:jc w:val="both"/>
      </w:pPr>
      <w:r>
        <w:rPr>
          <w:rFonts w:ascii="Times New Roman"/>
          <w:b w:val="false"/>
          <w:i w:val="false"/>
          <w:color w:val="000000"/>
          <w:sz w:val="28"/>
        </w:rPr>
        <w:t>
      дополнить подпунктом 6-1) следующего содержания:</w:t>
      </w:r>
    </w:p>
    <w:bookmarkEnd w:id="280"/>
    <w:bookmarkStart w:name="z442" w:id="281"/>
    <w:p>
      <w:pPr>
        <w:spacing w:after="0"/>
        <w:ind w:left="0"/>
        <w:jc w:val="both"/>
      </w:pPr>
      <w:r>
        <w:rPr>
          <w:rFonts w:ascii="Times New Roman"/>
          <w:b w:val="false"/>
          <w:i w:val="false"/>
          <w:color w:val="000000"/>
          <w:sz w:val="28"/>
        </w:rPr>
        <w:t>
      "6-1) ставка купонного вознаграждения – выраженный в процентах размер купонного вознаграждения, который установлен проспектом выпуска облигаций и подлежащий выплате на периодической основе держателю облигации за пользование деньгами, полученными эмитентом вследствие размещения облигации;";</w:t>
      </w:r>
    </w:p>
    <w:bookmarkEnd w:id="2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w:t>
      </w:r>
      <w:r>
        <w:rPr>
          <w:rFonts w:ascii="Times New Roman"/>
          <w:b w:val="false"/>
          <w:i w:val="false"/>
          <w:color w:val="000000"/>
          <w:sz w:val="28"/>
        </w:rPr>
        <w:t xml:space="preserve"> изложить в следующей редакции:</w:t>
      </w:r>
    </w:p>
    <w:bookmarkStart w:name="z444" w:id="282"/>
    <w:p>
      <w:pPr>
        <w:spacing w:after="0"/>
        <w:ind w:left="0"/>
        <w:jc w:val="both"/>
      </w:pPr>
      <w:r>
        <w:rPr>
          <w:rFonts w:ascii="Times New Roman"/>
          <w:b w:val="false"/>
          <w:i w:val="false"/>
          <w:color w:val="000000"/>
          <w:sz w:val="28"/>
        </w:rPr>
        <w:t>
      "7) облигации с субсидируемой ставкой купонного вознаграждения – облигации, в том числе "зеленые" облигации, выпущенные эмитентом и включенные в официальный список ценных бумаг фондовой биржи, осуществляющей деятельность на территории Республики Казахстан, а также "зеленые" облигации, выпущенные субъектами предпринимательства в соответствии с актами МФЦА и включенные в список фондовой биржи МФЦА, по которым финансовым агентством осуществляется субсидирование части ставки купонного вознаграждения;";</w:t>
      </w:r>
    </w:p>
    <w:bookmarkEnd w:id="2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13)</w:t>
      </w:r>
      <w:r>
        <w:rPr>
          <w:rFonts w:ascii="Times New Roman"/>
          <w:b w:val="false"/>
          <w:i w:val="false"/>
          <w:color w:val="000000"/>
          <w:sz w:val="28"/>
        </w:rPr>
        <w:t xml:space="preserve"> изложить в следующей редакции:</w:t>
      </w:r>
    </w:p>
    <w:bookmarkStart w:name="z446" w:id="283"/>
    <w:p>
      <w:pPr>
        <w:spacing w:after="0"/>
        <w:ind w:left="0"/>
        <w:jc w:val="both"/>
      </w:pPr>
      <w:r>
        <w:rPr>
          <w:rFonts w:ascii="Times New Roman"/>
          <w:b w:val="false"/>
          <w:i w:val="false"/>
          <w:color w:val="000000"/>
          <w:sz w:val="28"/>
        </w:rPr>
        <w:t>
      "13) фондовая биржа – юридическое лицо, созданное в организационно-правовой форме акционерного общества, не менее двадцати пяти процентов от общего количества голосующих акций которого принадлежат Национальному Банку Республики Казахстан, осуществляющее организационное и техническое обеспечение торгов путем их непосредственного проведения с использованием торговых систем данного организатора торгов;";</w:t>
      </w:r>
    </w:p>
    <w:bookmarkEnd w:id="2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22)</w:t>
      </w:r>
      <w:r>
        <w:rPr>
          <w:rFonts w:ascii="Times New Roman"/>
          <w:b w:val="false"/>
          <w:i w:val="false"/>
          <w:color w:val="000000"/>
          <w:sz w:val="28"/>
        </w:rPr>
        <w:t xml:space="preserve"> изложить в следующей редакции:</w:t>
      </w:r>
    </w:p>
    <w:bookmarkStart w:name="z448" w:id="284"/>
    <w:p>
      <w:pPr>
        <w:spacing w:after="0"/>
        <w:ind w:left="0"/>
        <w:jc w:val="both"/>
      </w:pPr>
      <w:r>
        <w:rPr>
          <w:rFonts w:ascii="Times New Roman"/>
          <w:b w:val="false"/>
          <w:i w:val="false"/>
          <w:color w:val="000000"/>
          <w:sz w:val="28"/>
        </w:rPr>
        <w:t>
      "22) договор субсидирования – двустороннее письменное соглашение, заключаемое между финансовым агентством и эмитентом, по условиям которого финансовое агентство субсидирует часть ставки купонного вознаграждения по облигациям, в том числе "зеленым" облигациям, выпущенным субъектами частного предпринимательства в соответствии с законодательством Республики Казахстан и включенным в официальный список фондовой биржи, осуществляющей деятельность на территории Республики Казахстан, а также в соответствии с актами МФЦА и включенным в список фондовой биржи МФЦА, по форме, утверждаемой уполномоченным органом по предпринимательству;";</w:t>
      </w:r>
    </w:p>
    <w:bookmarkEnd w:id="284"/>
    <w:bookmarkStart w:name="z449" w:id="285"/>
    <w:p>
      <w:pPr>
        <w:spacing w:after="0"/>
        <w:ind w:left="0"/>
        <w:jc w:val="both"/>
      </w:pPr>
      <w:r>
        <w:rPr>
          <w:rFonts w:ascii="Times New Roman"/>
          <w:b w:val="false"/>
          <w:i w:val="false"/>
          <w:color w:val="000000"/>
          <w:sz w:val="28"/>
        </w:rPr>
        <w:t>
      дополнить подпунктами 23-1) и 23-2) следующего содержания:</w:t>
      </w:r>
    </w:p>
    <w:bookmarkEnd w:id="285"/>
    <w:bookmarkStart w:name="z450" w:id="286"/>
    <w:p>
      <w:pPr>
        <w:spacing w:after="0"/>
        <w:ind w:left="0"/>
        <w:jc w:val="both"/>
      </w:pPr>
      <w:r>
        <w:rPr>
          <w:rFonts w:ascii="Times New Roman"/>
          <w:b w:val="false"/>
          <w:i w:val="false"/>
          <w:color w:val="000000"/>
          <w:sz w:val="28"/>
        </w:rPr>
        <w:t>
      "23-1) внешняя оценка (по проекту, финансируемому через выпуск "зеленой" облигации) – процедура оценки соответствия "зеленых" облигаций ключевым элементам принципов "зеленых" облигаций Международной ассоциации рынков капитала и других признанных стандартов, включая проверку соответствия "зеленого" проекта подсекторам проектов "зеленой" таксономии в части соблюдения предусмотренных "зеленой" таксономией пороговых значений;</w:t>
      </w:r>
    </w:p>
    <w:bookmarkEnd w:id="286"/>
    <w:bookmarkStart w:name="z451" w:id="287"/>
    <w:p>
      <w:pPr>
        <w:spacing w:after="0"/>
        <w:ind w:left="0"/>
        <w:jc w:val="both"/>
      </w:pPr>
      <w:r>
        <w:rPr>
          <w:rFonts w:ascii="Times New Roman"/>
          <w:b w:val="false"/>
          <w:i w:val="false"/>
          <w:color w:val="000000"/>
          <w:sz w:val="28"/>
        </w:rPr>
        <w:t>
      23-2) провайдер внешней оценки – организация, осуществляющая независимую оценку по намечаемому к реализации или реализуемому "зеленому" проекту, финансируемому через выпуск "зеленой" облигации, с подготовкой соответствующего заключения;";</w:t>
      </w:r>
    </w:p>
    <w:bookmarkEnd w:id="287"/>
    <w:bookmarkStart w:name="z452" w:id="288"/>
    <w:p>
      <w:pPr>
        <w:spacing w:after="0"/>
        <w:ind w:left="0"/>
        <w:jc w:val="both"/>
      </w:pPr>
      <w:r>
        <w:rPr>
          <w:rFonts w:ascii="Times New Roman"/>
          <w:b w:val="false"/>
          <w:i w:val="false"/>
          <w:color w:val="000000"/>
          <w:sz w:val="28"/>
        </w:rPr>
        <w:t>
      дополнить пунктом 8-1 следующего содержания:</w:t>
      </w:r>
    </w:p>
    <w:bookmarkEnd w:id="288"/>
    <w:bookmarkStart w:name="z453" w:id="289"/>
    <w:p>
      <w:pPr>
        <w:spacing w:after="0"/>
        <w:ind w:left="0"/>
        <w:jc w:val="both"/>
      </w:pPr>
      <w:r>
        <w:rPr>
          <w:rFonts w:ascii="Times New Roman"/>
          <w:b w:val="false"/>
          <w:i w:val="false"/>
          <w:color w:val="000000"/>
          <w:sz w:val="28"/>
        </w:rPr>
        <w:t>
      "8-1. Участниками Программы также могут быть эмитенты, осуществляющие выпуск и размещение "зеленых" облигаций в соответствии с законодательством Республики Казахстан и (или) актами МФЦА для финансирования реализации "зеленых" проектов.";</w:t>
      </w:r>
    </w:p>
    <w:bookmarkEnd w:id="289"/>
    <w:bookmarkStart w:name="z454" w:id="290"/>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10</w:t>
      </w:r>
      <w:r>
        <w:rPr>
          <w:rFonts w:ascii="Times New Roman"/>
          <w:b w:val="false"/>
          <w:i w:val="false"/>
          <w:color w:val="000000"/>
          <w:sz w:val="28"/>
        </w:rPr>
        <w:t xml:space="preserve"> изложить в следующей редакции:</w:t>
      </w:r>
    </w:p>
    <w:bookmarkEnd w:id="290"/>
    <w:bookmarkStart w:name="z455" w:id="291"/>
    <w:p>
      <w:pPr>
        <w:spacing w:after="0"/>
        <w:ind w:left="0"/>
        <w:jc w:val="both"/>
      </w:pPr>
      <w:r>
        <w:rPr>
          <w:rFonts w:ascii="Times New Roman"/>
          <w:b w:val="false"/>
          <w:i w:val="false"/>
          <w:color w:val="000000"/>
          <w:sz w:val="28"/>
        </w:rPr>
        <w:t>
      "10. Суммарная номинальная стоимость выпуска облигаций эмитента, в том числе "зеленых" облигаций, по которым осуществляется субсидирование части ставки купонного вознаграждения, не может превышать 7 (семь) млрд. тенге на одного эмитента.";</w:t>
      </w:r>
    </w:p>
    <w:bookmarkEnd w:id="291"/>
    <w:bookmarkStart w:name="z456" w:id="292"/>
    <w:p>
      <w:pPr>
        <w:spacing w:after="0"/>
        <w:ind w:left="0"/>
        <w:jc w:val="both"/>
      </w:pPr>
      <w:r>
        <w:rPr>
          <w:rFonts w:ascii="Times New Roman"/>
          <w:b w:val="false"/>
          <w:i w:val="false"/>
          <w:color w:val="000000"/>
          <w:sz w:val="28"/>
        </w:rPr>
        <w:t>
      дополнить пунктом 11-1 следующего содержания:</w:t>
      </w:r>
    </w:p>
    <w:bookmarkEnd w:id="292"/>
    <w:bookmarkStart w:name="z457" w:id="293"/>
    <w:p>
      <w:pPr>
        <w:spacing w:after="0"/>
        <w:ind w:left="0"/>
        <w:jc w:val="both"/>
      </w:pPr>
      <w:r>
        <w:rPr>
          <w:rFonts w:ascii="Times New Roman"/>
          <w:b w:val="false"/>
          <w:i w:val="false"/>
          <w:color w:val="000000"/>
          <w:sz w:val="28"/>
        </w:rPr>
        <w:t>
      "11-1. Субсидирование части ставки купонного вознаграждения осуществляется по "зеленым" облигациям, выпущенным в соответствии с законодательством Республики Казахстан и включенным в официальный список фондовой биржи, а также выпущенным в соответствии с актами МФЦА и включенным в список фондовой биржи МФЦА, по которым в проспекте выпуска указано, что целевым назначением использования денег, полученных от размещения облигаций, является финансирование или рефинансирование новых и/или существующих "зеленых" проектов.";</w:t>
      </w:r>
    </w:p>
    <w:bookmarkEnd w:id="2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12</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изложить в следующей редакции:</w:t>
      </w:r>
    </w:p>
    <w:bookmarkStart w:name="z459" w:id="294"/>
    <w:p>
      <w:pPr>
        <w:spacing w:after="0"/>
        <w:ind w:left="0"/>
        <w:jc w:val="both"/>
      </w:pPr>
      <w:r>
        <w:rPr>
          <w:rFonts w:ascii="Times New Roman"/>
          <w:b w:val="false"/>
          <w:i w:val="false"/>
          <w:color w:val="000000"/>
          <w:sz w:val="28"/>
        </w:rPr>
        <w:t>
      "12. Субсидирование части ставки купонного вознаграждения может осуществляться по облигациям, выпущенным в соответствии с законодательством Республики Казахстан и включенным в официальный список фондовой биржи и (или) фондовой биржи МФЦА, по которым в проспекте выпуска облигаций указано, что целевым назначением использования денег, полученных от размещения облигаций, является строительство торговых объектов современного формата, за исключением городов Нур-Султана, Алматы, при соответствии торговых объектов следующим критериям:</w:t>
      </w:r>
    </w:p>
    <w:bookmarkEnd w:id="294"/>
    <w:bookmarkStart w:name="z460" w:id="295"/>
    <w:p>
      <w:pPr>
        <w:spacing w:after="0"/>
        <w:ind w:left="0"/>
        <w:jc w:val="both"/>
      </w:pPr>
      <w:r>
        <w:rPr>
          <w:rFonts w:ascii="Times New Roman"/>
          <w:b w:val="false"/>
          <w:i w:val="false"/>
          <w:color w:val="000000"/>
          <w:sz w:val="28"/>
        </w:rPr>
        <w:t>
      1) с торговой площадью не менее 3 (три) тысяч кв. метров в городе Шымкенте;</w:t>
      </w:r>
    </w:p>
    <w:bookmarkEnd w:id="295"/>
    <w:bookmarkStart w:name="z461" w:id="296"/>
    <w:p>
      <w:pPr>
        <w:spacing w:after="0"/>
        <w:ind w:left="0"/>
        <w:jc w:val="both"/>
      </w:pPr>
      <w:r>
        <w:rPr>
          <w:rFonts w:ascii="Times New Roman"/>
          <w:b w:val="false"/>
          <w:i w:val="false"/>
          <w:color w:val="000000"/>
          <w:sz w:val="28"/>
        </w:rPr>
        <w:t>
      2) с торговой площадью не менее 1 (один) тысячи кв. метров в областях.</w:t>
      </w:r>
    </w:p>
    <w:bookmarkEnd w:id="296"/>
    <w:bookmarkStart w:name="z462" w:id="297"/>
    <w:p>
      <w:pPr>
        <w:spacing w:after="0"/>
        <w:ind w:left="0"/>
        <w:jc w:val="both"/>
      </w:pPr>
      <w:r>
        <w:rPr>
          <w:rFonts w:ascii="Times New Roman"/>
          <w:b w:val="false"/>
          <w:i w:val="false"/>
          <w:color w:val="000000"/>
          <w:sz w:val="28"/>
        </w:rPr>
        <w:t>
      13. Субсидируемая часть ставки купонного вознаграждения, в том числе по "зеленым" облигациям, составляет 7 (семь) процентных пунктов.";</w:t>
      </w:r>
    </w:p>
    <w:bookmarkEnd w:id="2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w:t>
      </w:r>
      <w:r>
        <w:rPr>
          <w:rFonts w:ascii="Times New Roman"/>
          <w:b w:val="false"/>
          <w:i w:val="false"/>
          <w:color w:val="000000"/>
          <w:sz w:val="28"/>
        </w:rPr>
        <w:t xml:space="preserve"> изложить в следующей редакции:</w:t>
      </w:r>
    </w:p>
    <w:bookmarkStart w:name="z464" w:id="298"/>
    <w:p>
      <w:pPr>
        <w:spacing w:after="0"/>
        <w:ind w:left="0"/>
        <w:jc w:val="both"/>
      </w:pPr>
      <w:r>
        <w:rPr>
          <w:rFonts w:ascii="Times New Roman"/>
          <w:b w:val="false"/>
          <w:i w:val="false"/>
          <w:color w:val="000000"/>
          <w:sz w:val="28"/>
        </w:rPr>
        <w:t>
      "16. Внесение изменений и дополнений в проспект выпуска облигаций, по которому осуществляется субсидирование части ставки купонного вознаграждения, в течение всего срока субсидирования возможно по согласованию с уполномоченным органом финансового агентства, кроме случаев, установленных Законом о рынке ценных бумаг или действующим правом МФЦА.";</w:t>
      </w:r>
    </w:p>
    <w:bookmarkEnd w:id="2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w:t>
      </w:r>
      <w:r>
        <w:rPr>
          <w:rFonts w:ascii="Times New Roman"/>
          <w:b w:val="false"/>
          <w:i w:val="false"/>
          <w:color w:val="000000"/>
          <w:sz w:val="28"/>
        </w:rPr>
        <w:t xml:space="preserve"> дополнить частью четвертой следующего содержания:</w:t>
      </w:r>
    </w:p>
    <w:bookmarkStart w:name="z466" w:id="299"/>
    <w:p>
      <w:pPr>
        <w:spacing w:after="0"/>
        <w:ind w:left="0"/>
        <w:jc w:val="both"/>
      </w:pPr>
      <w:r>
        <w:rPr>
          <w:rFonts w:ascii="Times New Roman"/>
          <w:b w:val="false"/>
          <w:i w:val="false"/>
          <w:color w:val="000000"/>
          <w:sz w:val="28"/>
        </w:rPr>
        <w:t>
      "В отношении "зеленых" облигаций срок субсидирования 5 (пять) лет без права пролонгации срока субсидирования. Срок субсидирования устанавливается с момента подписания финансовым агентством первого договора субсидирования по "зеленому" проекту.";</w:t>
      </w:r>
    </w:p>
    <w:bookmarkEnd w:id="2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19</w:t>
      </w:r>
      <w:r>
        <w:rPr>
          <w:rFonts w:ascii="Times New Roman"/>
          <w:b w:val="false"/>
          <w:i w:val="false"/>
          <w:color w:val="000000"/>
          <w:sz w:val="28"/>
        </w:rPr>
        <w:t xml:space="preserve"> изложить в следующей редакции:</w:t>
      </w:r>
    </w:p>
    <w:bookmarkStart w:name="z468" w:id="300"/>
    <w:p>
      <w:pPr>
        <w:spacing w:after="0"/>
        <w:ind w:left="0"/>
        <w:jc w:val="both"/>
      </w:pPr>
      <w:r>
        <w:rPr>
          <w:rFonts w:ascii="Times New Roman"/>
          <w:b w:val="false"/>
          <w:i w:val="false"/>
          <w:color w:val="000000"/>
          <w:sz w:val="28"/>
        </w:rPr>
        <w:t>
      "19. Облигации эмитента с субсидируемой ставкой купонного вознаграждения учитываются в системе учета номинального держания. Регистрация сделок с облигациями с субсидируемой ставкой купонного вознаграждения осуществляется в системе номинального держания (системе учета центрального депозитария и системе учета центрального депозитария фондовой биржи МФЦА) в порядке, предусмотренном нормативным правовым актом уполномоченного органа по государственному регулированию рынка ценных бумаг.";</w:t>
      </w:r>
    </w:p>
    <w:bookmarkEnd w:id="3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21</w:t>
      </w:r>
      <w:r>
        <w:rPr>
          <w:rFonts w:ascii="Times New Roman"/>
          <w:b w:val="false"/>
          <w:i w:val="false"/>
          <w:color w:val="000000"/>
          <w:sz w:val="28"/>
        </w:rPr>
        <w:t xml:space="preserve"> дополнить подпунктом 12) следующего содержания:</w:t>
      </w:r>
    </w:p>
    <w:bookmarkStart w:name="z470" w:id="301"/>
    <w:p>
      <w:pPr>
        <w:spacing w:after="0"/>
        <w:ind w:left="0"/>
        <w:jc w:val="both"/>
      </w:pPr>
      <w:r>
        <w:rPr>
          <w:rFonts w:ascii="Times New Roman"/>
          <w:b w:val="false"/>
          <w:i w:val="false"/>
          <w:color w:val="000000"/>
          <w:sz w:val="28"/>
        </w:rPr>
        <w:t>
      "12) заключение по итогам внешней оценки (по проекту, финансируемому через выпуск "зеленой" облигации).";</w:t>
      </w:r>
    </w:p>
    <w:bookmarkEnd w:id="3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28</w:t>
      </w:r>
      <w:r>
        <w:rPr>
          <w:rFonts w:ascii="Times New Roman"/>
          <w:b w:val="false"/>
          <w:i w:val="false"/>
          <w:color w:val="000000"/>
          <w:sz w:val="28"/>
        </w:rPr>
        <w:t xml:space="preserve"> изложить в следующей редакции:</w:t>
      </w:r>
    </w:p>
    <w:bookmarkStart w:name="z472" w:id="302"/>
    <w:p>
      <w:pPr>
        <w:spacing w:after="0"/>
        <w:ind w:left="0"/>
        <w:jc w:val="both"/>
      </w:pPr>
      <w:r>
        <w:rPr>
          <w:rFonts w:ascii="Times New Roman"/>
          <w:b w:val="false"/>
          <w:i w:val="false"/>
          <w:color w:val="000000"/>
          <w:sz w:val="28"/>
        </w:rPr>
        <w:t>
      "28. Договор субсидирования заключается после предоставления эмитентом:</w:t>
      </w:r>
    </w:p>
    <w:bookmarkEnd w:id="302"/>
    <w:bookmarkStart w:name="z473" w:id="303"/>
    <w:p>
      <w:pPr>
        <w:spacing w:after="0"/>
        <w:ind w:left="0"/>
        <w:jc w:val="both"/>
      </w:pPr>
      <w:r>
        <w:rPr>
          <w:rFonts w:ascii="Times New Roman"/>
          <w:b w:val="false"/>
          <w:i w:val="false"/>
          <w:color w:val="000000"/>
          <w:sz w:val="28"/>
        </w:rPr>
        <w:t>
      1) зарегистрированного проспекта выпуска облигаций уполномоченным органом по государственному регулированию рынка ценных бумаг/фондовой биржей МФЦА;</w:t>
      </w:r>
    </w:p>
    <w:bookmarkEnd w:id="303"/>
    <w:bookmarkStart w:name="z474" w:id="304"/>
    <w:p>
      <w:pPr>
        <w:spacing w:after="0"/>
        <w:ind w:left="0"/>
        <w:jc w:val="both"/>
      </w:pPr>
      <w:r>
        <w:rPr>
          <w:rFonts w:ascii="Times New Roman"/>
          <w:b w:val="false"/>
          <w:i w:val="false"/>
          <w:color w:val="000000"/>
          <w:sz w:val="28"/>
        </w:rPr>
        <w:t>
      2) уведомления фондовой биржи/фондовой биржи МФЦА о включении облигаций эмитента в официальный список биржи (листинг);</w:t>
      </w:r>
    </w:p>
    <w:bookmarkEnd w:id="304"/>
    <w:bookmarkStart w:name="z475" w:id="305"/>
    <w:p>
      <w:pPr>
        <w:spacing w:after="0"/>
        <w:ind w:left="0"/>
        <w:jc w:val="both"/>
      </w:pPr>
      <w:r>
        <w:rPr>
          <w:rFonts w:ascii="Times New Roman"/>
          <w:b w:val="false"/>
          <w:i w:val="false"/>
          <w:color w:val="000000"/>
          <w:sz w:val="28"/>
        </w:rPr>
        <w:t>
      3) уведомления о заключении между эмитентом и центральным депозитарием или центральным депозитарием фондовой биржи МФЦА договора на оказание услуг платежного агента;</w:t>
      </w:r>
    </w:p>
    <w:bookmarkEnd w:id="305"/>
    <w:bookmarkStart w:name="z476" w:id="306"/>
    <w:p>
      <w:pPr>
        <w:spacing w:after="0"/>
        <w:ind w:left="0"/>
        <w:jc w:val="both"/>
      </w:pPr>
      <w:r>
        <w:rPr>
          <w:rFonts w:ascii="Times New Roman"/>
          <w:b w:val="false"/>
          <w:i w:val="false"/>
          <w:color w:val="000000"/>
          <w:sz w:val="28"/>
        </w:rPr>
        <w:t>
      4) выписки из системы учета центрального депозитария или выписки из системы учета центрального депозитария фондовой биржи МФЦА или отчета об итогах размещения облигаций.";</w:t>
      </w:r>
    </w:p>
    <w:bookmarkEnd w:id="306"/>
    <w:bookmarkStart w:name="z477" w:id="307"/>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пункта 29</w:t>
      </w:r>
      <w:r>
        <w:rPr>
          <w:rFonts w:ascii="Times New Roman"/>
          <w:b w:val="false"/>
          <w:i w:val="false"/>
          <w:color w:val="000000"/>
          <w:sz w:val="28"/>
        </w:rPr>
        <w:t xml:space="preserve"> изложить в следующей редакции:</w:t>
      </w:r>
    </w:p>
    <w:bookmarkEnd w:id="307"/>
    <w:bookmarkStart w:name="z478" w:id="308"/>
    <w:p>
      <w:pPr>
        <w:spacing w:after="0"/>
        <w:ind w:left="0"/>
        <w:jc w:val="both"/>
      </w:pPr>
      <w:r>
        <w:rPr>
          <w:rFonts w:ascii="Times New Roman"/>
          <w:b w:val="false"/>
          <w:i w:val="false"/>
          <w:color w:val="000000"/>
          <w:sz w:val="28"/>
        </w:rPr>
        <w:t>
      "Эмитент не позднее 5 (пять) рабочих дней со дня заключения договора субсидирования направляет центральному депозитарию/центральному депозитарию фондовой биржи МФЦА и фондовой бирже/фондовой бирже МФЦА уведомления о заключении договора субсидирования, которые в обязательном порядке содержат сведения о размере субсидируемой части ставки вознаграждения и количестве размещенных облигаций.";</w:t>
      </w:r>
    </w:p>
    <w:bookmarkEnd w:id="3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и </w:t>
      </w:r>
      <w:r>
        <w:rPr>
          <w:rFonts w:ascii="Times New Roman"/>
          <w:b w:val="false"/>
          <w:i w:val="false"/>
          <w:color w:val="000000"/>
          <w:sz w:val="28"/>
        </w:rPr>
        <w:t>34</w:t>
      </w:r>
      <w:r>
        <w:rPr>
          <w:rFonts w:ascii="Times New Roman"/>
          <w:b w:val="false"/>
          <w:i w:val="false"/>
          <w:color w:val="000000"/>
          <w:sz w:val="28"/>
        </w:rPr>
        <w:t xml:space="preserve"> изложить в следующей редакции:</w:t>
      </w:r>
    </w:p>
    <w:bookmarkStart w:name="z480" w:id="309"/>
    <w:p>
      <w:pPr>
        <w:spacing w:after="0"/>
        <w:ind w:left="0"/>
        <w:jc w:val="both"/>
      </w:pPr>
      <w:r>
        <w:rPr>
          <w:rFonts w:ascii="Times New Roman"/>
          <w:b w:val="false"/>
          <w:i w:val="false"/>
          <w:color w:val="000000"/>
          <w:sz w:val="28"/>
        </w:rPr>
        <w:t>
      "30. Центральный депозитарий/центральный депозитарий фондовой биржи МФЦА не позднее следующего рабочего дня за днем размещения облигаций с субсидируемой ставкой купонного вознаграждения размещает информацию об общем количестве размещенных облигаций с субсидируемой ставкой купонного вознаграждения на интернет-ресурсе центрального депозитария/центрального депозитария фондовой биржи МФЦА.</w:t>
      </w:r>
    </w:p>
    <w:bookmarkEnd w:id="309"/>
    <w:bookmarkStart w:name="z481" w:id="310"/>
    <w:p>
      <w:pPr>
        <w:spacing w:after="0"/>
        <w:ind w:left="0"/>
        <w:jc w:val="both"/>
      </w:pPr>
      <w:r>
        <w:rPr>
          <w:rFonts w:ascii="Times New Roman"/>
          <w:b w:val="false"/>
          <w:i w:val="false"/>
          <w:color w:val="000000"/>
          <w:sz w:val="28"/>
        </w:rPr>
        <w:t>
      31. Эмитент в соответствии со сводом правил центрального депозитария/центрального депозитария фондовой биржи МФЦА перечисляет один раз в 6 (шесть) месяцев либо один раз в 12 (двенадцать) месяцев полную сумму вознаграждения на счет в центральном депозитарии/центральном депозитарии фондовой биржи МФЦА в день фиксации реестра для выплаты вознаграждения.</w:t>
      </w:r>
    </w:p>
    <w:bookmarkEnd w:id="310"/>
    <w:bookmarkStart w:name="z482" w:id="311"/>
    <w:p>
      <w:pPr>
        <w:spacing w:after="0"/>
        <w:ind w:left="0"/>
        <w:jc w:val="both"/>
      </w:pPr>
      <w:r>
        <w:rPr>
          <w:rFonts w:ascii="Times New Roman"/>
          <w:b w:val="false"/>
          <w:i w:val="false"/>
          <w:color w:val="000000"/>
          <w:sz w:val="28"/>
        </w:rPr>
        <w:t>
      32. Центральный депозитарий/центральный депозитарий фондовой биржи МФЦА в течение срока, установленного договором об оказании услуг платежного агента, осуществляет перевод денег на банковские счета держателей облигаций.</w:t>
      </w:r>
    </w:p>
    <w:bookmarkEnd w:id="311"/>
    <w:bookmarkStart w:name="z483" w:id="312"/>
    <w:p>
      <w:pPr>
        <w:spacing w:after="0"/>
        <w:ind w:left="0"/>
        <w:jc w:val="both"/>
      </w:pPr>
      <w:r>
        <w:rPr>
          <w:rFonts w:ascii="Times New Roman"/>
          <w:b w:val="false"/>
          <w:i w:val="false"/>
          <w:color w:val="000000"/>
          <w:sz w:val="28"/>
        </w:rPr>
        <w:t>
      33. Центральный депозитарий/центральный депозитарий фондовой биржи МФЦА не позднее чем через 3 (три) рабочих дня после перевода оплаченной эмитентом субсидируемой и несубсидируемой части ставки вознаграждения и основного долга (при наличии в графике) на счета держателей облигаций направляет представителю держателей облигаций и финансовому агентству (посредством системы ФАСТИ) отчет о субсидировании, содержащий сведения о:</w:t>
      </w:r>
    </w:p>
    <w:bookmarkEnd w:id="312"/>
    <w:bookmarkStart w:name="z484" w:id="313"/>
    <w:p>
      <w:pPr>
        <w:spacing w:after="0"/>
        <w:ind w:left="0"/>
        <w:jc w:val="both"/>
      </w:pPr>
      <w:r>
        <w:rPr>
          <w:rFonts w:ascii="Times New Roman"/>
          <w:b w:val="false"/>
          <w:i w:val="false"/>
          <w:color w:val="000000"/>
          <w:sz w:val="28"/>
        </w:rPr>
        <w:t>
      1) ISINе облигаций;</w:t>
      </w:r>
    </w:p>
    <w:bookmarkEnd w:id="313"/>
    <w:bookmarkStart w:name="z485" w:id="314"/>
    <w:p>
      <w:pPr>
        <w:spacing w:after="0"/>
        <w:ind w:left="0"/>
        <w:jc w:val="both"/>
      </w:pPr>
      <w:r>
        <w:rPr>
          <w:rFonts w:ascii="Times New Roman"/>
          <w:b w:val="false"/>
          <w:i w:val="false"/>
          <w:color w:val="000000"/>
          <w:sz w:val="28"/>
        </w:rPr>
        <w:t>
      2) количестве облигаций на счетах держателей облигаций по состоянию на дату фиксации реестра;</w:t>
      </w:r>
    </w:p>
    <w:bookmarkEnd w:id="314"/>
    <w:bookmarkStart w:name="z486" w:id="315"/>
    <w:p>
      <w:pPr>
        <w:spacing w:after="0"/>
        <w:ind w:left="0"/>
        <w:jc w:val="both"/>
      </w:pPr>
      <w:r>
        <w:rPr>
          <w:rFonts w:ascii="Times New Roman"/>
          <w:b w:val="false"/>
          <w:i w:val="false"/>
          <w:color w:val="000000"/>
          <w:sz w:val="28"/>
        </w:rPr>
        <w:t>
      3) общей сумме вознаграждения, переведенного центральным депозитарием/центральным депозитарием фондовой биржи МФЦА на банковские счета держателей облигаций;</w:t>
      </w:r>
    </w:p>
    <w:bookmarkEnd w:id="315"/>
    <w:bookmarkStart w:name="z487" w:id="316"/>
    <w:p>
      <w:pPr>
        <w:spacing w:after="0"/>
        <w:ind w:left="0"/>
        <w:jc w:val="both"/>
      </w:pPr>
      <w:r>
        <w:rPr>
          <w:rFonts w:ascii="Times New Roman"/>
          <w:b w:val="false"/>
          <w:i w:val="false"/>
          <w:color w:val="000000"/>
          <w:sz w:val="28"/>
        </w:rPr>
        <w:t>
      4) количестве/сумме неразмещенных облигаций;</w:t>
      </w:r>
    </w:p>
    <w:bookmarkEnd w:id="316"/>
    <w:bookmarkStart w:name="z488" w:id="317"/>
    <w:p>
      <w:pPr>
        <w:spacing w:after="0"/>
        <w:ind w:left="0"/>
        <w:jc w:val="both"/>
      </w:pPr>
      <w:r>
        <w:rPr>
          <w:rFonts w:ascii="Times New Roman"/>
          <w:b w:val="false"/>
          <w:i w:val="false"/>
          <w:color w:val="000000"/>
          <w:sz w:val="28"/>
        </w:rPr>
        <w:t>
      5) сумме, полученной центральным депозитарием/центральным депозитарием фондовой биржи МФЦА от эмитента.</w:t>
      </w:r>
    </w:p>
    <w:bookmarkEnd w:id="317"/>
    <w:bookmarkStart w:name="z489" w:id="318"/>
    <w:p>
      <w:pPr>
        <w:spacing w:after="0"/>
        <w:ind w:left="0"/>
        <w:jc w:val="both"/>
      </w:pPr>
      <w:r>
        <w:rPr>
          <w:rFonts w:ascii="Times New Roman"/>
          <w:b w:val="false"/>
          <w:i w:val="false"/>
          <w:color w:val="000000"/>
          <w:sz w:val="28"/>
        </w:rPr>
        <w:t>
      34. Финансовое агентство на основании уведомления, информации и справки центрального депозитария/центрального депозитария фондовой биржи МФЦА в течение 10 (десять) рабочих дней осуществляет безналичным путем перечисление сумм субсидий на расчетный счет эмитента в банке для возмещения части ставки купонного вознаграждения по облигациям эмитента при наличии бюджетных средств по субсидированию.";</w:t>
      </w:r>
    </w:p>
    <w:bookmarkEnd w:id="3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37</w:t>
      </w:r>
      <w:r>
        <w:rPr>
          <w:rFonts w:ascii="Times New Roman"/>
          <w:b w:val="false"/>
          <w:i w:val="false"/>
          <w:color w:val="000000"/>
          <w:sz w:val="28"/>
        </w:rPr>
        <w:t xml:space="preserve"> и </w:t>
      </w:r>
      <w:r>
        <w:rPr>
          <w:rFonts w:ascii="Times New Roman"/>
          <w:b w:val="false"/>
          <w:i w:val="false"/>
          <w:color w:val="000000"/>
          <w:sz w:val="28"/>
        </w:rPr>
        <w:t>38</w:t>
      </w:r>
      <w:r>
        <w:rPr>
          <w:rFonts w:ascii="Times New Roman"/>
          <w:b w:val="false"/>
          <w:i w:val="false"/>
          <w:color w:val="000000"/>
          <w:sz w:val="28"/>
        </w:rPr>
        <w:t xml:space="preserve"> изложить в следующей редакции:</w:t>
      </w:r>
    </w:p>
    <w:bookmarkStart w:name="z491" w:id="319"/>
    <w:p>
      <w:pPr>
        <w:spacing w:after="0"/>
        <w:ind w:left="0"/>
        <w:jc w:val="both"/>
      </w:pPr>
      <w:r>
        <w:rPr>
          <w:rFonts w:ascii="Times New Roman"/>
          <w:b w:val="false"/>
          <w:i w:val="false"/>
          <w:color w:val="000000"/>
          <w:sz w:val="28"/>
        </w:rPr>
        <w:t>
      "37. В случае, если в период приостановления субсидий осуществляется выплата вознаграждения по облигациям с субсидируемой ставкой купонного вознаграждения, держателям облигаций выплата этого вознаграждения осуществляется полностью за счет эмитента в соответствии с Правилами оказания услуг платежного агента центрального депозитария/центрального депозитария фондовой биржи МФЦА.</w:t>
      </w:r>
    </w:p>
    <w:bookmarkEnd w:id="319"/>
    <w:bookmarkStart w:name="z492" w:id="320"/>
    <w:p>
      <w:pPr>
        <w:spacing w:after="0"/>
        <w:ind w:left="0"/>
        <w:jc w:val="both"/>
      </w:pPr>
      <w:r>
        <w:rPr>
          <w:rFonts w:ascii="Times New Roman"/>
          <w:b w:val="false"/>
          <w:i w:val="false"/>
          <w:color w:val="000000"/>
          <w:sz w:val="28"/>
        </w:rPr>
        <w:t>
      38. Финансовое агентство после установления фактов, указанных в подпунктах 1) и 2) пункта 36 настоящих Правил субсидирования ставки купонного вознаграждения, в течение 5 (пять) рабочих дней принимает решение о прекращении либо возобновлении субсидирования и соответствующим письмом уведомляет представителя держателей облигаций, центральный депозитарий, центральный депозитарий фондовой биржи МФЦА и эмитента.</w:t>
      </w:r>
    </w:p>
    <w:bookmarkEnd w:id="320"/>
    <w:bookmarkStart w:name="z493" w:id="321"/>
    <w:p>
      <w:pPr>
        <w:spacing w:after="0"/>
        <w:ind w:left="0"/>
        <w:jc w:val="both"/>
      </w:pPr>
      <w:r>
        <w:rPr>
          <w:rFonts w:ascii="Times New Roman"/>
          <w:b w:val="false"/>
          <w:i w:val="false"/>
          <w:color w:val="000000"/>
          <w:sz w:val="28"/>
        </w:rPr>
        <w:t>
      В случае неисполнения эмитентом обязательств по оплате купона по облигациям, эмитенту предоставляется срок в течение 30 (тридцать) календарных дней для закрытия возникшей задолженности.";</w:t>
      </w:r>
    </w:p>
    <w:bookmarkEnd w:id="3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40</w:t>
      </w:r>
      <w:r>
        <w:rPr>
          <w:rFonts w:ascii="Times New Roman"/>
          <w:b w:val="false"/>
          <w:i w:val="false"/>
          <w:color w:val="000000"/>
          <w:sz w:val="28"/>
        </w:rPr>
        <w:t xml:space="preserve"> изложить в следующей редакции:</w:t>
      </w:r>
    </w:p>
    <w:bookmarkStart w:name="z495" w:id="322"/>
    <w:p>
      <w:pPr>
        <w:spacing w:after="0"/>
        <w:ind w:left="0"/>
        <w:jc w:val="both"/>
      </w:pPr>
      <w:r>
        <w:rPr>
          <w:rFonts w:ascii="Times New Roman"/>
          <w:b w:val="false"/>
          <w:i w:val="false"/>
          <w:color w:val="000000"/>
          <w:sz w:val="28"/>
        </w:rPr>
        <w:t>
      "40. При принятии решения о прекращении субсидирования эмитента финансовое агентство соответствующими письмами направляет уведомления об одностороннем расторжении договора субсидирования эмитенту, представителю держателей облигаций и центральному депозитарию, центральному депозитарию фондовой биржи МФЦА, в которых указывает дату расторжения договора субсидирования и причину расторжения.</w:t>
      </w:r>
    </w:p>
    <w:bookmarkEnd w:id="322"/>
    <w:bookmarkStart w:name="z496" w:id="323"/>
    <w:p>
      <w:pPr>
        <w:spacing w:after="0"/>
        <w:ind w:left="0"/>
        <w:jc w:val="both"/>
      </w:pPr>
      <w:r>
        <w:rPr>
          <w:rFonts w:ascii="Times New Roman"/>
          <w:b w:val="false"/>
          <w:i w:val="false"/>
          <w:color w:val="000000"/>
          <w:sz w:val="28"/>
        </w:rPr>
        <w:t>
      Прекращенные проекты возобновлению не подлежат.";</w:t>
      </w:r>
    </w:p>
    <w:bookmarkEnd w:id="3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45</w:t>
      </w:r>
      <w:r>
        <w:rPr>
          <w:rFonts w:ascii="Times New Roman"/>
          <w:b w:val="false"/>
          <w:i w:val="false"/>
          <w:color w:val="000000"/>
          <w:sz w:val="28"/>
        </w:rPr>
        <w:t xml:space="preserve"> изложить в следующей редакции:</w:t>
      </w:r>
    </w:p>
    <w:bookmarkStart w:name="z498" w:id="324"/>
    <w:p>
      <w:pPr>
        <w:spacing w:after="0"/>
        <w:ind w:left="0"/>
        <w:jc w:val="both"/>
      </w:pPr>
      <w:r>
        <w:rPr>
          <w:rFonts w:ascii="Times New Roman"/>
          <w:b w:val="false"/>
          <w:i w:val="false"/>
          <w:color w:val="000000"/>
          <w:sz w:val="28"/>
        </w:rPr>
        <w:t>
      "45. Финансовое агентство в рамках мониторинга осуществляет:</w:t>
      </w:r>
    </w:p>
    <w:bookmarkEnd w:id="324"/>
    <w:bookmarkStart w:name="z499" w:id="325"/>
    <w:p>
      <w:pPr>
        <w:spacing w:after="0"/>
        <w:ind w:left="0"/>
        <w:jc w:val="both"/>
      </w:pPr>
      <w:r>
        <w:rPr>
          <w:rFonts w:ascii="Times New Roman"/>
          <w:b w:val="false"/>
          <w:i w:val="false"/>
          <w:color w:val="000000"/>
          <w:sz w:val="28"/>
        </w:rPr>
        <w:t>
      1) мониторинг использования денег, полученных от размещения облигаций эмитентом, с которым заключен договор субсидирования на основании данных и документов, представляемых эмитентом, представителем держателей облигаций;</w:t>
      </w:r>
    </w:p>
    <w:bookmarkEnd w:id="325"/>
    <w:bookmarkStart w:name="z500" w:id="326"/>
    <w:p>
      <w:pPr>
        <w:spacing w:after="0"/>
        <w:ind w:left="0"/>
        <w:jc w:val="both"/>
      </w:pPr>
      <w:r>
        <w:rPr>
          <w:rFonts w:ascii="Times New Roman"/>
          <w:b w:val="false"/>
          <w:i w:val="false"/>
          <w:color w:val="000000"/>
          <w:sz w:val="28"/>
        </w:rPr>
        <w:t>
      2) мониторинг платежной дисциплины эмитента на основании данных, представляемых центральным депозитарием или центральным депозитарием фондовой биржи МФЦА;</w:t>
      </w:r>
    </w:p>
    <w:bookmarkEnd w:id="326"/>
    <w:bookmarkStart w:name="z501" w:id="327"/>
    <w:p>
      <w:pPr>
        <w:spacing w:after="0"/>
        <w:ind w:left="0"/>
        <w:jc w:val="both"/>
      </w:pPr>
      <w:r>
        <w:rPr>
          <w:rFonts w:ascii="Times New Roman"/>
          <w:b w:val="false"/>
          <w:i w:val="false"/>
          <w:color w:val="000000"/>
          <w:sz w:val="28"/>
        </w:rPr>
        <w:t>
      3) мониторинг соответствия проекта и/или эмитента условиям Программы;</w:t>
      </w:r>
    </w:p>
    <w:bookmarkEnd w:id="327"/>
    <w:bookmarkStart w:name="z502" w:id="328"/>
    <w:p>
      <w:pPr>
        <w:spacing w:after="0"/>
        <w:ind w:left="0"/>
        <w:jc w:val="both"/>
      </w:pPr>
      <w:r>
        <w:rPr>
          <w:rFonts w:ascii="Times New Roman"/>
          <w:b w:val="false"/>
          <w:i w:val="false"/>
          <w:color w:val="000000"/>
          <w:sz w:val="28"/>
        </w:rPr>
        <w:t>
      4) контроль состояния обеспечения.";</w:t>
      </w:r>
    </w:p>
    <w:bookmarkEnd w:id="3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47</w:t>
      </w:r>
      <w:r>
        <w:rPr>
          <w:rFonts w:ascii="Times New Roman"/>
          <w:b w:val="false"/>
          <w:i w:val="false"/>
          <w:color w:val="000000"/>
          <w:sz w:val="28"/>
        </w:rPr>
        <w:t xml:space="preserve"> изложить в следующей редакции:</w:t>
      </w:r>
    </w:p>
    <w:bookmarkStart w:name="z504" w:id="329"/>
    <w:p>
      <w:pPr>
        <w:spacing w:after="0"/>
        <w:ind w:left="0"/>
        <w:jc w:val="both"/>
      </w:pPr>
      <w:r>
        <w:rPr>
          <w:rFonts w:ascii="Times New Roman"/>
          <w:b w:val="false"/>
          <w:i w:val="false"/>
          <w:color w:val="000000"/>
          <w:sz w:val="28"/>
        </w:rPr>
        <w:t>
      "47. Для осуществления мониторинга финансовое агентство запрашивает у эмитента и/или представителя держателей облигаций необходимые документы и информацию, относящиеся к предмету мониторинга, в том числе составляющую налоговую тайну, осуществляет мониторинг реализации проекта с выездом на место.</w:t>
      </w:r>
    </w:p>
    <w:bookmarkEnd w:id="329"/>
    <w:bookmarkStart w:name="z505" w:id="330"/>
    <w:p>
      <w:pPr>
        <w:spacing w:after="0"/>
        <w:ind w:left="0"/>
        <w:jc w:val="both"/>
      </w:pPr>
      <w:r>
        <w:rPr>
          <w:rFonts w:ascii="Times New Roman"/>
          <w:b w:val="false"/>
          <w:i w:val="false"/>
          <w:color w:val="000000"/>
          <w:sz w:val="28"/>
        </w:rPr>
        <w:t>
      В рамках мониторинга целевого использования средств финансовой поддержки по "зеленым" облигациям финансовым агентством проверяется достижение эмитентом заявленных по намечаемому "зеленому" проекту пороговых критериев "зеленой" таксономии на основании независимой оценки провайдеров в случаях, когда данные пороговые критерии предусматривают:</w:t>
      </w:r>
    </w:p>
    <w:bookmarkEnd w:id="330"/>
    <w:bookmarkStart w:name="z506" w:id="331"/>
    <w:p>
      <w:pPr>
        <w:spacing w:after="0"/>
        <w:ind w:left="0"/>
        <w:jc w:val="both"/>
      </w:pPr>
      <w:r>
        <w:rPr>
          <w:rFonts w:ascii="Times New Roman"/>
          <w:b w:val="false"/>
          <w:i w:val="false"/>
          <w:color w:val="000000"/>
          <w:sz w:val="28"/>
        </w:rPr>
        <w:t>
      1) конкретные минимальные значения снижения энергопотребления;</w:t>
      </w:r>
    </w:p>
    <w:bookmarkEnd w:id="331"/>
    <w:bookmarkStart w:name="z507" w:id="332"/>
    <w:p>
      <w:pPr>
        <w:spacing w:after="0"/>
        <w:ind w:left="0"/>
        <w:jc w:val="both"/>
      </w:pPr>
      <w:r>
        <w:rPr>
          <w:rFonts w:ascii="Times New Roman"/>
          <w:b w:val="false"/>
          <w:i w:val="false"/>
          <w:color w:val="000000"/>
          <w:sz w:val="28"/>
        </w:rPr>
        <w:t>
      2) минимальные уровни выбросов парниковых газов;</w:t>
      </w:r>
    </w:p>
    <w:bookmarkEnd w:id="332"/>
    <w:bookmarkStart w:name="z508" w:id="333"/>
    <w:p>
      <w:pPr>
        <w:spacing w:after="0"/>
        <w:ind w:left="0"/>
        <w:jc w:val="both"/>
      </w:pPr>
      <w:r>
        <w:rPr>
          <w:rFonts w:ascii="Times New Roman"/>
          <w:b w:val="false"/>
          <w:i w:val="false"/>
          <w:color w:val="000000"/>
          <w:sz w:val="28"/>
        </w:rPr>
        <w:t>
      3) снижение доли/утилизации отходов;</w:t>
      </w:r>
    </w:p>
    <w:bookmarkEnd w:id="333"/>
    <w:bookmarkStart w:name="z509" w:id="334"/>
    <w:p>
      <w:pPr>
        <w:spacing w:after="0"/>
        <w:ind w:left="0"/>
        <w:jc w:val="both"/>
      </w:pPr>
      <w:r>
        <w:rPr>
          <w:rFonts w:ascii="Times New Roman"/>
          <w:b w:val="false"/>
          <w:i w:val="false"/>
          <w:color w:val="000000"/>
          <w:sz w:val="28"/>
        </w:rPr>
        <w:t>
      4) снижение водопотребления;</w:t>
      </w:r>
    </w:p>
    <w:bookmarkEnd w:id="334"/>
    <w:bookmarkStart w:name="z510" w:id="335"/>
    <w:p>
      <w:pPr>
        <w:spacing w:after="0"/>
        <w:ind w:left="0"/>
        <w:jc w:val="both"/>
      </w:pPr>
      <w:r>
        <w:rPr>
          <w:rFonts w:ascii="Times New Roman"/>
          <w:b w:val="false"/>
          <w:i w:val="false"/>
          <w:color w:val="000000"/>
          <w:sz w:val="28"/>
        </w:rPr>
        <w:t>
      5) соответствие требованиям справочников наилучших доступных технологий (в части, указанной в пороговом критерии).</w:t>
      </w:r>
    </w:p>
    <w:bookmarkEnd w:id="335"/>
    <w:bookmarkStart w:name="z511" w:id="336"/>
    <w:p>
      <w:pPr>
        <w:spacing w:after="0"/>
        <w:ind w:left="0"/>
        <w:jc w:val="both"/>
      </w:pPr>
      <w:r>
        <w:rPr>
          <w:rFonts w:ascii="Times New Roman"/>
          <w:b w:val="false"/>
          <w:i w:val="false"/>
          <w:color w:val="000000"/>
          <w:sz w:val="28"/>
        </w:rPr>
        <w:t>
      Заключение провайдера внешней оценки предоставляет эмитент.</w:t>
      </w:r>
    </w:p>
    <w:bookmarkEnd w:id="336"/>
    <w:bookmarkStart w:name="z512" w:id="337"/>
    <w:p>
      <w:pPr>
        <w:spacing w:after="0"/>
        <w:ind w:left="0"/>
        <w:jc w:val="both"/>
      </w:pPr>
      <w:r>
        <w:rPr>
          <w:rFonts w:ascii="Times New Roman"/>
          <w:b w:val="false"/>
          <w:i w:val="false"/>
          <w:color w:val="000000"/>
          <w:sz w:val="28"/>
        </w:rPr>
        <w:t>
      По истечении 2 (два) лет с начала субсидирования проекта эмитентом проводятся соответствующие независимые оценки достижения указанных показателей либо энергоаудиты, которые предоставляются финансовому агентству. Внешние проверки последующего выполнения заявленных эмитентом пороговых критериев "зеленой" таксономии по проекту могут проводиться провайдерами оценки, выдавшими первоначальное заключение о соответствии проекта пороговым критериям "зеленой" таксономии.</w:t>
      </w:r>
    </w:p>
    <w:bookmarkEnd w:id="337"/>
    <w:bookmarkStart w:name="z513" w:id="338"/>
    <w:p>
      <w:pPr>
        <w:spacing w:after="0"/>
        <w:ind w:left="0"/>
        <w:jc w:val="both"/>
      </w:pPr>
      <w:r>
        <w:rPr>
          <w:rFonts w:ascii="Times New Roman"/>
          <w:b w:val="false"/>
          <w:i w:val="false"/>
          <w:color w:val="000000"/>
          <w:sz w:val="28"/>
        </w:rPr>
        <w:t>
      Применение "зеленой" таксономии осуществляется в соответствии с классификацией "зеленых" проектов, подлежащих финансированию через "зеленые" облигации и "зеленые" кредиты, утверждаемой постановлением Правительства Республики Казахстан.";</w:t>
      </w:r>
    </w:p>
    <w:bookmarkEnd w:id="3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постановлению;</w:t>
      </w:r>
    </w:p>
    <w:bookmarkStart w:name="z515" w:id="33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2</w:t>
      </w:r>
      <w:r>
        <w:rPr>
          <w:rFonts w:ascii="Times New Roman"/>
          <w:b w:val="false"/>
          <w:i w:val="false"/>
          <w:color w:val="000000"/>
          <w:sz w:val="28"/>
        </w:rPr>
        <w:t xml:space="preserve"> к указанным Правилам:</w:t>
      </w:r>
    </w:p>
    <w:bookmarkEnd w:id="339"/>
    <w:bookmarkStart w:name="z516" w:id="340"/>
    <w:p>
      <w:pPr>
        <w:spacing w:after="0"/>
        <w:ind w:left="0"/>
        <w:jc w:val="both"/>
      </w:pPr>
      <w:r>
        <w:rPr>
          <w:rFonts w:ascii="Times New Roman"/>
          <w:b w:val="false"/>
          <w:i w:val="false"/>
          <w:color w:val="000000"/>
          <w:sz w:val="28"/>
        </w:rPr>
        <w:t>
      строку, порядковый номер 8, изложить в следующей редакции:</w:t>
      </w:r>
    </w:p>
    <w:bookmarkEnd w:id="340"/>
    <w:bookmarkStart w:name="z517" w:id="341"/>
    <w:p>
      <w:pPr>
        <w:spacing w:after="0"/>
        <w:ind w:left="0"/>
        <w:jc w:val="both"/>
      </w:pPr>
      <w:r>
        <w:rPr>
          <w:rFonts w:ascii="Times New Roman"/>
          <w:b w:val="false"/>
          <w:i w:val="false"/>
          <w:color w:val="000000"/>
          <w:sz w:val="28"/>
        </w:rPr>
        <w:t>
      "</w:t>
      </w:r>
    </w:p>
    <w:bookmarkEnd w:id="3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342"/>
          <w:p>
            <w:pPr>
              <w:spacing w:after="20"/>
              <w:ind w:left="20"/>
              <w:jc w:val="both"/>
            </w:pPr>
            <w:r>
              <w:rPr>
                <w:rFonts w:ascii="Times New Roman"/>
                <w:b w:val="false"/>
                <w:i w:val="false"/>
                <w:color w:val="000000"/>
                <w:sz w:val="20"/>
              </w:rPr>
              <w:t>
Цель проекта</w:t>
            </w:r>
          </w:p>
          <w:bookmarkEnd w:id="34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Применительно к "зеленой" облигации: </w:t>
            </w:r>
          </w:p>
          <w:p>
            <w:pPr>
              <w:spacing w:after="20"/>
              <w:ind w:left="20"/>
              <w:jc w:val="both"/>
            </w:pPr>
            <w:r>
              <w:rPr>
                <w:rFonts w:ascii="Times New Roman"/>
                <w:b w:val="false"/>
                <w:i w:val="false"/>
                <w:color w:val="000000"/>
                <w:sz w:val="20"/>
              </w:rPr>
              <w:t>
категория/категории "зеленой" таксономии, к которой(ым) относится "зеленый" проект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20" w:id="343"/>
    <w:p>
      <w:pPr>
        <w:spacing w:after="0"/>
        <w:ind w:left="0"/>
        <w:jc w:val="both"/>
      </w:pPr>
      <w:r>
        <w:rPr>
          <w:rFonts w:ascii="Times New Roman"/>
          <w:b w:val="false"/>
          <w:i w:val="false"/>
          <w:color w:val="000000"/>
          <w:sz w:val="28"/>
        </w:rPr>
        <w:t>
      ";</w:t>
      </w:r>
    </w:p>
    <w:bookmarkEnd w:id="343"/>
    <w:bookmarkStart w:name="z521" w:id="344"/>
    <w:p>
      <w:pPr>
        <w:spacing w:after="0"/>
        <w:ind w:left="0"/>
        <w:jc w:val="both"/>
      </w:pPr>
      <w:r>
        <w:rPr>
          <w:rFonts w:ascii="Times New Roman"/>
          <w:b w:val="false"/>
          <w:i w:val="false"/>
          <w:color w:val="000000"/>
          <w:sz w:val="28"/>
        </w:rPr>
        <w:t>
      строку, порядковый номер 11, изложить в следующей редакции:</w:t>
      </w:r>
    </w:p>
    <w:bookmarkEnd w:id="344"/>
    <w:bookmarkStart w:name="z522" w:id="345"/>
    <w:p>
      <w:pPr>
        <w:spacing w:after="0"/>
        <w:ind w:left="0"/>
        <w:jc w:val="both"/>
      </w:pPr>
      <w:r>
        <w:rPr>
          <w:rFonts w:ascii="Times New Roman"/>
          <w:b w:val="false"/>
          <w:i w:val="false"/>
          <w:color w:val="000000"/>
          <w:sz w:val="28"/>
        </w:rPr>
        <w:t>
      "</w:t>
      </w:r>
    </w:p>
    <w:bookmarkEnd w:id="3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346"/>
          <w:p>
            <w:pPr>
              <w:spacing w:after="20"/>
              <w:ind w:left="20"/>
              <w:jc w:val="both"/>
            </w:pPr>
            <w:r>
              <w:rPr>
                <w:rFonts w:ascii="Times New Roman"/>
                <w:b w:val="false"/>
                <w:i w:val="false"/>
                <w:color w:val="000000"/>
                <w:sz w:val="20"/>
              </w:rPr>
              <w:t>
Суммарная номинальная стоимость одного выпуска облигаций эмитента не должна превышать 7 млрд. тенге (превышает/не превышает)</w:t>
            </w:r>
          </w:p>
          <w:bookmarkEnd w:id="346"/>
          <w:p>
            <w:pPr>
              <w:spacing w:after="20"/>
              <w:ind w:left="20"/>
              <w:jc w:val="both"/>
            </w:pPr>
            <w:r>
              <w:rPr>
                <w:rFonts w:ascii="Times New Roman"/>
                <w:b w:val="false"/>
                <w:i w:val="false"/>
                <w:color w:val="000000"/>
                <w:sz w:val="20"/>
              </w:rPr>
              <w:t>
</w:t>
            </w:r>
            <w:r>
              <w:rPr>
                <w:rFonts w:ascii="Times New Roman"/>
                <w:b w:val="false"/>
                <w:i w:val="false"/>
                <w:color w:val="000000"/>
                <w:sz w:val="20"/>
              </w:rPr>
              <w:t>Применительно к "зеленой" облигации:</w:t>
            </w:r>
          </w:p>
          <w:p>
            <w:pPr>
              <w:spacing w:after="20"/>
              <w:ind w:left="20"/>
              <w:jc w:val="both"/>
            </w:pPr>
            <w:r>
              <w:rPr>
                <w:rFonts w:ascii="Times New Roman"/>
                <w:b w:val="false"/>
                <w:i w:val="false"/>
                <w:color w:val="000000"/>
                <w:sz w:val="20"/>
              </w:rPr>
              <w:t>
суммарная номинальная стоимость одного выпуска облигаций эмитента не должна превышать 7 млрд. тенге (превышает/не превышает)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Пример: превышает/не превышает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25" w:id="347"/>
    <w:p>
      <w:pPr>
        <w:spacing w:after="0"/>
        <w:ind w:left="0"/>
        <w:jc w:val="both"/>
      </w:pPr>
      <w:r>
        <w:rPr>
          <w:rFonts w:ascii="Times New Roman"/>
          <w:b w:val="false"/>
          <w:i w:val="false"/>
          <w:color w:val="000000"/>
          <w:sz w:val="28"/>
        </w:rPr>
        <w:t>
      ";</w:t>
      </w:r>
    </w:p>
    <w:bookmarkEnd w:id="347"/>
    <w:bookmarkStart w:name="z526" w:id="34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гарантирования по кредитам в рамках Государственной программы поддержки и развития бизнеса "Дорожная карта бизнеса-2025", утвержденных указанным постановлением:</w:t>
      </w:r>
    </w:p>
    <w:bookmarkEnd w:id="348"/>
    <w:bookmarkStart w:name="z527" w:id="349"/>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24</w:t>
      </w:r>
      <w:r>
        <w:rPr>
          <w:rFonts w:ascii="Times New Roman"/>
          <w:b w:val="false"/>
          <w:i w:val="false"/>
          <w:color w:val="000000"/>
          <w:sz w:val="28"/>
        </w:rPr>
        <w:t xml:space="preserve"> изложить в следующей редакции:</w:t>
      </w:r>
    </w:p>
    <w:bookmarkEnd w:id="349"/>
    <w:bookmarkStart w:name="z528" w:id="350"/>
    <w:p>
      <w:pPr>
        <w:spacing w:after="0"/>
        <w:ind w:left="0"/>
        <w:jc w:val="both"/>
      </w:pPr>
      <w:r>
        <w:rPr>
          <w:rFonts w:ascii="Times New Roman"/>
          <w:b w:val="false"/>
          <w:i w:val="false"/>
          <w:color w:val="000000"/>
          <w:sz w:val="28"/>
        </w:rPr>
        <w:t>
      "24. Участниками гарантирования в рамках второго направления Программы могут быть эффективные предприниматели/субъекты индустриально-инновационной деятельности, реализующие и/или планирующие реализовать собственные проекты без отраслевых ограничений, за исключением:</w:t>
      </w:r>
    </w:p>
    <w:bookmarkEnd w:id="350"/>
    <w:bookmarkStart w:name="z529" w:id="351"/>
    <w:p>
      <w:pPr>
        <w:spacing w:after="0"/>
        <w:ind w:left="0"/>
        <w:jc w:val="both"/>
      </w:pPr>
      <w:r>
        <w:rPr>
          <w:rFonts w:ascii="Times New Roman"/>
          <w:b w:val="false"/>
          <w:i w:val="false"/>
          <w:color w:val="000000"/>
          <w:sz w:val="28"/>
        </w:rPr>
        <w:t>
      1) проектов в сфере торговой деятельности (кроме кредитов на сумму не более 100 млн. тенге на пополнение оборотных средств);</w:t>
      </w:r>
    </w:p>
    <w:bookmarkEnd w:id="351"/>
    <w:bookmarkStart w:name="z530" w:id="352"/>
    <w:p>
      <w:pPr>
        <w:spacing w:after="0"/>
        <w:ind w:left="0"/>
        <w:jc w:val="both"/>
      </w:pPr>
      <w:r>
        <w:rPr>
          <w:rFonts w:ascii="Times New Roman"/>
          <w:b w:val="false"/>
          <w:i w:val="false"/>
          <w:color w:val="000000"/>
          <w:sz w:val="28"/>
        </w:rPr>
        <w:t xml:space="preserve">
      2) проектов предпринимателей, реализуемых по видам деятельности, указанным в </w:t>
      </w:r>
      <w:r>
        <w:rPr>
          <w:rFonts w:ascii="Times New Roman"/>
          <w:b w:val="false"/>
          <w:i w:val="false"/>
          <w:color w:val="000000"/>
          <w:sz w:val="28"/>
        </w:rPr>
        <w:t>пункте 4</w:t>
      </w:r>
      <w:r>
        <w:rPr>
          <w:rFonts w:ascii="Times New Roman"/>
          <w:b w:val="false"/>
          <w:i w:val="false"/>
          <w:color w:val="000000"/>
          <w:sz w:val="28"/>
        </w:rPr>
        <w:t xml:space="preserve"> статьи 24 Предпринимательского кодекса Республики Казахстан (действие настоящего подпункта распространяется на отношения, возникшие с 20 апреля 2020 года);</w:t>
      </w:r>
    </w:p>
    <w:bookmarkEnd w:id="352"/>
    <w:bookmarkStart w:name="z531" w:id="353"/>
    <w:p>
      <w:pPr>
        <w:spacing w:after="0"/>
        <w:ind w:left="0"/>
        <w:jc w:val="both"/>
      </w:pPr>
      <w:r>
        <w:rPr>
          <w:rFonts w:ascii="Times New Roman"/>
          <w:b w:val="false"/>
          <w:i w:val="false"/>
          <w:color w:val="000000"/>
          <w:sz w:val="28"/>
        </w:rPr>
        <w:t>
      3) деятельности ломбардов, микрофинансовых организаций и лизинговых компаний.";</w:t>
      </w:r>
    </w:p>
    <w:bookmarkEnd w:id="3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25</w:t>
      </w:r>
      <w:r>
        <w:rPr>
          <w:rFonts w:ascii="Times New Roman"/>
          <w:b w:val="false"/>
          <w:i w:val="false"/>
          <w:color w:val="000000"/>
          <w:sz w:val="28"/>
        </w:rPr>
        <w:t xml:space="preserve"> изложить в следующей редакции:</w:t>
      </w:r>
    </w:p>
    <w:bookmarkStart w:name="z533" w:id="354"/>
    <w:p>
      <w:pPr>
        <w:spacing w:after="0"/>
        <w:ind w:left="0"/>
        <w:jc w:val="both"/>
      </w:pPr>
      <w:r>
        <w:rPr>
          <w:rFonts w:ascii="Times New Roman"/>
          <w:b w:val="false"/>
          <w:i w:val="false"/>
          <w:color w:val="000000"/>
          <w:sz w:val="28"/>
        </w:rPr>
        <w:t>
      "25. В рамках Программы гарантированию не подлежат кредиты:</w:t>
      </w:r>
    </w:p>
    <w:bookmarkEnd w:id="354"/>
    <w:bookmarkStart w:name="z534" w:id="355"/>
    <w:p>
      <w:pPr>
        <w:spacing w:after="0"/>
        <w:ind w:left="0"/>
        <w:jc w:val="both"/>
      </w:pPr>
      <w:r>
        <w:rPr>
          <w:rFonts w:ascii="Times New Roman"/>
          <w:b w:val="false"/>
          <w:i w:val="false"/>
          <w:color w:val="000000"/>
          <w:sz w:val="28"/>
        </w:rPr>
        <w:t>
      1) направленные на выкуп долей, акций организаций, а также предприятий как имущественного комплекса;</w:t>
      </w:r>
    </w:p>
    <w:bookmarkEnd w:id="355"/>
    <w:bookmarkStart w:name="z535" w:id="356"/>
    <w:p>
      <w:pPr>
        <w:spacing w:after="0"/>
        <w:ind w:left="0"/>
        <w:jc w:val="both"/>
      </w:pPr>
      <w:r>
        <w:rPr>
          <w:rFonts w:ascii="Times New Roman"/>
          <w:b w:val="false"/>
          <w:i w:val="false"/>
          <w:color w:val="000000"/>
          <w:sz w:val="28"/>
        </w:rPr>
        <w:t>
      2) выданные государственными институтами развития, за исключением банка развития;</w:t>
      </w:r>
    </w:p>
    <w:bookmarkEnd w:id="356"/>
    <w:bookmarkStart w:name="z536" w:id="357"/>
    <w:p>
      <w:pPr>
        <w:spacing w:after="0"/>
        <w:ind w:left="0"/>
        <w:jc w:val="both"/>
      </w:pPr>
      <w:r>
        <w:rPr>
          <w:rFonts w:ascii="Times New Roman"/>
          <w:b w:val="false"/>
          <w:i w:val="false"/>
          <w:color w:val="000000"/>
          <w:sz w:val="28"/>
        </w:rPr>
        <w:t>
      3) ставка вознаграждения которых была удешевлена за счет бюджетных средств, за исключением кредитов, ставка вознаграждения которых была удешевлена в рамках Программы;</w:t>
      </w:r>
    </w:p>
    <w:bookmarkEnd w:id="357"/>
    <w:bookmarkStart w:name="z537" w:id="358"/>
    <w:p>
      <w:pPr>
        <w:spacing w:after="0"/>
        <w:ind w:left="0"/>
        <w:jc w:val="both"/>
      </w:pPr>
      <w:r>
        <w:rPr>
          <w:rFonts w:ascii="Times New Roman"/>
          <w:b w:val="false"/>
          <w:i w:val="false"/>
          <w:color w:val="000000"/>
          <w:sz w:val="28"/>
        </w:rPr>
        <w:t>
      4) в виде овердрафта;</w:t>
      </w:r>
    </w:p>
    <w:bookmarkEnd w:id="358"/>
    <w:bookmarkStart w:name="z538" w:id="359"/>
    <w:p>
      <w:pPr>
        <w:spacing w:after="0"/>
        <w:ind w:left="0"/>
        <w:jc w:val="both"/>
      </w:pPr>
      <w:r>
        <w:rPr>
          <w:rFonts w:ascii="Times New Roman"/>
          <w:b w:val="false"/>
          <w:i w:val="false"/>
          <w:color w:val="000000"/>
          <w:sz w:val="28"/>
        </w:rPr>
        <w:t>
      5) сумма которых недостаточна (с учетом собственного участия) для реализации инвестиционного проекта;</w:t>
      </w:r>
    </w:p>
    <w:bookmarkEnd w:id="359"/>
    <w:bookmarkStart w:name="z539" w:id="360"/>
    <w:p>
      <w:pPr>
        <w:spacing w:after="0"/>
        <w:ind w:left="0"/>
        <w:jc w:val="both"/>
      </w:pPr>
      <w:r>
        <w:rPr>
          <w:rFonts w:ascii="Times New Roman"/>
          <w:b w:val="false"/>
          <w:i w:val="false"/>
          <w:color w:val="000000"/>
          <w:sz w:val="28"/>
        </w:rPr>
        <w:t>
      6) предпринимателей, имеющих на последнюю отчетную дату перед датой обращения за получением кредита задолженностей по уплате налогов, обязательным пенсионным взносам, обязательным профессиональным пенсионным взносам и социальным отчислениям в бюджет;</w:t>
      </w:r>
    </w:p>
    <w:bookmarkEnd w:id="360"/>
    <w:bookmarkStart w:name="z540" w:id="361"/>
    <w:p>
      <w:pPr>
        <w:spacing w:after="0"/>
        <w:ind w:left="0"/>
        <w:jc w:val="both"/>
      </w:pPr>
      <w:r>
        <w:rPr>
          <w:rFonts w:ascii="Times New Roman"/>
          <w:b w:val="false"/>
          <w:i w:val="false"/>
          <w:color w:val="000000"/>
          <w:sz w:val="28"/>
        </w:rPr>
        <w:t>
      7) по проектам, реализуемым предпринимателями/субъектами индустриально-инновационной деятельности по следующим видам деятельности: строительство жилых зданий, в том числе индивидуальные жилые дома (ОКЭД 41.20.1); строительство стационарных торговых объектов категории 1 (ОКЭД 41.20.3) для городов Нур-Султана, Алматы; покупка и продажа многоквартирных и жилых домов (особняков) (ОКЭД 68.10.1); покупка и продажа прочей недвижимости (ОКЭД 68.10.2), за исключением покупки и продажи прочей недвижимости: выставочные залы, складские помещения; аренда и управление собственной недвижимостью (ОКЭД 68.20.1), за исключением отдельных субъектов предпринимательства, а также сдачи в аренду и управление собственной недвижимостью: нежилые производственные здания (помещения); выставочные залы, конференц-залы, складские помещения и складские площадки, в том числе с собственными железнодорожными подъездными путями, приписными таможенными складами, с резервуарами по хранению жидкостей (нефтепродуктов) для нужд магистральных трубопроводов и газораспределительных систем, земельными участками, кровлями производственных помещений в целях размещения технологических ресурсов; аренда (субаренда) и эксплуатация арендуемой недвижимости (ОКЭД 68.20.2), за исключением отдельных субъектов предпринимательства, а также арендуемой недвижимости: нежилые производственные здания (помещения), выставочные залы, конференц-залы, складские помещения и складские площадки, в том числе с собственными железнодорожными подъездными путями, приписными таможенными складами, с резервуарами по хранению жидкостей (нефтепродуктов), земельными участками, кровлями производственных помещений в целях размещения технологических ресурсов; аренда и лизинг легковых автомобилей и легких автотранспортных средств (ОКЭД 77.11), данные ограничения не касаются сдачи в аренду и лизинг легковых автомобилей отечественных производителей;</w:t>
      </w:r>
    </w:p>
    <w:bookmarkEnd w:id="361"/>
    <w:bookmarkStart w:name="z541" w:id="362"/>
    <w:p>
      <w:pPr>
        <w:spacing w:after="0"/>
        <w:ind w:left="0"/>
        <w:jc w:val="both"/>
      </w:pPr>
      <w:r>
        <w:rPr>
          <w:rFonts w:ascii="Times New Roman"/>
          <w:b w:val="false"/>
          <w:i w:val="false"/>
          <w:color w:val="000000"/>
          <w:sz w:val="28"/>
        </w:rPr>
        <w:t>
      8) направленные на деятельность ломбардов, микрофинансовых организаций и лизинговых компаний.";</w:t>
      </w:r>
    </w:p>
    <w:bookmarkEnd w:id="362"/>
    <w:bookmarkStart w:name="z542" w:id="363"/>
    <w:p>
      <w:pPr>
        <w:spacing w:after="0"/>
        <w:ind w:left="0"/>
        <w:jc w:val="both"/>
      </w:pPr>
      <w:r>
        <w:rPr>
          <w:rFonts w:ascii="Times New Roman"/>
          <w:b w:val="false"/>
          <w:i w:val="false"/>
          <w:color w:val="000000"/>
          <w:sz w:val="28"/>
        </w:rPr>
        <w:t>
      Правила предоставления государственных грантов для реализации новых бизнес-идей в рамках Государственной программы поддержки и развития бизнеса "Дорожная карта бизнеса-2025" изложить в новой редакции согласно приложению 6 к настоящему постановлению;</w:t>
      </w:r>
    </w:p>
    <w:bookmarkEnd w:id="363"/>
    <w:bookmarkStart w:name="z543" w:id="36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предоставления портфельного субсидирования части ставки вознаграждения и частичного гарантирования по кредитам/микрокредитам субъектов малого, в том числе микропредпринимательства в рамках Государственной программы поддержки и развития бизнеса "Дорожная карта бизнеса-2025", утвержденных указанным постановлением:</w:t>
      </w:r>
    </w:p>
    <w:bookmarkEnd w:id="364"/>
    <w:bookmarkStart w:name="z544" w:id="365"/>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5</w:t>
      </w:r>
      <w:r>
        <w:rPr>
          <w:rFonts w:ascii="Times New Roman"/>
          <w:b w:val="false"/>
          <w:i w:val="false"/>
          <w:color w:val="000000"/>
          <w:sz w:val="28"/>
        </w:rPr>
        <w:t xml:space="preserve"> изложить в следующей редакции:</w:t>
      </w:r>
    </w:p>
    <w:bookmarkEnd w:id="365"/>
    <w:bookmarkStart w:name="z545" w:id="366"/>
    <w:p>
      <w:pPr>
        <w:spacing w:after="0"/>
        <w:ind w:left="0"/>
        <w:jc w:val="both"/>
      </w:pPr>
      <w:r>
        <w:rPr>
          <w:rFonts w:ascii="Times New Roman"/>
          <w:b w:val="false"/>
          <w:i w:val="false"/>
          <w:color w:val="000000"/>
          <w:sz w:val="28"/>
        </w:rPr>
        <w:t>
      "5. Портфельное субсидирование части ставки вознаграждения/наценки на товар, составляющего доход исламского банка, и частичное гарантирование осуществляются по кредитам/микрокредитам/финансированию, направленным на инвестиционные цели и пополнение оборотных средств без отраслевых ограничений, за исключением деятельности ломбардов, микрофинансовых организаций и лизинговых компаний.";</w:t>
      </w:r>
    </w:p>
    <w:bookmarkEnd w:id="3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24</w:t>
      </w:r>
      <w:r>
        <w:rPr>
          <w:rFonts w:ascii="Times New Roman"/>
          <w:b w:val="false"/>
          <w:i w:val="false"/>
          <w:color w:val="000000"/>
          <w:sz w:val="28"/>
        </w:rPr>
        <w:t xml:space="preserve"> изложить в следующей редакции:</w:t>
      </w:r>
    </w:p>
    <w:bookmarkStart w:name="z547" w:id="367"/>
    <w:p>
      <w:pPr>
        <w:spacing w:after="0"/>
        <w:ind w:left="0"/>
        <w:jc w:val="both"/>
      </w:pPr>
      <w:r>
        <w:rPr>
          <w:rFonts w:ascii="Times New Roman"/>
          <w:b w:val="false"/>
          <w:i w:val="false"/>
          <w:color w:val="000000"/>
          <w:sz w:val="28"/>
        </w:rPr>
        <w:t>
      "24. БВУ/МФО проводит комплексную оценку/экспертизу финансово-экономической эффективности проекта. В случае принятия БВУ/МФО положительного решения о предоставлении кредита/финансирования с гарантией финансового агентства в рамках портфельного гарантирования, БВУ/МФО предоставляет финансовому агентству:</w:t>
      </w:r>
    </w:p>
    <w:bookmarkEnd w:id="367"/>
    <w:bookmarkStart w:name="z548" w:id="368"/>
    <w:p>
      <w:pPr>
        <w:spacing w:after="0"/>
        <w:ind w:left="0"/>
        <w:jc w:val="both"/>
      </w:pPr>
      <w:r>
        <w:rPr>
          <w:rFonts w:ascii="Times New Roman"/>
          <w:b w:val="false"/>
          <w:i w:val="false"/>
          <w:color w:val="000000"/>
          <w:sz w:val="28"/>
        </w:rPr>
        <w:t>
      1) копию кредитного договора/договора финансирования или данные на автоматизированный сервис финансового агентства по кредитному договору/договору финансирования;</w:t>
      </w:r>
    </w:p>
    <w:bookmarkEnd w:id="368"/>
    <w:bookmarkStart w:name="z549" w:id="369"/>
    <w:p>
      <w:pPr>
        <w:spacing w:after="0"/>
        <w:ind w:left="0"/>
        <w:jc w:val="both"/>
      </w:pPr>
      <w:r>
        <w:rPr>
          <w:rFonts w:ascii="Times New Roman"/>
          <w:b w:val="false"/>
          <w:i w:val="false"/>
          <w:color w:val="000000"/>
          <w:sz w:val="28"/>
        </w:rPr>
        <w:t>
      2) письмо-уведомление по форме согласно приложению 1 к настоящим Правилам (в случае передачи данных на автоматизированный сервис финансового агентства, письмо-уведомление не требуется).";</w:t>
      </w:r>
    </w:p>
    <w:bookmarkEnd w:id="369"/>
    <w:bookmarkStart w:name="z550" w:id="370"/>
    <w:p>
      <w:pPr>
        <w:spacing w:after="0"/>
        <w:ind w:left="0"/>
        <w:jc w:val="both"/>
      </w:pPr>
      <w:r>
        <w:rPr>
          <w:rFonts w:ascii="Times New Roman"/>
          <w:b w:val="false"/>
          <w:i w:val="false"/>
          <w:color w:val="000000"/>
          <w:sz w:val="28"/>
        </w:rPr>
        <w:t>
      дополнить пунктом 26-1 следующего содержания:</w:t>
      </w:r>
    </w:p>
    <w:bookmarkEnd w:id="370"/>
    <w:bookmarkStart w:name="z551" w:id="371"/>
    <w:p>
      <w:pPr>
        <w:spacing w:after="0"/>
        <w:ind w:left="0"/>
        <w:jc w:val="both"/>
      </w:pPr>
      <w:r>
        <w:rPr>
          <w:rFonts w:ascii="Times New Roman"/>
          <w:b w:val="false"/>
          <w:i w:val="false"/>
          <w:color w:val="000000"/>
          <w:sz w:val="28"/>
        </w:rPr>
        <w:t>
      "26-1. В случае рассмотрения заявки через автоматизированный сервис финансового агентства, БВУ/МФО в течение 5 (пять) рабочих дней со дня получения гарантийного обязательства уведомляет финансовое агентство посредством сервиса о предоставлении кредита/микрокредита/финансирования предпринимателю.";</w:t>
      </w:r>
    </w:p>
    <w:bookmarkEnd w:id="3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36</w:t>
      </w:r>
      <w:r>
        <w:rPr>
          <w:rFonts w:ascii="Times New Roman"/>
          <w:b w:val="false"/>
          <w:i w:val="false"/>
          <w:color w:val="000000"/>
          <w:sz w:val="28"/>
        </w:rPr>
        <w:t xml:space="preserve"> изложить в следующей редакции:</w:t>
      </w:r>
    </w:p>
    <w:bookmarkStart w:name="z553" w:id="372"/>
    <w:p>
      <w:pPr>
        <w:spacing w:after="0"/>
        <w:ind w:left="0"/>
        <w:jc w:val="both"/>
      </w:pPr>
      <w:r>
        <w:rPr>
          <w:rFonts w:ascii="Times New Roman"/>
          <w:b w:val="false"/>
          <w:i w:val="false"/>
          <w:color w:val="000000"/>
          <w:sz w:val="28"/>
        </w:rPr>
        <w:t>
      "36. БВУ/МФО проводит комплексную оценку/экспертизу финансово-экономической эффективности проекта. В случае принятия БВУ/МФО положительного решения о предоставлении кредита/микрокредита/финансирования в рамках портфельного субсидирования, БВУ/МФО предоставляет финансовому агентству:</w:t>
      </w:r>
    </w:p>
    <w:bookmarkEnd w:id="372"/>
    <w:bookmarkStart w:name="z554" w:id="373"/>
    <w:p>
      <w:pPr>
        <w:spacing w:after="0"/>
        <w:ind w:left="0"/>
        <w:jc w:val="both"/>
      </w:pPr>
      <w:r>
        <w:rPr>
          <w:rFonts w:ascii="Times New Roman"/>
          <w:b w:val="false"/>
          <w:i w:val="false"/>
          <w:color w:val="000000"/>
          <w:sz w:val="28"/>
        </w:rPr>
        <w:t>
      1) копию кредитного договора/договора финансирования или данные на автоматизированный сервис финансового агентства по кредитному договору/договору финансирования;</w:t>
      </w:r>
    </w:p>
    <w:bookmarkEnd w:id="373"/>
    <w:bookmarkStart w:name="z555" w:id="374"/>
    <w:p>
      <w:pPr>
        <w:spacing w:after="0"/>
        <w:ind w:left="0"/>
        <w:jc w:val="both"/>
      </w:pPr>
      <w:r>
        <w:rPr>
          <w:rFonts w:ascii="Times New Roman"/>
          <w:b w:val="false"/>
          <w:i w:val="false"/>
          <w:color w:val="000000"/>
          <w:sz w:val="28"/>
        </w:rPr>
        <w:t xml:space="preserve">
      2) письмо-уведомление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(в случае передачи данных на автоматизированный сервис финансового агентства, письмо-уведомление не требуется).".</w:t>
      </w:r>
    </w:p>
    <w:bookmarkEnd w:id="374"/>
    <w:bookmarkStart w:name="z556" w:id="375"/>
    <w:p>
      <w:pPr>
        <w:spacing w:after="0"/>
        <w:ind w:left="0"/>
        <w:jc w:val="both"/>
      </w:pPr>
      <w:r>
        <w:rPr>
          <w:rFonts w:ascii="Times New Roman"/>
          <w:b w:val="false"/>
          <w:i w:val="false"/>
          <w:color w:val="000000"/>
          <w:sz w:val="28"/>
        </w:rPr>
        <w:t>
      2. Настоящее постановление вводится в действие по истечении десяти календарных дней после дня его первого официального опубликования.</w:t>
      </w:r>
    </w:p>
    <w:bookmarkEnd w:id="37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октября 2021 года № 736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Государственной программе</w:t>
            </w:r>
            <w:r>
              <w:br/>
            </w:r>
            <w:r>
              <w:rPr>
                <w:rFonts w:ascii="Times New Roman"/>
                <w:b w:val="false"/>
                <w:i w:val="false"/>
                <w:color w:val="000000"/>
                <w:sz w:val="20"/>
              </w:rPr>
              <w:t>поддержки и развития бизнеса</w:t>
            </w:r>
            <w:r>
              <w:br/>
            </w:r>
            <w:r>
              <w:rPr>
                <w:rFonts w:ascii="Times New Roman"/>
                <w:b w:val="false"/>
                <w:i w:val="false"/>
                <w:color w:val="000000"/>
                <w:sz w:val="20"/>
              </w:rPr>
              <w:t>"Дорожная карта бизнеса-2025"</w:t>
            </w:r>
          </w:p>
        </w:tc>
      </w:tr>
    </w:tbl>
    <w:bookmarkStart w:name="z560" w:id="376"/>
    <w:p>
      <w:pPr>
        <w:spacing w:after="0"/>
        <w:ind w:left="0"/>
        <w:jc w:val="left"/>
      </w:pPr>
      <w:r>
        <w:rPr>
          <w:rFonts w:ascii="Times New Roman"/>
          <w:b/>
          <w:i w:val="false"/>
          <w:color w:val="000000"/>
        </w:rPr>
        <w:t xml:space="preserve"> Перечень приоритетных секторов экономики для потенциальных участников Программы</w:t>
      </w:r>
    </w:p>
    <w:bookmarkEnd w:id="3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Код ОКЭД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Агропромышленный комплекс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Растениеводство и животноводство, охота и предоставление услуг в этих областях, за исключением 01.11 "Выращивание зерновых культур (за исключением риса), бобовых культур и масличных семян"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Рыболовство и рыбоводство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питания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солода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безалкогольных напитков, минеральных вод и других вод в бутылках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Горнодобывающая промышленность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гравийных и песчаных карьеров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в горнодобывающей промышленности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 и производство мебели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текстильных изделий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одежды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кожаной и относящейся к ней продукции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деревянных и пробковых изделий, кроме мебели; производство изделий из соломки и материалов для плетения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бумаги и бумажной продукции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Полиграфическая деятельность и воспроизведение записанных носителей информации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химической промышленности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основных фармацевтических продуктов и фармацевтических препаратов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резиновых и пластмассовых изделий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мебели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строительных материалов и прочей неметаллической минеральной продукции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прочей неметаллической минеральной продукции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 металлообработка, машиностроение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Металлургическое производство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готовых металлических изделий, кроме машин и оборудования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компьютеров, электронного и оптического оборудования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электрического оборудования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машин и оборудования, не включенных в другие группировки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автомобилей, прицепов и полуприцепов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транспортных средств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и установка машин и оборудования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сектора промышленности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готовых изделий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электроэнергии ветровыми электростанциями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электроэнергии солнечными электростанциями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электроэнергии прочими электростанциями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электроэнергии гидроэлектростанциями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обработка и удаление отходов; утилизация (восстановление)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по ликвидации загрязнений и прочие услуги в области удаления отходов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складирование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обслуживание и ремонт автомобилей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прочего пассажирского сухопутного транспорта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грузового автомобильного транспорта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водного транспорта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Складирование грузов и вспомогательная транспортная деятельность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Почтовая и курьерская деятельность, за исключением деятельности, относящейся к сфере естественных монополий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гостиницами и аналогичными местами для проживания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жилья на выходные дни и прочие периоды краткосрочного проживания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кемпингами, стоянками для автофургонов и автоприцепов для жилья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и связь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по показу кинофильмов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Компьютерное программирование, консультационные и другие сопутствующие услуги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научная и техническая деятельность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бухгалтерского учета и аудита; консультирование по налогообложению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архитектуры, инженерных изысканий; технических испытаний и анализа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Научные исследования и разработки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профессиональная, научная и техническая деятельность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Ветеринарная деятельность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по обслуживанию зданий и благоустройству территорий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Здравоохранение и социальные услуги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здравоохранения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социальных услуг с обеспечением проживания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социальных услуг без обеспечения проживания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Искусство, развлечение и отдых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библиотек, архивов, музеев и прочая деятельность в области культуры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спорта, организации и развлечений (за исключением дискотек)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прочих видов услуг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компьютеров, предметов личного потребления и бытовых товаров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Стирка и (химическая) чистка текстильных и меховых изделий</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октября 2021 года № 736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части ставки вознаграждения</w:t>
            </w:r>
            <w:r>
              <w:br/>
            </w:r>
            <w:r>
              <w:rPr>
                <w:rFonts w:ascii="Times New Roman"/>
                <w:b w:val="false"/>
                <w:i w:val="false"/>
                <w:color w:val="000000"/>
                <w:sz w:val="20"/>
              </w:rPr>
              <w:t>в рамках Государственной</w:t>
            </w:r>
            <w:r>
              <w:br/>
            </w:r>
            <w:r>
              <w:rPr>
                <w:rFonts w:ascii="Times New Roman"/>
                <w:b w:val="false"/>
                <w:i w:val="false"/>
                <w:color w:val="000000"/>
                <w:sz w:val="20"/>
              </w:rPr>
              <w:t>программы поддержки</w:t>
            </w:r>
            <w:r>
              <w:br/>
            </w:r>
            <w:r>
              <w:rPr>
                <w:rFonts w:ascii="Times New Roman"/>
                <w:b w:val="false"/>
                <w:i w:val="false"/>
                <w:color w:val="000000"/>
                <w:sz w:val="20"/>
              </w:rPr>
              <w:t>и развития бизнеса</w:t>
            </w:r>
            <w:r>
              <w:br/>
            </w:r>
            <w:r>
              <w:rPr>
                <w:rFonts w:ascii="Times New Roman"/>
                <w:b w:val="false"/>
                <w:i w:val="false"/>
                <w:color w:val="000000"/>
                <w:sz w:val="20"/>
              </w:rPr>
              <w:t>"Дорожная карта бизнеса-2025"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64" w:id="377"/>
    <w:p>
      <w:pPr>
        <w:spacing w:after="0"/>
        <w:ind w:left="0"/>
        <w:jc w:val="left"/>
      </w:pPr>
      <w:r>
        <w:rPr>
          <w:rFonts w:ascii="Times New Roman"/>
          <w:b/>
          <w:i w:val="false"/>
          <w:color w:val="000000"/>
        </w:rPr>
        <w:t xml:space="preserve"> Заявление</w:t>
      </w:r>
    </w:p>
    <w:bookmarkEnd w:id="377"/>
    <w:bookmarkStart w:name="z565" w:id="378"/>
    <w:p>
      <w:pPr>
        <w:spacing w:after="0"/>
        <w:ind w:left="0"/>
        <w:jc w:val="both"/>
      </w:pPr>
      <w:r>
        <w:rPr>
          <w:rFonts w:ascii="Times New Roman"/>
          <w:b w:val="false"/>
          <w:i w:val="false"/>
          <w:color w:val="000000"/>
          <w:sz w:val="28"/>
        </w:rPr>
        <w:t>
      С целью участия в Государственной программе поддержки и развития бизнеса "Дорожная карта бизнеса-2025" (далее – Программа)/механизме кредитования и финансового лизинга приоритетных проектов, утвержденном постановлением Правительства Республики Казахстан от 11 декабря 2018 года № 820 "О некоторых вопросах обеспечения долгосрочной тенговой ликвидности для решения задачи доступного кредитования", (далее – механизм) в рамках:</w:t>
      </w:r>
    </w:p>
    <w:bookmarkEnd w:id="378"/>
    <w:bookmarkStart w:name="z566" w:id="379"/>
    <w:p>
      <w:pPr>
        <w:spacing w:after="0"/>
        <w:ind w:left="0"/>
        <w:jc w:val="both"/>
      </w:pPr>
      <w:r>
        <w:rPr>
          <w:rFonts w:ascii="Times New Roman"/>
          <w:b w:val="false"/>
          <w:i w:val="false"/>
          <w:color w:val="000000"/>
          <w:sz w:val="28"/>
        </w:rPr>
        <w:t>
      (необходимое направление отметить галочкой)</w:t>
      </w:r>
    </w:p>
    <w:bookmarkEnd w:id="3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Второго направления "Отраслевая поддержка предпринимателей/субъектов индустриально-инновационной деятельности" в рамках Программы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Кредитование и финансовый лизинг приоритетных проектов в рамках механизма</w:t>
            </w:r>
          </w:p>
        </w:tc>
      </w:tr>
    </w:tbl>
    <w:bookmarkStart w:name="z567" w:id="380"/>
    <w:p>
      <w:pPr>
        <w:spacing w:after="0"/>
        <w:ind w:left="0"/>
        <w:jc w:val="both"/>
      </w:pPr>
      <w:r>
        <w:rPr>
          <w:rFonts w:ascii="Times New Roman"/>
          <w:b w:val="false"/>
          <w:i w:val="false"/>
          <w:color w:val="000000"/>
          <w:sz w:val="28"/>
        </w:rPr>
        <w:t>
      и получения государственной поддержки в форме субсидирования части ставки вознаграждения по кредиту/договору финансового лизинга/мезонинному соглашению и (или) займу/кредиту для целей реализации "зеленых" проектов, выданному на основании договора банковского займа/договора финансового лизинга/мезонинного соглашения и (или) займа № _____ от _____________ года, на следующих условиях:</w:t>
      </w:r>
    </w:p>
    <w:bookmarkEnd w:id="3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 кредита/мезонинного финансирования и (или) займа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381"/>
          <w:p>
            <w:pPr>
              <w:spacing w:after="20"/>
              <w:ind w:left="20"/>
              <w:jc w:val="both"/>
            </w:pPr>
            <w:r>
              <w:rPr>
                <w:rFonts w:ascii="Times New Roman"/>
                <w:b w:val="false"/>
                <w:i w:val="false"/>
                <w:color w:val="000000"/>
                <w:sz w:val="20"/>
              </w:rPr>
              <w:t>
В случае кредита для целей реализации "зеленых" проектов:</w:t>
            </w:r>
          </w:p>
          <w:bookmarkEnd w:id="381"/>
          <w:p>
            <w:pPr>
              <w:spacing w:after="20"/>
              <w:ind w:left="20"/>
              <w:jc w:val="both"/>
            </w:pPr>
            <w:r>
              <w:rPr>
                <w:rFonts w:ascii="Times New Roman"/>
                <w:b w:val="false"/>
                <w:i w:val="false"/>
                <w:color w:val="000000"/>
                <w:sz w:val="20"/>
              </w:rPr>
              <w:t>
категория/категории "зеленой" таксономии, к которой(ым) относится "зеленый" проект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кредита/лизинга/мезонинного финансирования и (или) займа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кредита/мезонинного финансирования и (или) займа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кредита/лизинга/мезонинного финансирования и (или) займа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69" w:id="382"/>
    <w:p>
      <w:pPr>
        <w:spacing w:after="0"/>
        <w:ind w:left="0"/>
        <w:jc w:val="both"/>
      </w:pPr>
      <w:r>
        <w:rPr>
          <w:rFonts w:ascii="Times New Roman"/>
          <w:b w:val="false"/>
          <w:i w:val="false"/>
          <w:color w:val="000000"/>
          <w:sz w:val="28"/>
        </w:rPr>
        <w:t>
      прошу Вас рассмотреть возможность понижения номинальной ставки вознаграждения по кредиту/договору финансового лизинга/мезонинному соглашению и (или) займу до уровня, позволяющего принять участие в Программе/механизме, в случае одобрения субсидирования.</w:t>
      </w:r>
    </w:p>
    <w:bookmarkEnd w:id="382"/>
    <w:bookmarkStart w:name="z570" w:id="383"/>
    <w:p>
      <w:pPr>
        <w:spacing w:after="0"/>
        <w:ind w:left="0"/>
        <w:jc w:val="both"/>
      </w:pPr>
      <w:r>
        <w:rPr>
          <w:rFonts w:ascii="Times New Roman"/>
          <w:b w:val="false"/>
          <w:i w:val="false"/>
          <w:color w:val="000000"/>
          <w:sz w:val="28"/>
        </w:rPr>
        <w:t>
      _______________________________________________________________ (фамилия, имя, отчество (при наличии) (подпись, дата) место печати (при наличии)</w:t>
      </w:r>
    </w:p>
    <w:bookmarkEnd w:id="3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октября 2021 года № 736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части ставки вознаграждения</w:t>
            </w:r>
            <w:r>
              <w:br/>
            </w:r>
            <w:r>
              <w:rPr>
                <w:rFonts w:ascii="Times New Roman"/>
                <w:b w:val="false"/>
                <w:i w:val="false"/>
                <w:color w:val="000000"/>
                <w:sz w:val="20"/>
              </w:rPr>
              <w:t>в рамках Государственной</w:t>
            </w:r>
            <w:r>
              <w:br/>
            </w:r>
            <w:r>
              <w:rPr>
                <w:rFonts w:ascii="Times New Roman"/>
                <w:b w:val="false"/>
                <w:i w:val="false"/>
                <w:color w:val="000000"/>
                <w:sz w:val="20"/>
              </w:rPr>
              <w:t>программы поддержки</w:t>
            </w:r>
            <w:r>
              <w:br/>
            </w:r>
            <w:r>
              <w:rPr>
                <w:rFonts w:ascii="Times New Roman"/>
                <w:b w:val="false"/>
                <w:i w:val="false"/>
                <w:color w:val="000000"/>
                <w:sz w:val="20"/>
              </w:rPr>
              <w:t>и развития бизнеса</w:t>
            </w:r>
            <w:r>
              <w:br/>
            </w:r>
            <w:r>
              <w:rPr>
                <w:rFonts w:ascii="Times New Roman"/>
                <w:b w:val="false"/>
                <w:i w:val="false"/>
                <w:color w:val="000000"/>
                <w:sz w:val="20"/>
              </w:rPr>
              <w:t>"Дорожная карта бизнеса-2025"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74" w:id="384"/>
    <w:p>
      <w:pPr>
        <w:spacing w:after="0"/>
        <w:ind w:left="0"/>
        <w:jc w:val="left"/>
      </w:pPr>
      <w:r>
        <w:rPr>
          <w:rFonts w:ascii="Times New Roman"/>
          <w:b/>
          <w:i w:val="false"/>
          <w:color w:val="000000"/>
        </w:rPr>
        <w:t xml:space="preserve"> Отчет о субсидировании региональному координатору Программы/в уполномоченный орган за период с ____________ по _____________</w:t>
      </w:r>
    </w:p>
    <w:bookmarkEnd w:id="3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банка/банка развития/лизинговой компании/фонда прямых инвестиций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обращения предпри нимателя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предпри нимателя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385"/>
          <w:p>
            <w:pPr>
              <w:spacing w:after="20"/>
              <w:ind w:left="20"/>
              <w:jc w:val="both"/>
            </w:pPr>
            <w:r>
              <w:rPr>
                <w:rFonts w:ascii="Times New Roman"/>
                <w:b w:val="false"/>
                <w:i w:val="false"/>
                <w:color w:val="000000"/>
                <w:sz w:val="20"/>
              </w:rPr>
              <w:t>
Номер договора банковского</w:t>
            </w:r>
          </w:p>
          <w:bookmarkEnd w:id="385"/>
          <w:p>
            <w:pPr>
              <w:spacing w:after="20"/>
              <w:ind w:left="20"/>
              <w:jc w:val="both"/>
            </w:pPr>
            <w:r>
              <w:rPr>
                <w:rFonts w:ascii="Times New Roman"/>
                <w:b w:val="false"/>
                <w:i w:val="false"/>
                <w:color w:val="000000"/>
                <w:sz w:val="20"/>
              </w:rPr>
              <w:t>
</w:t>
            </w:r>
            <w:r>
              <w:rPr>
                <w:rFonts w:ascii="Times New Roman"/>
                <w:b w:val="false"/>
                <w:i w:val="false"/>
                <w:color w:val="000000"/>
                <w:sz w:val="20"/>
              </w:rPr>
              <w:t>займа (далее – ДБЗ/ договора финансового</w:t>
            </w:r>
          </w:p>
          <w:p>
            <w:pPr>
              <w:spacing w:after="20"/>
              <w:ind w:left="20"/>
              <w:jc w:val="both"/>
            </w:pPr>
            <w:r>
              <w:rPr>
                <w:rFonts w:ascii="Times New Roman"/>
                <w:b w:val="false"/>
                <w:i w:val="false"/>
                <w:color w:val="000000"/>
                <w:sz w:val="20"/>
              </w:rPr>
              <w:t>
лизинга (далее – ДФЛ) (транша)/мезонинного соглашения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ДБЗ (транша)/ДФЛ (транша)/мезонинного соглашения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кредита (транша) /лизинга (транша)/ /мезонинного соглашения, тенге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 по кредиту (траншу)/лизингу (траншу)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субсидирования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договора субсидирования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субсидий, перечисленная финансовым агентством за период,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субсидий списанная за период, тенге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77" w:id="386"/>
    <w:p>
      <w:pPr>
        <w:spacing w:after="0"/>
        <w:ind w:left="0"/>
        <w:jc w:val="both"/>
      </w:pPr>
      <w:r>
        <w:rPr>
          <w:rFonts w:ascii="Times New Roman"/>
          <w:b w:val="false"/>
          <w:i w:val="false"/>
          <w:color w:val="000000"/>
          <w:sz w:val="28"/>
        </w:rPr>
        <w:t>
      Примечание:</w:t>
      </w:r>
    </w:p>
    <w:bookmarkEnd w:id="386"/>
    <w:bookmarkStart w:name="z578" w:id="387"/>
    <w:p>
      <w:pPr>
        <w:spacing w:after="0"/>
        <w:ind w:left="0"/>
        <w:jc w:val="both"/>
      </w:pPr>
      <w:r>
        <w:rPr>
          <w:rFonts w:ascii="Times New Roman"/>
          <w:b w:val="false"/>
          <w:i w:val="false"/>
          <w:color w:val="000000"/>
          <w:sz w:val="28"/>
        </w:rPr>
        <w:t>
      *По проектам субсидирования кредитов, направленных на пополнение оборотных средств, а также кредитам, выданным за счет средств ЕНФП, отчет о субсидировании региональному координатору Программы/в уполномоченный орган представляется отдельно по аналогичной форме.</w:t>
      </w:r>
    </w:p>
    <w:bookmarkEnd w:id="38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октября 2021 года № 736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части наценки на товар и части</w:t>
            </w:r>
            <w:r>
              <w:br/>
            </w:r>
            <w:r>
              <w:rPr>
                <w:rFonts w:ascii="Times New Roman"/>
                <w:b w:val="false"/>
                <w:i w:val="false"/>
                <w:color w:val="000000"/>
                <w:sz w:val="20"/>
              </w:rPr>
              <w:t xml:space="preserve">арендного платежа, </w:t>
            </w:r>
            <w:r>
              <w:br/>
            </w:r>
            <w:r>
              <w:rPr>
                <w:rFonts w:ascii="Times New Roman"/>
                <w:b w:val="false"/>
                <w:i w:val="false"/>
                <w:color w:val="000000"/>
                <w:sz w:val="20"/>
              </w:rPr>
              <w:t xml:space="preserve">составляющего доход исламских </w:t>
            </w:r>
            <w:r>
              <w:br/>
            </w:r>
            <w:r>
              <w:rPr>
                <w:rFonts w:ascii="Times New Roman"/>
                <w:b w:val="false"/>
                <w:i w:val="false"/>
                <w:color w:val="000000"/>
                <w:sz w:val="20"/>
              </w:rPr>
              <w:t xml:space="preserve">банков, при финансировании </w:t>
            </w:r>
            <w:r>
              <w:br/>
            </w:r>
            <w:r>
              <w:rPr>
                <w:rFonts w:ascii="Times New Roman"/>
                <w:b w:val="false"/>
                <w:i w:val="false"/>
                <w:color w:val="000000"/>
                <w:sz w:val="20"/>
              </w:rPr>
              <w:t xml:space="preserve">исламскими банками субъектов </w:t>
            </w:r>
            <w:r>
              <w:br/>
            </w:r>
            <w:r>
              <w:rPr>
                <w:rFonts w:ascii="Times New Roman"/>
                <w:b w:val="false"/>
                <w:i w:val="false"/>
                <w:color w:val="000000"/>
                <w:sz w:val="20"/>
              </w:rPr>
              <w:t>предпринимательства</w:t>
            </w:r>
            <w:r>
              <w:br/>
            </w:r>
            <w:r>
              <w:rPr>
                <w:rFonts w:ascii="Times New Roman"/>
                <w:b w:val="false"/>
                <w:i w:val="false"/>
                <w:color w:val="000000"/>
                <w:sz w:val="20"/>
              </w:rPr>
              <w:t xml:space="preserve">в рамках Государственной программы поддержки и </w:t>
            </w:r>
            <w:r>
              <w:br/>
            </w:r>
            <w:r>
              <w:rPr>
                <w:rFonts w:ascii="Times New Roman"/>
                <w:b w:val="false"/>
                <w:i w:val="false"/>
                <w:color w:val="000000"/>
                <w:sz w:val="20"/>
              </w:rPr>
              <w:t>развития бизнеса</w:t>
            </w:r>
            <w:r>
              <w:br/>
            </w:r>
            <w:r>
              <w:rPr>
                <w:rFonts w:ascii="Times New Roman"/>
                <w:b w:val="false"/>
                <w:i w:val="false"/>
                <w:color w:val="000000"/>
                <w:sz w:val="20"/>
              </w:rPr>
              <w:t>"Дорожная карта бизнеса-2025"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582" w:id="388"/>
      <w:r>
        <w:rPr>
          <w:rFonts w:ascii="Times New Roman"/>
          <w:b w:val="false"/>
          <w:i w:val="false"/>
          <w:color w:val="000000"/>
          <w:sz w:val="28"/>
        </w:rPr>
        <w:t>
                                                 Куда: финансовое агентство</w:t>
      </w:r>
    </w:p>
    <w:bookmarkEnd w:id="388"/>
    <w:p>
      <w:pPr>
        <w:spacing w:after="0"/>
        <w:ind w:left="0"/>
        <w:jc w:val="both"/>
      </w:pPr>
      <w:r>
        <w:rPr>
          <w:rFonts w:ascii="Times New Roman"/>
          <w:b w:val="false"/>
          <w:i w:val="false"/>
          <w:color w:val="000000"/>
          <w:sz w:val="28"/>
        </w:rPr>
        <w:t xml:space="preserve">                                                 _______________________________</w:t>
      </w:r>
    </w:p>
    <w:p>
      <w:pPr>
        <w:spacing w:after="0"/>
        <w:ind w:left="0"/>
        <w:jc w:val="both"/>
      </w:pPr>
      <w:r>
        <w:rPr>
          <w:rFonts w:ascii="Times New Roman"/>
          <w:b w:val="false"/>
          <w:i w:val="false"/>
          <w:color w:val="000000"/>
          <w:sz w:val="28"/>
        </w:rPr>
        <w:t xml:space="preserve">                                                 От кого ________________________</w:t>
      </w:r>
    </w:p>
    <w:p>
      <w:pPr>
        <w:spacing w:after="0"/>
        <w:ind w:left="0"/>
        <w:jc w:val="both"/>
      </w:pPr>
      <w:r>
        <w:rPr>
          <w:rFonts w:ascii="Times New Roman"/>
          <w:b w:val="false"/>
          <w:i w:val="false"/>
          <w:color w:val="000000"/>
          <w:sz w:val="28"/>
        </w:rPr>
        <w:t xml:space="preserve">                                                 (далее – предприниматель)</w:t>
      </w:r>
    </w:p>
    <w:bookmarkStart w:name="z583" w:id="389"/>
    <w:p>
      <w:pPr>
        <w:spacing w:after="0"/>
        <w:ind w:left="0"/>
        <w:jc w:val="left"/>
      </w:pPr>
      <w:r>
        <w:rPr>
          <w:rFonts w:ascii="Times New Roman"/>
          <w:b/>
          <w:i w:val="false"/>
          <w:color w:val="000000"/>
        </w:rPr>
        <w:t xml:space="preserve"> Заявление-анкета №_______________</w:t>
      </w:r>
    </w:p>
    <w:bookmarkEnd w:id="389"/>
    <w:bookmarkStart w:name="z584" w:id="390"/>
    <w:p>
      <w:pPr>
        <w:spacing w:after="0"/>
        <w:ind w:left="0"/>
        <w:jc w:val="both"/>
      </w:pPr>
      <w:r>
        <w:rPr>
          <w:rFonts w:ascii="Times New Roman"/>
          <w:b w:val="false"/>
          <w:i w:val="false"/>
          <w:color w:val="000000"/>
          <w:sz w:val="28"/>
        </w:rPr>
        <w:t>
      В соответствии с Правилами субсидирования части наценки на товар/части арендного платежа, составляющего доход исламского банка/исламской лизинговой компании при финансировании исламскими банками/исламскими лизинговыми компаниями в рамках _____________ направления "______________________" Государственной программы поддержки и развития бизнеса "Дорожная карта бизнеса-2025" (далее – Программа) прошу Вас инициировать вынесение вопроса на рассмотрение уполномоченного органа финансового агентства по_____________________, о субсидировании части наценки на товар по операциям финансирования предпринимательской деятельности/части арендного платежа, составляющего доход исламских банков/исламских лизинговых компаний по финансированию, в рамках Программы, согласно нижеследующему:</w:t>
      </w:r>
    </w:p>
    <w:bookmarkEnd w:id="390"/>
    <w:bookmarkStart w:name="z585" w:id="391"/>
    <w:p>
      <w:pPr>
        <w:spacing w:after="0"/>
        <w:ind w:left="0"/>
        <w:jc w:val="both"/>
      </w:pPr>
      <w:r>
        <w:rPr>
          <w:rFonts w:ascii="Times New Roman"/>
          <w:b w:val="false"/>
          <w:i w:val="false"/>
          <w:color w:val="000000"/>
          <w:sz w:val="28"/>
        </w:rPr>
        <w:t>
      1. Направление Программы (направление отметить галочкой)</w:t>
      </w:r>
    </w:p>
    <w:bookmarkEnd w:id="3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Второе направление "Отраслевая поддержка предпринимателей/субъектов индустриально-инновационной деятельности"</w:t>
            </w:r>
          </w:p>
        </w:tc>
      </w:tr>
    </w:tbl>
    <w:bookmarkStart w:name="z586" w:id="392"/>
    <w:p>
      <w:pPr>
        <w:spacing w:after="0"/>
        <w:ind w:left="0"/>
        <w:jc w:val="both"/>
      </w:pPr>
      <w:r>
        <w:rPr>
          <w:rFonts w:ascii="Times New Roman"/>
          <w:b w:val="false"/>
          <w:i w:val="false"/>
          <w:color w:val="000000"/>
          <w:sz w:val="28"/>
        </w:rPr>
        <w:t>
      2. Сведения об открытии кредитной линии/предоставлении банковского займа</w:t>
      </w:r>
    </w:p>
    <w:bookmarkEnd w:id="3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 финансирования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финансирования, тенге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Наценка на товар по операциям финансирования предпринимательской деятельности/часть арендного платежа, составляющая доход исламских банков/исламских лизинговых компаний, тенге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финансирования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финансирования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Собственное участие*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87" w:id="393"/>
    <w:p>
      <w:pPr>
        <w:spacing w:after="0"/>
        <w:ind w:left="0"/>
        <w:jc w:val="both"/>
      </w:pPr>
      <w:r>
        <w:rPr>
          <w:rFonts w:ascii="Times New Roman"/>
          <w:b w:val="false"/>
          <w:i w:val="false"/>
          <w:color w:val="000000"/>
          <w:sz w:val="28"/>
        </w:rPr>
        <w:t>
      *Предприниматель по кредитам свыше 180 млн. тенге обеспечивает участие в реализации проекта собственных средств (денежных средств, движимого/недвижимого имущества), в том числе имуществом третьих лиц, предоставляемым в обеспечение на уровне не ниже 10 % от общей стоимости реализации проекта. В случае предоставления обеспечения исполнения обязательств по кредиту движимым/недвижимым имуществом, непосредственно не участвующим в реализации проекта, данное имущество не рассматривается как собственное участие в проекте.</w:t>
      </w:r>
    </w:p>
    <w:bookmarkEnd w:id="393"/>
    <w:bookmarkStart w:name="z588" w:id="394"/>
    <w:p>
      <w:pPr>
        <w:spacing w:after="0"/>
        <w:ind w:left="0"/>
        <w:jc w:val="both"/>
      </w:pPr>
      <w:r>
        <w:rPr>
          <w:rFonts w:ascii="Times New Roman"/>
          <w:b w:val="false"/>
          <w:i w:val="false"/>
          <w:color w:val="000000"/>
          <w:sz w:val="28"/>
        </w:rPr>
        <w:t>
      При этом по кредитам, сумма которых не превышает 180 млн. тенге, собственное участие в реализации проекта не требуется.</w:t>
      </w:r>
    </w:p>
    <w:bookmarkEnd w:id="394"/>
    <w:bookmarkStart w:name="z589" w:id="395"/>
    <w:p>
      <w:pPr>
        <w:spacing w:after="0"/>
        <w:ind w:left="0"/>
        <w:jc w:val="both"/>
      </w:pPr>
      <w:r>
        <w:rPr>
          <w:rFonts w:ascii="Times New Roman"/>
          <w:b w:val="false"/>
          <w:i w:val="false"/>
          <w:color w:val="000000"/>
          <w:sz w:val="28"/>
        </w:rPr>
        <w:t>
      3. Прогнозное освоение кредитных средств</w:t>
      </w:r>
    </w:p>
    <w:bookmarkEnd w:id="3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(договор банковского займа/транш), тенге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 год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90" w:id="396"/>
    <w:p>
      <w:pPr>
        <w:spacing w:after="0"/>
        <w:ind w:left="0"/>
        <w:jc w:val="both"/>
      </w:pPr>
      <w:r>
        <w:rPr>
          <w:rFonts w:ascii="Times New Roman"/>
          <w:b w:val="false"/>
          <w:i w:val="false"/>
          <w:color w:val="000000"/>
          <w:sz w:val="28"/>
        </w:rPr>
        <w:t>
      4. Сведения об участнике</w:t>
      </w:r>
    </w:p>
    <w:bookmarkEnd w:id="3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предпринимателя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об учредителе (-ях)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адрес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государственной регистрации/перерегистрации и № свидетельства о государственной регистрации/перерегистрации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деятельности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Курирующее ведомство, холдинг или материнская компания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91" w:id="397"/>
    <w:p>
      <w:pPr>
        <w:spacing w:after="0"/>
        <w:ind w:left="0"/>
        <w:jc w:val="both"/>
      </w:pPr>
      <w:r>
        <w:rPr>
          <w:rFonts w:ascii="Times New Roman"/>
          <w:b w:val="false"/>
          <w:i w:val="false"/>
          <w:color w:val="000000"/>
          <w:sz w:val="28"/>
        </w:rPr>
        <w:t>
      5. Руководство</w:t>
      </w:r>
    </w:p>
    <w:bookmarkEnd w:id="397"/>
    <w:bookmarkStart w:name="z592" w:id="398"/>
    <w:p>
      <w:pPr>
        <w:spacing w:after="0"/>
        <w:ind w:left="0"/>
        <w:jc w:val="both"/>
      </w:pPr>
      <w:r>
        <w:rPr>
          <w:rFonts w:ascii="Times New Roman"/>
          <w:b w:val="false"/>
          <w:i w:val="false"/>
          <w:color w:val="000000"/>
          <w:sz w:val="28"/>
        </w:rPr>
        <w:t>
      Первый руководитель</w:t>
      </w:r>
    </w:p>
    <w:bookmarkEnd w:id="3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Телефон рабочий/домашний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и место рождения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серия удостоверения личности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жительства (фактическое)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Прописка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93" w:id="399"/>
    <w:p>
      <w:pPr>
        <w:spacing w:after="0"/>
        <w:ind w:left="0"/>
        <w:jc w:val="both"/>
      </w:pPr>
      <w:r>
        <w:rPr>
          <w:rFonts w:ascii="Times New Roman"/>
          <w:b w:val="false"/>
          <w:i w:val="false"/>
          <w:color w:val="000000"/>
          <w:sz w:val="28"/>
        </w:rPr>
        <w:t>
      Контактное лицо</w:t>
      </w:r>
    </w:p>
    <w:bookmarkEnd w:id="3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должность, телефон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94" w:id="400"/>
    <w:p>
      <w:pPr>
        <w:spacing w:after="0"/>
        <w:ind w:left="0"/>
        <w:jc w:val="both"/>
      </w:pPr>
      <w:r>
        <w:rPr>
          <w:rFonts w:ascii="Times New Roman"/>
          <w:b w:val="false"/>
          <w:i w:val="false"/>
          <w:color w:val="000000"/>
          <w:sz w:val="28"/>
        </w:rPr>
        <w:t>
      6. Собственники</w:t>
      </w:r>
    </w:p>
    <w:bookmarkEnd w:id="400"/>
    <w:bookmarkStart w:name="z595" w:id="401"/>
    <w:p>
      <w:pPr>
        <w:spacing w:after="0"/>
        <w:ind w:left="0"/>
        <w:jc w:val="both"/>
      </w:pPr>
      <w:r>
        <w:rPr>
          <w:rFonts w:ascii="Times New Roman"/>
          <w:b w:val="false"/>
          <w:i w:val="false"/>
          <w:color w:val="000000"/>
          <w:sz w:val="28"/>
        </w:rPr>
        <w:t>
      (учредитель, участники, для акционерного общества – акционеры, владеющие 5 и более процентами акций)</w:t>
      </w:r>
    </w:p>
    <w:bookmarkEnd w:id="4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Наименование/фамилия, имя, отчество (при наличии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96" w:id="402"/>
    <w:p>
      <w:pPr>
        <w:spacing w:after="0"/>
        <w:ind w:left="0"/>
        <w:jc w:val="both"/>
      </w:pPr>
      <w:r>
        <w:rPr>
          <w:rFonts w:ascii="Times New Roman"/>
          <w:b w:val="false"/>
          <w:i w:val="false"/>
          <w:color w:val="000000"/>
          <w:sz w:val="28"/>
        </w:rPr>
        <w:t>
      7. Информация о текущей деятельности</w:t>
      </w:r>
    </w:p>
    <w:bookmarkEnd w:id="4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Отрасль (согласно ОКЭД)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Подотрасль (согласно ОКЭД)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продукции и услуг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Годовой оборот, тенге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 или убыток на последнюю отчетную дату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численность работников из них женщин: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 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проекта (краткое описание)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реализации проекта (область, город)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97" w:id="403"/>
    <w:p>
      <w:pPr>
        <w:spacing w:after="0"/>
        <w:ind w:left="0"/>
        <w:jc w:val="both"/>
      </w:pPr>
      <w:r>
        <w:rPr>
          <w:rFonts w:ascii="Times New Roman"/>
          <w:b w:val="false"/>
          <w:i w:val="false"/>
          <w:color w:val="000000"/>
          <w:sz w:val="28"/>
        </w:rPr>
        <w:t>
      8. Информация о действующем участии в других государственных программах и применяемых в отношении предпринимателя мерах государственной поддержки</w:t>
      </w:r>
    </w:p>
    <w:bookmarkEnd w:id="4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программы/меры государственной поддержки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государственного института развития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информация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98" w:id="404"/>
    <w:p>
      <w:pPr>
        <w:spacing w:after="0"/>
        <w:ind w:left="0"/>
        <w:jc w:val="both"/>
      </w:pPr>
      <w:r>
        <w:rPr>
          <w:rFonts w:ascii="Times New Roman"/>
          <w:b w:val="false"/>
          <w:i w:val="false"/>
          <w:color w:val="000000"/>
          <w:sz w:val="28"/>
        </w:rPr>
        <w:t>
      9. Гарантии и согласия</w:t>
      </w:r>
    </w:p>
    <w:bookmarkEnd w:id="404"/>
    <w:bookmarkStart w:name="z599" w:id="405"/>
    <w:p>
      <w:pPr>
        <w:spacing w:after="0"/>
        <w:ind w:left="0"/>
        <w:jc w:val="both"/>
      </w:pPr>
      <w:r>
        <w:rPr>
          <w:rFonts w:ascii="Times New Roman"/>
          <w:b w:val="false"/>
          <w:i w:val="false"/>
          <w:color w:val="000000"/>
          <w:sz w:val="28"/>
        </w:rPr>
        <w:t>
      Предприниматель заявляет и гарантирует финансовому агентству следующее:</w:t>
      </w:r>
    </w:p>
    <w:bookmarkEnd w:id="405"/>
    <w:bookmarkStart w:name="z600" w:id="406"/>
    <w:p>
      <w:pPr>
        <w:spacing w:after="0"/>
        <w:ind w:left="0"/>
        <w:jc w:val="both"/>
      </w:pPr>
      <w:r>
        <w:rPr>
          <w:rFonts w:ascii="Times New Roman"/>
          <w:b w:val="false"/>
          <w:i w:val="false"/>
          <w:color w:val="000000"/>
          <w:sz w:val="28"/>
        </w:rPr>
        <w:t>
      1. Все данные, информация и документация, переданные (представленные) или представляемые финансовому агентству совместно с настоящим заявлением либо по запросу финансового агентства, являются достоверными и полностью соответствуют действительности на нижеуказанную дату. В случае изменения указанных данных обязуется незамедлительно уведомить финансовое агентство.</w:t>
      </w:r>
    </w:p>
    <w:bookmarkEnd w:id="406"/>
    <w:bookmarkStart w:name="z601" w:id="407"/>
    <w:p>
      <w:pPr>
        <w:spacing w:after="0"/>
        <w:ind w:left="0"/>
        <w:jc w:val="both"/>
      </w:pPr>
      <w:r>
        <w:rPr>
          <w:rFonts w:ascii="Times New Roman"/>
          <w:b w:val="false"/>
          <w:i w:val="false"/>
          <w:color w:val="000000"/>
          <w:sz w:val="28"/>
        </w:rPr>
        <w:t>
      2. Обязуется предоставлять и раскрывать по первому требованию финансового агентства любую информацию и документы, содержащие банковскую и коммерческую тайну, затребованные в рамках рассмотрения настоящего заявления.</w:t>
      </w:r>
    </w:p>
    <w:bookmarkEnd w:id="407"/>
    <w:bookmarkStart w:name="z602" w:id="408"/>
    <w:p>
      <w:pPr>
        <w:spacing w:after="0"/>
        <w:ind w:left="0"/>
        <w:jc w:val="both"/>
      </w:pPr>
      <w:r>
        <w:rPr>
          <w:rFonts w:ascii="Times New Roman"/>
          <w:b w:val="false"/>
          <w:i w:val="false"/>
          <w:color w:val="000000"/>
          <w:sz w:val="28"/>
        </w:rPr>
        <w:t>
      3. Финансовое агентство не обязано проверять действительность указанных заверений и гарантий.</w:t>
      </w:r>
    </w:p>
    <w:bookmarkEnd w:id="408"/>
    <w:bookmarkStart w:name="z603" w:id="409"/>
    <w:p>
      <w:pPr>
        <w:spacing w:after="0"/>
        <w:ind w:left="0"/>
        <w:jc w:val="both"/>
      </w:pPr>
      <w:r>
        <w:rPr>
          <w:rFonts w:ascii="Times New Roman"/>
          <w:b w:val="false"/>
          <w:i w:val="false"/>
          <w:color w:val="000000"/>
          <w:sz w:val="28"/>
        </w:rPr>
        <w:t>
      4. Предприниматель предупрежден об ответственности за представление ложных, неполных и/или недостоверных сведений, предусмотренной законодательством Республики Казахстан.</w:t>
      </w:r>
    </w:p>
    <w:bookmarkEnd w:id="409"/>
    <w:bookmarkStart w:name="z604" w:id="410"/>
    <w:p>
      <w:pPr>
        <w:spacing w:after="0"/>
        <w:ind w:left="0"/>
        <w:jc w:val="both"/>
      </w:pPr>
      <w:r>
        <w:rPr>
          <w:rFonts w:ascii="Times New Roman"/>
          <w:b w:val="false"/>
          <w:i w:val="false"/>
          <w:color w:val="000000"/>
          <w:sz w:val="28"/>
        </w:rPr>
        <w:t>
      5. Предприниматель подтверждает, что уставная компетенция предпринимателя позволяет подавать настоящее заявление лицу, которое подписывает настоящее заявление.</w:t>
      </w:r>
    </w:p>
    <w:bookmarkEnd w:id="410"/>
    <w:bookmarkStart w:name="z605" w:id="411"/>
    <w:p>
      <w:pPr>
        <w:spacing w:after="0"/>
        <w:ind w:left="0"/>
        <w:jc w:val="both"/>
      </w:pPr>
      <w:r>
        <w:rPr>
          <w:rFonts w:ascii="Times New Roman"/>
          <w:b w:val="false"/>
          <w:i w:val="false"/>
          <w:color w:val="000000"/>
          <w:sz w:val="28"/>
        </w:rPr>
        <w:t>
      6. Согласен с тем, что в случае выявления недостоверности указанных данных и информации, настоящее заявление может быть отклонено на любом этапе, когда будут выявлены сведения, подтверждающие недостоверность указанных данных, при этом финансовое агентство может не сообщать причины отклонения.</w:t>
      </w:r>
    </w:p>
    <w:bookmarkEnd w:id="411"/>
    <w:bookmarkStart w:name="z606" w:id="412"/>
    <w:p>
      <w:pPr>
        <w:spacing w:after="0"/>
        <w:ind w:left="0"/>
        <w:jc w:val="both"/>
      </w:pPr>
      <w:r>
        <w:rPr>
          <w:rFonts w:ascii="Times New Roman"/>
          <w:b w:val="false"/>
          <w:i w:val="false"/>
          <w:color w:val="000000"/>
          <w:sz w:val="28"/>
        </w:rPr>
        <w:t>
      Предприниматель настоящим предоставляет финансовому агентству согласие с тем, что:</w:t>
      </w:r>
    </w:p>
    <w:bookmarkEnd w:id="412"/>
    <w:bookmarkStart w:name="z607" w:id="413"/>
    <w:p>
      <w:pPr>
        <w:spacing w:after="0"/>
        <w:ind w:left="0"/>
        <w:jc w:val="both"/>
      </w:pPr>
      <w:r>
        <w:rPr>
          <w:rFonts w:ascii="Times New Roman"/>
          <w:b w:val="false"/>
          <w:i w:val="false"/>
          <w:color w:val="000000"/>
          <w:sz w:val="28"/>
        </w:rPr>
        <w:t>
      1. Финансовое агентство может представлять указанные в настоящем заявлении сведения, информацию и представленные предпринимателем документы заинтересованным третьим лицам (право которых на получение информации в рамках Программы предусмотрено законодательством Республики Казахстан), а также в уполномоченный орган по предпринимательству, уполномоченный орган по регулированию, контролю и надзору финансового рынка и финансовых организаций, АО "Национальный управляющий холдинг "Байтерек".</w:t>
      </w:r>
    </w:p>
    <w:bookmarkEnd w:id="413"/>
    <w:bookmarkStart w:name="z608" w:id="414"/>
    <w:p>
      <w:pPr>
        <w:spacing w:after="0"/>
        <w:ind w:left="0"/>
        <w:jc w:val="both"/>
      </w:pPr>
      <w:r>
        <w:rPr>
          <w:rFonts w:ascii="Times New Roman"/>
          <w:b w:val="false"/>
          <w:i w:val="false"/>
          <w:color w:val="000000"/>
          <w:sz w:val="28"/>
        </w:rPr>
        <w:t>
      2. Все сведения, содержащиеся в настоящем заявлении, а также все затребованные финансовым агентством документы представлены исключительно для субсидирования в рамках Программы.</w:t>
      </w:r>
    </w:p>
    <w:bookmarkEnd w:id="414"/>
    <w:bookmarkStart w:name="z609" w:id="415"/>
    <w:p>
      <w:pPr>
        <w:spacing w:after="0"/>
        <w:ind w:left="0"/>
        <w:jc w:val="both"/>
      </w:pPr>
      <w:r>
        <w:rPr>
          <w:rFonts w:ascii="Times New Roman"/>
          <w:b w:val="false"/>
          <w:i w:val="false"/>
          <w:color w:val="000000"/>
          <w:sz w:val="28"/>
        </w:rPr>
        <w:t>
      3. Финансовое агентство оставляет за собой право проверки любой сообщаемой предпринимателем о себе информации. Документы, представленные предпринимателем, и оригинал заявления будут храниться у финансового агентства, даже если субсидирование не будет предоставлено.</w:t>
      </w:r>
    </w:p>
    <w:bookmarkEnd w:id="415"/>
    <w:bookmarkStart w:name="z610" w:id="416"/>
    <w:p>
      <w:pPr>
        <w:spacing w:after="0"/>
        <w:ind w:left="0"/>
        <w:jc w:val="both"/>
      </w:pPr>
      <w:r>
        <w:rPr>
          <w:rFonts w:ascii="Times New Roman"/>
          <w:b w:val="false"/>
          <w:i w:val="false"/>
          <w:color w:val="000000"/>
          <w:sz w:val="28"/>
        </w:rPr>
        <w:t>
      4. Принятие финансовым агентством данного заявления к рассмотрению, а также возможные расходы предпринимателя (на оформление необходимых для получения субсидирования документов и т.п.) не являются обязательством финансового агентства предоставить субсидирование или возместить понесенные предпринимателем издержки.</w:t>
      </w:r>
    </w:p>
    <w:bookmarkEnd w:id="416"/>
    <w:bookmarkStart w:name="z611" w:id="417"/>
    <w:p>
      <w:pPr>
        <w:spacing w:after="0"/>
        <w:ind w:left="0"/>
        <w:jc w:val="both"/>
      </w:pPr>
      <w:r>
        <w:rPr>
          <w:rFonts w:ascii="Times New Roman"/>
          <w:b w:val="false"/>
          <w:i w:val="false"/>
          <w:color w:val="000000"/>
          <w:sz w:val="28"/>
        </w:rPr>
        <w:t>
      5. Подтверждает, что с порядком рассмотрения вопроса о субсидировании ознакомлен и согласен, в последующем претензий к финансовому агентству иметь не будет.</w:t>
      </w:r>
    </w:p>
    <w:bookmarkEnd w:id="417"/>
    <w:p>
      <w:pPr>
        <w:spacing w:after="0"/>
        <w:ind w:left="0"/>
        <w:jc w:val="both"/>
      </w:pPr>
      <w:bookmarkStart w:name="z612" w:id="418"/>
      <w:r>
        <w:rPr>
          <w:rFonts w:ascii="Times New Roman"/>
          <w:b w:val="false"/>
          <w:i w:val="false"/>
          <w:color w:val="000000"/>
          <w:sz w:val="28"/>
        </w:rPr>
        <w:t>
      ______________________________________________________________</w:t>
      </w:r>
    </w:p>
    <w:bookmarkEnd w:id="418"/>
    <w:p>
      <w:pPr>
        <w:spacing w:after="0"/>
        <w:ind w:left="0"/>
        <w:jc w:val="both"/>
      </w:pPr>
      <w:r>
        <w:rPr>
          <w:rFonts w:ascii="Times New Roman"/>
          <w:b w:val="false"/>
          <w:i w:val="false"/>
          <w:color w:val="000000"/>
          <w:sz w:val="28"/>
        </w:rPr>
        <w:t xml:space="preserve">       10. Приложения</w:t>
      </w:r>
    </w:p>
    <w:p>
      <w:pPr>
        <w:spacing w:after="0"/>
        <w:ind w:left="0"/>
        <w:jc w:val="both"/>
      </w:pPr>
      <w:r>
        <w:rPr>
          <w:rFonts w:ascii="Times New Roman"/>
          <w:b w:val="false"/>
          <w:i w:val="false"/>
          <w:color w:val="000000"/>
          <w:sz w:val="28"/>
        </w:rPr>
        <w:t xml:space="preserve">       (документы, предусмотренные по ______________________________ направлению)</w:t>
      </w:r>
    </w:p>
    <w:p>
      <w:pPr>
        <w:spacing w:after="0"/>
        <w:ind w:left="0"/>
        <w:jc w:val="both"/>
      </w:pPr>
      <w:r>
        <w:rPr>
          <w:rFonts w:ascii="Times New Roman"/>
          <w:b w:val="false"/>
          <w:i w:val="false"/>
          <w:color w:val="000000"/>
          <w:sz w:val="28"/>
        </w:rPr>
        <w:t xml:space="preserve">       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наличии)</w:t>
      </w:r>
    </w:p>
    <w:p>
      <w:pPr>
        <w:spacing w:after="0"/>
        <w:ind w:left="0"/>
        <w:jc w:val="both"/>
      </w:pPr>
      <w:r>
        <w:rPr>
          <w:rFonts w:ascii="Times New Roman"/>
          <w:b w:val="false"/>
          <w:i w:val="false"/>
          <w:color w:val="000000"/>
          <w:sz w:val="28"/>
        </w:rPr>
        <w:t xml:space="preserve">       ______________ __________________</w:t>
      </w:r>
    </w:p>
    <w:p>
      <w:pPr>
        <w:spacing w:after="0"/>
        <w:ind w:left="0"/>
        <w:jc w:val="both"/>
      </w:pPr>
      <w:r>
        <w:rPr>
          <w:rFonts w:ascii="Times New Roman"/>
          <w:b w:val="false"/>
          <w:i w:val="false"/>
          <w:color w:val="000000"/>
          <w:sz w:val="28"/>
        </w:rPr>
        <w:t xml:space="preserve">       (подпись)                   дата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октября 2021 года № 736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 xml:space="preserve">ставки купонного </w:t>
            </w:r>
            <w:r>
              <w:br/>
            </w:r>
            <w:r>
              <w:rPr>
                <w:rFonts w:ascii="Times New Roman"/>
                <w:b w:val="false"/>
                <w:i w:val="false"/>
                <w:color w:val="000000"/>
                <w:sz w:val="20"/>
              </w:rPr>
              <w:t xml:space="preserve">вознаграждения по облигациям, </w:t>
            </w:r>
            <w:r>
              <w:br/>
            </w:r>
            <w:r>
              <w:rPr>
                <w:rFonts w:ascii="Times New Roman"/>
                <w:b w:val="false"/>
                <w:i w:val="false"/>
                <w:color w:val="000000"/>
                <w:sz w:val="20"/>
              </w:rPr>
              <w:t xml:space="preserve">выпущенным субъектами </w:t>
            </w:r>
            <w:r>
              <w:br/>
            </w:r>
            <w:r>
              <w:rPr>
                <w:rFonts w:ascii="Times New Roman"/>
                <w:b w:val="false"/>
                <w:i w:val="false"/>
                <w:color w:val="000000"/>
                <w:sz w:val="20"/>
              </w:rPr>
              <w:t>предпринимательства</w:t>
            </w:r>
            <w:r>
              <w:br/>
            </w:r>
            <w:r>
              <w:rPr>
                <w:rFonts w:ascii="Times New Roman"/>
                <w:b w:val="false"/>
                <w:i w:val="false"/>
                <w:color w:val="000000"/>
                <w:sz w:val="20"/>
              </w:rPr>
              <w:t xml:space="preserve">в рамках Государственной </w:t>
            </w:r>
            <w:r>
              <w:br/>
            </w:r>
            <w:r>
              <w:rPr>
                <w:rFonts w:ascii="Times New Roman"/>
                <w:b w:val="false"/>
                <w:i w:val="false"/>
                <w:color w:val="000000"/>
                <w:sz w:val="20"/>
              </w:rPr>
              <w:t xml:space="preserve">программы поддержки и </w:t>
            </w:r>
            <w:r>
              <w:br/>
            </w:r>
            <w:r>
              <w:rPr>
                <w:rFonts w:ascii="Times New Roman"/>
                <w:b w:val="false"/>
                <w:i w:val="false"/>
                <w:color w:val="000000"/>
                <w:sz w:val="20"/>
              </w:rPr>
              <w:t>развития бизнеса</w:t>
            </w:r>
            <w:r>
              <w:br/>
            </w:r>
            <w:r>
              <w:rPr>
                <w:rFonts w:ascii="Times New Roman"/>
                <w:b w:val="false"/>
                <w:i w:val="false"/>
                <w:color w:val="000000"/>
                <w:sz w:val="20"/>
              </w:rPr>
              <w:t>"Дорожная карта бизнеса-2025"</w:t>
            </w:r>
          </w:p>
        </w:tc>
      </w:tr>
    </w:tbl>
    <w:p>
      <w:pPr>
        <w:spacing w:after="0"/>
        <w:ind w:left="0"/>
        <w:jc w:val="both"/>
      </w:pPr>
      <w:bookmarkStart w:name="z615" w:id="419"/>
      <w:r>
        <w:rPr>
          <w:rFonts w:ascii="Times New Roman"/>
          <w:b w:val="false"/>
          <w:i w:val="false"/>
          <w:color w:val="000000"/>
          <w:sz w:val="28"/>
        </w:rPr>
        <w:t>
                                           Куда "Региональный филиал акционерного</w:t>
      </w:r>
    </w:p>
    <w:bookmarkEnd w:id="419"/>
    <w:p>
      <w:pPr>
        <w:spacing w:after="0"/>
        <w:ind w:left="0"/>
        <w:jc w:val="both"/>
      </w:pPr>
      <w:r>
        <w:rPr>
          <w:rFonts w:ascii="Times New Roman"/>
          <w:b w:val="false"/>
          <w:i w:val="false"/>
          <w:color w:val="000000"/>
          <w:sz w:val="28"/>
        </w:rPr>
        <w:t xml:space="preserve">                                           общества "Фонд развития</w:t>
      </w:r>
    </w:p>
    <w:p>
      <w:pPr>
        <w:spacing w:after="0"/>
        <w:ind w:left="0"/>
        <w:jc w:val="both"/>
      </w:pPr>
      <w:r>
        <w:rPr>
          <w:rFonts w:ascii="Times New Roman"/>
          <w:b w:val="false"/>
          <w:i w:val="false"/>
          <w:color w:val="000000"/>
          <w:sz w:val="28"/>
        </w:rPr>
        <w:t xml:space="preserve">                                           предпринимательства "Даму" (далее – Фонд</w:t>
      </w:r>
    </w:p>
    <w:p>
      <w:pPr>
        <w:spacing w:after="0"/>
        <w:ind w:left="0"/>
        <w:jc w:val="both"/>
      </w:pPr>
      <w:r>
        <w:rPr>
          <w:rFonts w:ascii="Times New Roman"/>
          <w:b w:val="false"/>
          <w:i w:val="false"/>
          <w:color w:val="000000"/>
          <w:sz w:val="28"/>
        </w:rPr>
        <w:t xml:space="preserve">                                           "Даму")</w:t>
      </w:r>
    </w:p>
    <w:p>
      <w:pPr>
        <w:spacing w:after="0"/>
        <w:ind w:left="0"/>
        <w:jc w:val="both"/>
      </w:pPr>
      <w:r>
        <w:rPr>
          <w:rFonts w:ascii="Times New Roman"/>
          <w:b w:val="false"/>
          <w:i w:val="false"/>
          <w:color w:val="000000"/>
          <w:sz w:val="28"/>
        </w:rPr>
        <w:t xml:space="preserve">                                           _______________________________</w:t>
      </w:r>
    </w:p>
    <w:p>
      <w:pPr>
        <w:spacing w:after="0"/>
        <w:ind w:left="0"/>
        <w:jc w:val="both"/>
      </w:pPr>
      <w:r>
        <w:rPr>
          <w:rFonts w:ascii="Times New Roman"/>
          <w:b w:val="false"/>
          <w:i w:val="false"/>
          <w:color w:val="000000"/>
          <w:sz w:val="28"/>
        </w:rPr>
        <w:t xml:space="preserve">                                           От кого ________________________</w:t>
      </w:r>
    </w:p>
    <w:p>
      <w:pPr>
        <w:spacing w:after="0"/>
        <w:ind w:left="0"/>
        <w:jc w:val="both"/>
      </w:pPr>
      <w:r>
        <w:rPr>
          <w:rFonts w:ascii="Times New Roman"/>
          <w:b w:val="false"/>
          <w:i w:val="false"/>
          <w:color w:val="000000"/>
          <w:sz w:val="28"/>
        </w:rPr>
        <w:t xml:space="preserve">                                           (далее – эмитент (предприниматель)</w:t>
      </w:r>
    </w:p>
    <w:bookmarkStart w:name="z616" w:id="420"/>
    <w:p>
      <w:pPr>
        <w:spacing w:after="0"/>
        <w:ind w:left="0"/>
        <w:jc w:val="left"/>
      </w:pPr>
      <w:r>
        <w:rPr>
          <w:rFonts w:ascii="Times New Roman"/>
          <w:b/>
          <w:i w:val="false"/>
          <w:color w:val="000000"/>
        </w:rPr>
        <w:t xml:space="preserve"> Заявление-анкета № __________</w:t>
      </w:r>
    </w:p>
    <w:bookmarkEnd w:id="420"/>
    <w:bookmarkStart w:name="z617" w:id="421"/>
    <w:p>
      <w:pPr>
        <w:spacing w:after="0"/>
        <w:ind w:left="0"/>
        <w:jc w:val="both"/>
      </w:pPr>
      <w:r>
        <w:rPr>
          <w:rFonts w:ascii="Times New Roman"/>
          <w:b w:val="false"/>
          <w:i w:val="false"/>
          <w:color w:val="000000"/>
          <w:sz w:val="28"/>
        </w:rPr>
        <w:t>
      В соответствии с Правилами субсидирования ставки купонного вознаграждения по облигациям, выпущенным субъектами предпринимательства в рамках Государственной программы поддержки и развития бизнеса "Дорожная карта бизнеса-2025", (далее – Правила субсидирования ставки купонного вознаграждения) прошу Вас инициировать вынесение вопроса о субсидировании части ставки вознаграждения по кредиту/"зеленой" облигации, выпущенной субъектами предпринимательства в соответствии с законодательством Республики Казахстан и включенной в официальный список фондовой биржи, а также выпущенной в соответствии с актами МФЦА и включенной в список фондовой биржи МФЦА, – на рассмотрение Кредитного комитета Фонда "Даму" согласно нижеследующему:</w:t>
      </w:r>
    </w:p>
    <w:bookmarkEnd w:id="421"/>
    <w:bookmarkStart w:name="z618" w:id="422"/>
    <w:p>
      <w:pPr>
        <w:spacing w:after="0"/>
        <w:ind w:left="0"/>
        <w:jc w:val="both"/>
      </w:pPr>
      <w:r>
        <w:rPr>
          <w:rFonts w:ascii="Times New Roman"/>
          <w:b w:val="false"/>
          <w:i w:val="false"/>
          <w:color w:val="000000"/>
          <w:sz w:val="28"/>
        </w:rPr>
        <w:t>
      1. Сведения об участнике</w:t>
      </w:r>
    </w:p>
    <w:bookmarkEnd w:id="4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 (предпринимателя)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об учредителе(-ях)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адрес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государственной регистрации/ перерегистрации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свидетельства о государственной регистрации/перерегистрации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деятельности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Курирующее ведомство, холдинг или материнская компания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19" w:id="423"/>
    <w:p>
      <w:pPr>
        <w:spacing w:after="0"/>
        <w:ind w:left="0"/>
        <w:jc w:val="both"/>
      </w:pPr>
      <w:r>
        <w:rPr>
          <w:rFonts w:ascii="Times New Roman"/>
          <w:b w:val="false"/>
          <w:i w:val="false"/>
          <w:color w:val="000000"/>
          <w:sz w:val="28"/>
        </w:rPr>
        <w:t>
      2. Руководство</w:t>
      </w:r>
    </w:p>
    <w:bookmarkEnd w:id="423"/>
    <w:bookmarkStart w:name="z620" w:id="424"/>
    <w:p>
      <w:pPr>
        <w:spacing w:after="0"/>
        <w:ind w:left="0"/>
        <w:jc w:val="both"/>
      </w:pPr>
      <w:r>
        <w:rPr>
          <w:rFonts w:ascii="Times New Roman"/>
          <w:b w:val="false"/>
          <w:i w:val="false"/>
          <w:color w:val="000000"/>
          <w:sz w:val="28"/>
        </w:rPr>
        <w:t>
      Первый руководитель</w:t>
      </w:r>
    </w:p>
    <w:bookmarkEnd w:id="4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рабочий/домашний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и место рождения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серия удостоверения личности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жительства (фактическое)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Прописка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21" w:id="425"/>
    <w:p>
      <w:pPr>
        <w:spacing w:after="0"/>
        <w:ind w:left="0"/>
        <w:jc w:val="both"/>
      </w:pPr>
      <w:r>
        <w:rPr>
          <w:rFonts w:ascii="Times New Roman"/>
          <w:b w:val="false"/>
          <w:i w:val="false"/>
          <w:color w:val="000000"/>
          <w:sz w:val="28"/>
        </w:rPr>
        <w:t>
      3. Контактное лицо</w:t>
      </w:r>
    </w:p>
    <w:bookmarkEnd w:id="4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должность, телефон)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22" w:id="426"/>
    <w:p>
      <w:pPr>
        <w:spacing w:after="0"/>
        <w:ind w:left="0"/>
        <w:jc w:val="both"/>
      </w:pPr>
      <w:r>
        <w:rPr>
          <w:rFonts w:ascii="Times New Roman"/>
          <w:b w:val="false"/>
          <w:i w:val="false"/>
          <w:color w:val="000000"/>
          <w:sz w:val="28"/>
        </w:rPr>
        <w:t>
      4. Собственники</w:t>
      </w:r>
    </w:p>
    <w:bookmarkEnd w:id="426"/>
    <w:bookmarkStart w:name="z623" w:id="427"/>
    <w:p>
      <w:pPr>
        <w:spacing w:after="0"/>
        <w:ind w:left="0"/>
        <w:jc w:val="both"/>
      </w:pPr>
      <w:r>
        <w:rPr>
          <w:rFonts w:ascii="Times New Roman"/>
          <w:b w:val="false"/>
          <w:i w:val="false"/>
          <w:color w:val="000000"/>
          <w:sz w:val="28"/>
        </w:rPr>
        <w:t>
      (учредитель, участники, для акционерного общества – акционеры, владеющие 5 и более процентами акций)</w:t>
      </w:r>
    </w:p>
    <w:bookmarkEnd w:id="4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Наименование/фамилия, имя, отчество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24" w:id="428"/>
    <w:p>
      <w:pPr>
        <w:spacing w:after="0"/>
        <w:ind w:left="0"/>
        <w:jc w:val="both"/>
      </w:pPr>
      <w:r>
        <w:rPr>
          <w:rFonts w:ascii="Times New Roman"/>
          <w:b w:val="false"/>
          <w:i w:val="false"/>
          <w:color w:val="000000"/>
          <w:sz w:val="28"/>
        </w:rPr>
        <w:t>
      5. Информация о текущей деятельности</w:t>
      </w:r>
    </w:p>
    <w:bookmarkEnd w:id="4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Отрасль (согласно ОКЭД)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Подотрасль (согласно ОКЭД)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продукции и услуг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Годовой оборот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 или убыток на последнюю отчетную дату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численность работников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 w:id="429"/>
          <w:p>
            <w:pPr>
              <w:spacing w:after="20"/>
              <w:ind w:left="20"/>
              <w:jc w:val="both"/>
            </w:pPr>
            <w:r>
              <w:rPr>
                <w:rFonts w:ascii="Times New Roman"/>
                <w:b w:val="false"/>
                <w:i w:val="false"/>
                <w:color w:val="000000"/>
                <w:sz w:val="20"/>
              </w:rPr>
              <w:t>
__________________________ из них</w:t>
            </w:r>
          </w:p>
          <w:bookmarkEnd w:id="429"/>
          <w:p>
            <w:pPr>
              <w:spacing w:after="20"/>
              <w:ind w:left="20"/>
              <w:jc w:val="both"/>
            </w:pPr>
            <w:r>
              <w:rPr>
                <w:rFonts w:ascii="Times New Roman"/>
                <w:b w:val="false"/>
                <w:i w:val="false"/>
                <w:color w:val="000000"/>
                <w:sz w:val="20"/>
              </w:rPr>
              <w:t>
женщин 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проекта (краткое описание)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 w:id="430"/>
          <w:p>
            <w:pPr>
              <w:spacing w:after="20"/>
              <w:ind w:left="20"/>
              <w:jc w:val="both"/>
            </w:pPr>
            <w:r>
              <w:rPr>
                <w:rFonts w:ascii="Times New Roman"/>
                <w:b w:val="false"/>
                <w:i w:val="false"/>
                <w:color w:val="000000"/>
                <w:sz w:val="20"/>
              </w:rPr>
              <w:t xml:space="preserve">
Применительно к "зеленой" облигации: </w:t>
            </w:r>
          </w:p>
          <w:bookmarkEnd w:id="430"/>
          <w:p>
            <w:pPr>
              <w:spacing w:after="20"/>
              <w:ind w:left="20"/>
              <w:jc w:val="both"/>
            </w:pPr>
            <w:r>
              <w:rPr>
                <w:rFonts w:ascii="Times New Roman"/>
                <w:b w:val="false"/>
                <w:i w:val="false"/>
                <w:color w:val="000000"/>
                <w:sz w:val="20"/>
              </w:rPr>
              <w:t>
категория/категории "зеленой" таксономии, к которой(ым) относится "зеленый" проект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реализации проекта (область, город)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27" w:id="431"/>
    <w:p>
      <w:pPr>
        <w:spacing w:after="0"/>
        <w:ind w:left="0"/>
        <w:jc w:val="both"/>
      </w:pPr>
      <w:r>
        <w:rPr>
          <w:rFonts w:ascii="Times New Roman"/>
          <w:b w:val="false"/>
          <w:i w:val="false"/>
          <w:color w:val="000000"/>
          <w:sz w:val="28"/>
        </w:rPr>
        <w:t>
      6. Гарантии и согласия</w:t>
      </w:r>
    </w:p>
    <w:bookmarkEnd w:id="431"/>
    <w:bookmarkStart w:name="z628" w:id="432"/>
    <w:p>
      <w:pPr>
        <w:spacing w:after="0"/>
        <w:ind w:left="0"/>
        <w:jc w:val="both"/>
      </w:pPr>
      <w:r>
        <w:rPr>
          <w:rFonts w:ascii="Times New Roman"/>
          <w:b w:val="false"/>
          <w:i w:val="false"/>
          <w:color w:val="000000"/>
          <w:sz w:val="28"/>
        </w:rPr>
        <w:t>
      Эмитент (предприниматель) заявляет и гарантирует Фонду "Даму" следующее:</w:t>
      </w:r>
    </w:p>
    <w:bookmarkEnd w:id="432"/>
    <w:bookmarkStart w:name="z629" w:id="433"/>
    <w:p>
      <w:pPr>
        <w:spacing w:after="0"/>
        <w:ind w:left="0"/>
        <w:jc w:val="both"/>
      </w:pPr>
      <w:r>
        <w:rPr>
          <w:rFonts w:ascii="Times New Roman"/>
          <w:b w:val="false"/>
          <w:i w:val="false"/>
          <w:color w:val="000000"/>
          <w:sz w:val="28"/>
        </w:rPr>
        <w:t>
      1. Все данные, информация и документация, переданные (представленные) или представляемые Фондом "Даму" совместно с настоящим заявлением, либо по запросу Фонда "Даму", являются достоверными и полностью соответствуют действительности на нижеуказанную дату, в случае изменения указанных данных обязуюсь незамедлительно уведомить _________________ (наименование соответствующего регионального филиала Фонда "Даму").</w:t>
      </w:r>
    </w:p>
    <w:bookmarkEnd w:id="433"/>
    <w:bookmarkStart w:name="z630" w:id="434"/>
    <w:p>
      <w:pPr>
        <w:spacing w:after="0"/>
        <w:ind w:left="0"/>
        <w:jc w:val="both"/>
      </w:pPr>
      <w:r>
        <w:rPr>
          <w:rFonts w:ascii="Times New Roman"/>
          <w:b w:val="false"/>
          <w:i w:val="false"/>
          <w:color w:val="000000"/>
          <w:sz w:val="28"/>
        </w:rPr>
        <w:t>
      2. Что обязуется предоставлять и раскрывать по первому требованию Фонда "Даму" любую информацию и документы, содержащие банковскую и коммерческую тайну, затребованные в рамках рассмотрения настоящего заявления.</w:t>
      </w:r>
    </w:p>
    <w:bookmarkEnd w:id="434"/>
    <w:bookmarkStart w:name="z631" w:id="435"/>
    <w:p>
      <w:pPr>
        <w:spacing w:after="0"/>
        <w:ind w:left="0"/>
        <w:jc w:val="both"/>
      </w:pPr>
      <w:r>
        <w:rPr>
          <w:rFonts w:ascii="Times New Roman"/>
          <w:b w:val="false"/>
          <w:i w:val="false"/>
          <w:color w:val="000000"/>
          <w:sz w:val="28"/>
        </w:rPr>
        <w:t>
      3. Фонд "Даму" не обязан проверять действительность указанных заверений и гарантий.</w:t>
      </w:r>
    </w:p>
    <w:bookmarkEnd w:id="435"/>
    <w:bookmarkStart w:name="z632" w:id="436"/>
    <w:p>
      <w:pPr>
        <w:spacing w:after="0"/>
        <w:ind w:left="0"/>
        <w:jc w:val="both"/>
      </w:pPr>
      <w:r>
        <w:rPr>
          <w:rFonts w:ascii="Times New Roman"/>
          <w:b w:val="false"/>
          <w:i w:val="false"/>
          <w:color w:val="000000"/>
          <w:sz w:val="28"/>
        </w:rPr>
        <w:t>
      4. Эмитент (предприниматель) предупрежден об ответственности за представление ложных, неполных и/или недостоверных сведений, предусмотренной законодательством Республики Казахстан.</w:t>
      </w:r>
    </w:p>
    <w:bookmarkEnd w:id="436"/>
    <w:bookmarkStart w:name="z633" w:id="437"/>
    <w:p>
      <w:pPr>
        <w:spacing w:after="0"/>
        <w:ind w:left="0"/>
        <w:jc w:val="both"/>
      </w:pPr>
      <w:r>
        <w:rPr>
          <w:rFonts w:ascii="Times New Roman"/>
          <w:b w:val="false"/>
          <w:i w:val="false"/>
          <w:color w:val="000000"/>
          <w:sz w:val="28"/>
        </w:rPr>
        <w:t>
      5. Эмитент (предприниматель) подтверждает, что уставная компетенция эмитента (предпринимателя) позволяет подавать настоящее заявление лицу, которое подписывает настоящее заявление.</w:t>
      </w:r>
    </w:p>
    <w:bookmarkEnd w:id="437"/>
    <w:bookmarkStart w:name="z634" w:id="438"/>
    <w:p>
      <w:pPr>
        <w:spacing w:after="0"/>
        <w:ind w:left="0"/>
        <w:jc w:val="both"/>
      </w:pPr>
      <w:r>
        <w:rPr>
          <w:rFonts w:ascii="Times New Roman"/>
          <w:b w:val="false"/>
          <w:i w:val="false"/>
          <w:color w:val="000000"/>
          <w:sz w:val="28"/>
        </w:rPr>
        <w:t>
      6. Согласен с тем, что в случае выявления недостоверности указанных данных и информации, настоящее заявление может быть отклонено на любом этапе, когда будут выявлены сведения, подтверждающие недостоверность указанных данных, при этом Фонд "Даму" может не сообщать причины отклонения.</w:t>
      </w:r>
    </w:p>
    <w:bookmarkEnd w:id="438"/>
    <w:bookmarkStart w:name="z635" w:id="439"/>
    <w:p>
      <w:pPr>
        <w:spacing w:after="0"/>
        <w:ind w:left="0"/>
        <w:jc w:val="both"/>
      </w:pPr>
      <w:r>
        <w:rPr>
          <w:rFonts w:ascii="Times New Roman"/>
          <w:b w:val="false"/>
          <w:i w:val="false"/>
          <w:color w:val="000000"/>
          <w:sz w:val="28"/>
        </w:rPr>
        <w:t>
      Эмитент (предприниматель) настоящим предоставляет Фонду "Даму" согласие с тем, что:</w:t>
      </w:r>
    </w:p>
    <w:bookmarkEnd w:id="439"/>
    <w:bookmarkStart w:name="z636" w:id="440"/>
    <w:p>
      <w:pPr>
        <w:spacing w:after="0"/>
        <w:ind w:left="0"/>
        <w:jc w:val="both"/>
      </w:pPr>
      <w:r>
        <w:rPr>
          <w:rFonts w:ascii="Times New Roman"/>
          <w:b w:val="false"/>
          <w:i w:val="false"/>
          <w:color w:val="000000"/>
          <w:sz w:val="28"/>
        </w:rPr>
        <w:t>
      1. Фонд "Даму" может представлять указанные в настоящем заявлении сведения, информацию и представленные эмитентом (предпринимателем) документы заинтересованным третьим лицам (право которых на получение информации в рамках Программы предусмотрено законодательством Республики Казахстан), а также в уполномоченный орган по предпринимательству, уполномоченный орган по регулированию, контролю и надзору финансового рынка и финансовых организаций, АО "Национальный управляющий холдинг "Байтерек".</w:t>
      </w:r>
    </w:p>
    <w:bookmarkEnd w:id="440"/>
    <w:bookmarkStart w:name="z637" w:id="441"/>
    <w:p>
      <w:pPr>
        <w:spacing w:after="0"/>
        <w:ind w:left="0"/>
        <w:jc w:val="both"/>
      </w:pPr>
      <w:r>
        <w:rPr>
          <w:rFonts w:ascii="Times New Roman"/>
          <w:b w:val="false"/>
          <w:i w:val="false"/>
          <w:color w:val="000000"/>
          <w:sz w:val="28"/>
        </w:rPr>
        <w:t>
      2. Все сведения, содержащиеся в настоящем заявлении, а также все затребованные Фондом "Даму" документы представлены исключительно для субсидирования в рамках Программы.</w:t>
      </w:r>
    </w:p>
    <w:bookmarkEnd w:id="441"/>
    <w:bookmarkStart w:name="z638" w:id="442"/>
    <w:p>
      <w:pPr>
        <w:spacing w:after="0"/>
        <w:ind w:left="0"/>
        <w:jc w:val="both"/>
      </w:pPr>
      <w:r>
        <w:rPr>
          <w:rFonts w:ascii="Times New Roman"/>
          <w:b w:val="false"/>
          <w:i w:val="false"/>
          <w:color w:val="000000"/>
          <w:sz w:val="28"/>
        </w:rPr>
        <w:t>
      3. Фонд "Даму" оставляет за собой право проверки любой сообщаемой эмитентом (предпринимателем) о себе информации, а документы, предоставленные эмитентом (предпринимателем), и оригинал заявления будут храниться у Фонда "Даму", даже если субсидирование не будет предоставлено.</w:t>
      </w:r>
    </w:p>
    <w:bookmarkEnd w:id="442"/>
    <w:bookmarkStart w:name="z639" w:id="443"/>
    <w:p>
      <w:pPr>
        <w:spacing w:after="0"/>
        <w:ind w:left="0"/>
        <w:jc w:val="both"/>
      </w:pPr>
      <w:r>
        <w:rPr>
          <w:rFonts w:ascii="Times New Roman"/>
          <w:b w:val="false"/>
          <w:i w:val="false"/>
          <w:color w:val="000000"/>
          <w:sz w:val="28"/>
        </w:rPr>
        <w:t>
      4. Принятие Фондом "Даму" данного заявления к рассмотрению, а также возможные расходы эмитентом (предпринимателем) (на оформление необходимых для получения субсидирования документов и т.п.) не являются обязательством Фонда "Даму" предоставить субсидирование или возместить понесенные эмитентом (предпринимателем) издержки.</w:t>
      </w:r>
    </w:p>
    <w:bookmarkEnd w:id="443"/>
    <w:bookmarkStart w:name="z640" w:id="444"/>
    <w:p>
      <w:pPr>
        <w:spacing w:after="0"/>
        <w:ind w:left="0"/>
        <w:jc w:val="both"/>
      </w:pPr>
      <w:r>
        <w:rPr>
          <w:rFonts w:ascii="Times New Roman"/>
          <w:b w:val="false"/>
          <w:i w:val="false"/>
          <w:color w:val="000000"/>
          <w:sz w:val="28"/>
        </w:rPr>
        <w:t>
      5. Подтверждает, что с порядком рассмотрения вопроса о субсидировании ознакомлен и согласен, в последующем претензий к Фонду "Даму" иметь не будет.</w:t>
      </w:r>
    </w:p>
    <w:bookmarkEnd w:id="444"/>
    <w:p>
      <w:pPr>
        <w:spacing w:after="0"/>
        <w:ind w:left="0"/>
        <w:jc w:val="both"/>
      </w:pPr>
      <w:bookmarkStart w:name="z641" w:id="445"/>
      <w:r>
        <w:rPr>
          <w:rFonts w:ascii="Times New Roman"/>
          <w:b w:val="false"/>
          <w:i w:val="false"/>
          <w:color w:val="000000"/>
          <w:sz w:val="28"/>
        </w:rPr>
        <w:t>
      7. Приложения</w:t>
      </w:r>
    </w:p>
    <w:bookmarkEnd w:id="445"/>
    <w:p>
      <w:pPr>
        <w:spacing w:after="0"/>
        <w:ind w:left="0"/>
        <w:jc w:val="both"/>
      </w:pPr>
      <w:r>
        <w:rPr>
          <w:rFonts w:ascii="Times New Roman"/>
          <w:b w:val="false"/>
          <w:i w:val="false"/>
          <w:color w:val="000000"/>
          <w:sz w:val="28"/>
        </w:rPr>
        <w:t xml:space="preserve">       (документы, предусмотренные по ________________ направлению)</w:t>
      </w:r>
    </w:p>
    <w:p>
      <w:pPr>
        <w:spacing w:after="0"/>
        <w:ind w:left="0"/>
        <w:jc w:val="both"/>
      </w:pPr>
      <w:r>
        <w:rPr>
          <w:rFonts w:ascii="Times New Roman"/>
          <w:b w:val="false"/>
          <w:i w:val="false"/>
          <w:color w:val="000000"/>
          <w:sz w:val="28"/>
        </w:rPr>
        <w:t xml:space="preserve">       ________________________________________________________</w:t>
      </w:r>
    </w:p>
    <w:p>
      <w:pPr>
        <w:spacing w:after="0"/>
        <w:ind w:left="0"/>
        <w:jc w:val="both"/>
      </w:pPr>
      <w:r>
        <w:rPr>
          <w:rFonts w:ascii="Times New Roman"/>
          <w:b w:val="false"/>
          <w:i w:val="false"/>
          <w:color w:val="000000"/>
          <w:sz w:val="28"/>
        </w:rPr>
        <w:t xml:space="preserve">       ____________________________________ ________________</w:t>
      </w:r>
    </w:p>
    <w:p>
      <w:pPr>
        <w:spacing w:after="0"/>
        <w:ind w:left="0"/>
        <w:jc w:val="both"/>
      </w:pPr>
      <w:r>
        <w:rPr>
          <w:rFonts w:ascii="Times New Roman"/>
          <w:b w:val="false"/>
          <w:i w:val="false"/>
          <w:color w:val="000000"/>
          <w:sz w:val="28"/>
        </w:rPr>
        <w:t xml:space="preserve">       (Фамилия, имя, отчество (при наличии) (подпись, дата)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октября 2021 года № 736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2019 года № 1060</w:t>
            </w:r>
          </w:p>
        </w:tc>
      </w:tr>
    </w:tbl>
    <w:bookmarkStart w:name="z644" w:id="446"/>
    <w:p>
      <w:pPr>
        <w:spacing w:after="0"/>
        <w:ind w:left="0"/>
        <w:jc w:val="left"/>
      </w:pPr>
      <w:r>
        <w:rPr>
          <w:rFonts w:ascii="Times New Roman"/>
          <w:b/>
          <w:i w:val="false"/>
          <w:color w:val="000000"/>
        </w:rPr>
        <w:t xml:space="preserve"> Правила предоставления государственных грантов для реализации новых бизнес-идей в рамках Государственной программы поддержки и развития бизнеса "Дорожная карта бизнеса-2025"</w:t>
      </w:r>
    </w:p>
    <w:bookmarkEnd w:id="446"/>
    <w:bookmarkStart w:name="z645" w:id="447"/>
    <w:p>
      <w:pPr>
        <w:spacing w:after="0"/>
        <w:ind w:left="0"/>
        <w:jc w:val="left"/>
      </w:pPr>
      <w:r>
        <w:rPr>
          <w:rFonts w:ascii="Times New Roman"/>
          <w:b/>
          <w:i w:val="false"/>
          <w:color w:val="000000"/>
        </w:rPr>
        <w:t xml:space="preserve"> Глава 1. Общие положения</w:t>
      </w:r>
    </w:p>
    <w:bookmarkEnd w:id="447"/>
    <w:bookmarkStart w:name="z646" w:id="448"/>
    <w:p>
      <w:pPr>
        <w:spacing w:after="0"/>
        <w:ind w:left="0"/>
        <w:jc w:val="both"/>
      </w:pPr>
      <w:r>
        <w:rPr>
          <w:rFonts w:ascii="Times New Roman"/>
          <w:b w:val="false"/>
          <w:i w:val="false"/>
          <w:color w:val="000000"/>
          <w:sz w:val="28"/>
        </w:rPr>
        <w:t xml:space="preserve">
      1. Настоящие Правила предоставления государственных грантов для реализации новых бизнес-идей в рамках Государственной программы поддержки и развития бизнеса "Дорожная карта бизнеса-2025" (далее – Правила предоставления государственных грантов) разработаны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и определяют условия и механизм предоставления государственных грантов субъектам малого предпринимательства для реализации новых бизнес-идей.</w:t>
      </w:r>
    </w:p>
    <w:bookmarkEnd w:id="448"/>
    <w:bookmarkStart w:name="z647" w:id="449"/>
    <w:p>
      <w:pPr>
        <w:spacing w:after="0"/>
        <w:ind w:left="0"/>
        <w:jc w:val="both"/>
      </w:pPr>
      <w:r>
        <w:rPr>
          <w:rFonts w:ascii="Times New Roman"/>
          <w:b w:val="false"/>
          <w:i w:val="false"/>
          <w:color w:val="000000"/>
          <w:sz w:val="28"/>
        </w:rPr>
        <w:t xml:space="preserve">
      2. Предоставление государственных грантов осуществляется в рамках второго направления </w:t>
      </w:r>
      <w:r>
        <w:rPr>
          <w:rFonts w:ascii="Times New Roman"/>
          <w:b w:val="false"/>
          <w:i w:val="false"/>
          <w:color w:val="000000"/>
          <w:sz w:val="28"/>
        </w:rPr>
        <w:t>Государственной программы</w:t>
      </w:r>
      <w:r>
        <w:rPr>
          <w:rFonts w:ascii="Times New Roman"/>
          <w:b w:val="false"/>
          <w:i w:val="false"/>
          <w:color w:val="000000"/>
          <w:sz w:val="28"/>
        </w:rPr>
        <w:t xml:space="preserve"> поддержки и развития бизнеса "Дорожная карта бизнеса-2025", утвержденной постановлением Правительства Республики Казахстан от 24 декабря 2019 года № 968, (далее – Программа) "Отраслевая поддержка предпринимателей/субъектов индустриально-инновационной деятельности".</w:t>
      </w:r>
    </w:p>
    <w:bookmarkEnd w:id="449"/>
    <w:bookmarkStart w:name="z648" w:id="450"/>
    <w:p>
      <w:pPr>
        <w:spacing w:after="0"/>
        <w:ind w:left="0"/>
        <w:jc w:val="both"/>
      </w:pPr>
      <w:r>
        <w:rPr>
          <w:rFonts w:ascii="Times New Roman"/>
          <w:b w:val="false"/>
          <w:i w:val="false"/>
          <w:color w:val="000000"/>
          <w:sz w:val="28"/>
        </w:rPr>
        <w:t>
      3. Государственные гранты для реализации новых бизнес-идей предоставляются субъектам малого предпринимательства, в том числе начинающим молодым предпринимателям, начинающим предпринимателям, на безвозмездной основе в приоритетных секторах экономики, согласно приложению 2 к Программе.</w:t>
      </w:r>
    </w:p>
    <w:bookmarkEnd w:id="450"/>
    <w:bookmarkStart w:name="z649" w:id="451"/>
    <w:p>
      <w:pPr>
        <w:spacing w:after="0"/>
        <w:ind w:left="0"/>
        <w:jc w:val="both"/>
      </w:pPr>
      <w:r>
        <w:rPr>
          <w:rFonts w:ascii="Times New Roman"/>
          <w:b w:val="false"/>
          <w:i w:val="false"/>
          <w:color w:val="000000"/>
          <w:sz w:val="28"/>
        </w:rPr>
        <w:t>
      4. Государственные гранты предоставляются государством через региональных координаторов Программы по итогам проводимых конкурсов по отбору заявок субъектов малого предпринимательства на предоставление государственных грантов.</w:t>
      </w:r>
    </w:p>
    <w:bookmarkEnd w:id="451"/>
    <w:bookmarkStart w:name="z650" w:id="452"/>
    <w:p>
      <w:pPr>
        <w:spacing w:after="0"/>
        <w:ind w:left="0"/>
        <w:jc w:val="both"/>
      </w:pPr>
      <w:r>
        <w:rPr>
          <w:rFonts w:ascii="Times New Roman"/>
          <w:b w:val="false"/>
          <w:i w:val="false"/>
          <w:color w:val="000000"/>
          <w:sz w:val="28"/>
        </w:rPr>
        <w:t>
      5. Финансирование мер поддержки в форме грантов осуществляется за счет средств республиканского и местного бюджетов. В целях предоставления государственных грантов средства из республиканского и местного бюджетов перечисляются уполномоченным органом региональному координатору Программы.</w:t>
      </w:r>
    </w:p>
    <w:bookmarkEnd w:id="452"/>
    <w:bookmarkStart w:name="z651" w:id="453"/>
    <w:p>
      <w:pPr>
        <w:spacing w:after="0"/>
        <w:ind w:left="0"/>
        <w:jc w:val="both"/>
      </w:pPr>
      <w:r>
        <w:rPr>
          <w:rFonts w:ascii="Times New Roman"/>
          <w:b w:val="false"/>
          <w:i w:val="false"/>
          <w:color w:val="000000"/>
          <w:sz w:val="28"/>
        </w:rPr>
        <w:t>
      6. В целях реализации Программы не менее 20 % из выделяемых средств направляются на предоставление государственных грантов субъектам малого предпринимательства, относящимся к социально уязвимым слоям населения.</w:t>
      </w:r>
    </w:p>
    <w:bookmarkEnd w:id="453"/>
    <w:bookmarkStart w:name="z652" w:id="454"/>
    <w:p>
      <w:pPr>
        <w:spacing w:after="0"/>
        <w:ind w:left="0"/>
        <w:jc w:val="both"/>
      </w:pPr>
      <w:r>
        <w:rPr>
          <w:rFonts w:ascii="Times New Roman"/>
          <w:b w:val="false"/>
          <w:i w:val="false"/>
          <w:color w:val="000000"/>
          <w:sz w:val="28"/>
        </w:rPr>
        <w:t>
      7. Условия и требования по использованию информационной системы субсидирования распространяются на отношения, возникшие после заключения соответствующего договора между региональным координатором Программы и поставщиком услуг.</w:t>
      </w:r>
    </w:p>
    <w:bookmarkEnd w:id="454"/>
    <w:bookmarkStart w:name="z653" w:id="455"/>
    <w:p>
      <w:pPr>
        <w:spacing w:after="0"/>
        <w:ind w:left="0"/>
        <w:jc w:val="both"/>
      </w:pPr>
      <w:r>
        <w:rPr>
          <w:rFonts w:ascii="Times New Roman"/>
          <w:b w:val="false"/>
          <w:i w:val="false"/>
          <w:color w:val="000000"/>
          <w:sz w:val="28"/>
        </w:rPr>
        <w:t>
      8. Финансированию подлежат договоры о предоставлении гранта, действующие на дату вступления в силу настоящих Правил и зарегистрированные в информационной системе субсидирования. Перевод действующих бумажных договоров о предоставлении гранта в электронный формат и их регистрация в информационной системе субсидирования осуществляются региональным координатором Программы и поставщиком услуг в течение двух месяцев с даты вступления в силу настоящих Правил предоставления государственных грантов.</w:t>
      </w:r>
    </w:p>
    <w:bookmarkEnd w:id="455"/>
    <w:bookmarkStart w:name="z654" w:id="456"/>
    <w:p>
      <w:pPr>
        <w:spacing w:after="0"/>
        <w:ind w:left="0"/>
        <w:jc w:val="both"/>
      </w:pPr>
      <w:r>
        <w:rPr>
          <w:rFonts w:ascii="Times New Roman"/>
          <w:b w:val="false"/>
          <w:i w:val="false"/>
          <w:color w:val="000000"/>
          <w:sz w:val="28"/>
        </w:rPr>
        <w:t>
      9. Услуги финансового агентства оплачиваются уполномоченным органом за счет средств республиканского бюджета.</w:t>
      </w:r>
    </w:p>
    <w:bookmarkEnd w:id="456"/>
    <w:bookmarkStart w:name="z655" w:id="457"/>
    <w:p>
      <w:pPr>
        <w:spacing w:after="0"/>
        <w:ind w:left="0"/>
        <w:jc w:val="left"/>
      </w:pPr>
      <w:r>
        <w:rPr>
          <w:rFonts w:ascii="Times New Roman"/>
          <w:b/>
          <w:i w:val="false"/>
          <w:color w:val="000000"/>
        </w:rPr>
        <w:t xml:space="preserve"> Глава 2. Термины и определения</w:t>
      </w:r>
    </w:p>
    <w:bookmarkEnd w:id="457"/>
    <w:bookmarkStart w:name="z656" w:id="458"/>
    <w:p>
      <w:pPr>
        <w:spacing w:after="0"/>
        <w:ind w:left="0"/>
        <w:jc w:val="both"/>
      </w:pPr>
      <w:r>
        <w:rPr>
          <w:rFonts w:ascii="Times New Roman"/>
          <w:b w:val="false"/>
          <w:i w:val="false"/>
          <w:color w:val="000000"/>
          <w:sz w:val="28"/>
        </w:rPr>
        <w:t>
      10. В настоящих Правилах предоставления государственных грантов используются следующие термины и определения:</w:t>
      </w:r>
    </w:p>
    <w:bookmarkEnd w:id="458"/>
    <w:bookmarkStart w:name="z657" w:id="459"/>
    <w:p>
      <w:pPr>
        <w:spacing w:after="0"/>
        <w:ind w:left="0"/>
        <w:jc w:val="both"/>
      </w:pPr>
      <w:r>
        <w:rPr>
          <w:rFonts w:ascii="Times New Roman"/>
          <w:b w:val="false"/>
          <w:i w:val="false"/>
          <w:color w:val="000000"/>
          <w:sz w:val="28"/>
        </w:rPr>
        <w:t>
      1) информационная система субсидирования – организационно-упорядоченная совокупность информационно-коммуникационных технологий, обслуживающего персонала и технической документации, предназначенная для оказания услуг по выполнению процессов государственной поддержки, предоставляющая возможность взаимодействия с веб-порталом "электронного правительства", регистрации заявки, а также ее обработки посредством автоматической проверки заявки на соответствие условиям предоставления государственной поддержки;</w:t>
      </w:r>
    </w:p>
    <w:bookmarkEnd w:id="459"/>
    <w:bookmarkStart w:name="z658" w:id="460"/>
    <w:p>
      <w:pPr>
        <w:spacing w:after="0"/>
        <w:ind w:left="0"/>
        <w:jc w:val="both"/>
      </w:pPr>
      <w:r>
        <w:rPr>
          <w:rFonts w:ascii="Times New Roman"/>
          <w:b w:val="false"/>
          <w:i w:val="false"/>
          <w:color w:val="000000"/>
          <w:sz w:val="28"/>
        </w:rPr>
        <w:t>
      2) социально уязвимые слои населения – категории граждан, определенные статьей 68 Закона Республики Казахстан "О жилищных отношениях";</w:t>
      </w:r>
    </w:p>
    <w:bookmarkEnd w:id="460"/>
    <w:bookmarkStart w:name="z659" w:id="461"/>
    <w:p>
      <w:pPr>
        <w:spacing w:after="0"/>
        <w:ind w:left="0"/>
        <w:jc w:val="both"/>
      </w:pPr>
      <w:r>
        <w:rPr>
          <w:rFonts w:ascii="Times New Roman"/>
          <w:b w:val="false"/>
          <w:i w:val="false"/>
          <w:color w:val="000000"/>
          <w:sz w:val="28"/>
        </w:rPr>
        <w:t>
      3) региональный координатор Программы – определяемое акимом области (столицы, городов республиканского значения) структурное подразделение местного исполнительного органа, ответственное за реализацию Программы на областном уровне (столицы, городов республиканского значения);</w:t>
      </w:r>
    </w:p>
    <w:bookmarkEnd w:id="461"/>
    <w:bookmarkStart w:name="z660" w:id="462"/>
    <w:p>
      <w:pPr>
        <w:spacing w:after="0"/>
        <w:ind w:left="0"/>
        <w:jc w:val="both"/>
      </w:pPr>
      <w:r>
        <w:rPr>
          <w:rFonts w:ascii="Times New Roman"/>
          <w:b w:val="false"/>
          <w:i w:val="false"/>
          <w:color w:val="000000"/>
          <w:sz w:val="28"/>
        </w:rPr>
        <w:t>
      4) бизнес-проект – план предпринимателя, раскрывающий возможность создания собственного бизнеса (производство товаров, выполнение работ, оказание услуг), выполненный в форме описания, расчетов, прогнозов, а также содержащий сроки реализации проекта и софинансирования собственными средствами (денежными средствами, движимым/недвижимым имуществом, участвующим в бизнес-проекте) предпринимателя на уровне не менее 10 % от объема предоставляемого государственного гранта и создания новых рабочих мест;</w:t>
      </w:r>
    </w:p>
    <w:bookmarkEnd w:id="462"/>
    <w:bookmarkStart w:name="z661" w:id="463"/>
    <w:p>
      <w:pPr>
        <w:spacing w:after="0"/>
        <w:ind w:left="0"/>
        <w:jc w:val="both"/>
      </w:pPr>
      <w:r>
        <w:rPr>
          <w:rFonts w:ascii="Times New Roman"/>
          <w:b w:val="false"/>
          <w:i w:val="false"/>
          <w:color w:val="000000"/>
          <w:sz w:val="28"/>
        </w:rPr>
        <w:t>
      5) новая бизнес-идея – предпринимательская инициатива, направленная на реализацию конкретного проекта, предусматривающего выпуск товаров, оказание услуг, выполнение работ с применением материалов, технологий и методов, ранее не применявшихся при реализации таких проектов (к новым бизнес-идеям также относятся проекты, предусматривающие выпуск товаров, оказание услуг, выполнение работ, не реализуемые в конкретном населенном пункте или сельском округе при прохождении конкурса);</w:t>
      </w:r>
    </w:p>
    <w:bookmarkEnd w:id="463"/>
    <w:bookmarkStart w:name="z662" w:id="464"/>
    <w:p>
      <w:pPr>
        <w:spacing w:after="0"/>
        <w:ind w:left="0"/>
        <w:jc w:val="both"/>
      </w:pPr>
      <w:r>
        <w:rPr>
          <w:rFonts w:ascii="Times New Roman"/>
          <w:b w:val="false"/>
          <w:i w:val="false"/>
          <w:color w:val="000000"/>
          <w:sz w:val="28"/>
        </w:rPr>
        <w:t>
      6) предприниматель – субъект малого предпринимательства, в том числе начинающий молодой предприниматель, начинающий предприниматель;</w:t>
      </w:r>
    </w:p>
    <w:bookmarkEnd w:id="464"/>
    <w:bookmarkStart w:name="z663" w:id="465"/>
    <w:p>
      <w:pPr>
        <w:spacing w:after="0"/>
        <w:ind w:left="0"/>
        <w:jc w:val="both"/>
      </w:pPr>
      <w:r>
        <w:rPr>
          <w:rFonts w:ascii="Times New Roman"/>
          <w:b w:val="false"/>
          <w:i w:val="false"/>
          <w:color w:val="000000"/>
          <w:sz w:val="28"/>
        </w:rPr>
        <w:t>
      7) комплексная предпринимательская лицензия (франчайзинг) –предпринимательская деятельность, при которой правообладатель комплекса исключительных прав предоставляет его в пользование на возмездной основе другому лицу;</w:t>
      </w:r>
    </w:p>
    <w:bookmarkEnd w:id="465"/>
    <w:bookmarkStart w:name="z664" w:id="466"/>
    <w:p>
      <w:pPr>
        <w:spacing w:after="0"/>
        <w:ind w:left="0"/>
        <w:jc w:val="both"/>
      </w:pPr>
      <w:r>
        <w:rPr>
          <w:rFonts w:ascii="Times New Roman"/>
          <w:b w:val="false"/>
          <w:i w:val="false"/>
          <w:color w:val="000000"/>
          <w:sz w:val="28"/>
        </w:rPr>
        <w:t>
      8) конкурсная комиссия – коллегиально-совещательный орган с участием представителей местных исполнительных органов, общественных объединений, научно-образовательных учреждений, отраслевых экспертов, региональных средств массовой информации, в составе не менее 5 (пять) человек (председателем конкурсной комиссии не может быть представитель местных исполнительных органов);</w:t>
      </w:r>
    </w:p>
    <w:bookmarkEnd w:id="466"/>
    <w:bookmarkStart w:name="z665" w:id="467"/>
    <w:p>
      <w:pPr>
        <w:spacing w:after="0"/>
        <w:ind w:left="0"/>
        <w:jc w:val="both"/>
      </w:pPr>
      <w:r>
        <w:rPr>
          <w:rFonts w:ascii="Times New Roman"/>
          <w:b w:val="false"/>
          <w:i w:val="false"/>
          <w:color w:val="000000"/>
          <w:sz w:val="28"/>
        </w:rPr>
        <w:t>
      9) финансовое агентство – акционерное общество "Фонд развития предпринимательства "Даму";</w:t>
      </w:r>
    </w:p>
    <w:bookmarkEnd w:id="467"/>
    <w:bookmarkStart w:name="z666" w:id="468"/>
    <w:p>
      <w:pPr>
        <w:spacing w:after="0"/>
        <w:ind w:left="0"/>
        <w:jc w:val="both"/>
      </w:pPr>
      <w:r>
        <w:rPr>
          <w:rFonts w:ascii="Times New Roman"/>
          <w:b w:val="false"/>
          <w:i w:val="false"/>
          <w:color w:val="000000"/>
          <w:sz w:val="28"/>
        </w:rPr>
        <w:t>
      10) заявка – заявление в электронной форме с приложением необходимых документов согласно требованиям настоящих Правил предоставления государственных грантов;</w:t>
      </w:r>
    </w:p>
    <w:bookmarkEnd w:id="468"/>
    <w:bookmarkStart w:name="z667" w:id="469"/>
    <w:p>
      <w:pPr>
        <w:spacing w:after="0"/>
        <w:ind w:left="0"/>
        <w:jc w:val="both"/>
      </w:pPr>
      <w:r>
        <w:rPr>
          <w:rFonts w:ascii="Times New Roman"/>
          <w:b w:val="false"/>
          <w:i w:val="false"/>
          <w:color w:val="000000"/>
          <w:sz w:val="28"/>
        </w:rPr>
        <w:t>
      11) уполномоченный орган – уполномоченный орган по предпринимательству;</w:t>
      </w:r>
    </w:p>
    <w:bookmarkEnd w:id="469"/>
    <w:bookmarkStart w:name="z668" w:id="470"/>
    <w:p>
      <w:pPr>
        <w:spacing w:after="0"/>
        <w:ind w:left="0"/>
        <w:jc w:val="both"/>
      </w:pPr>
      <w:r>
        <w:rPr>
          <w:rFonts w:ascii="Times New Roman"/>
          <w:b w:val="false"/>
          <w:i w:val="false"/>
          <w:color w:val="000000"/>
          <w:sz w:val="28"/>
        </w:rPr>
        <w:t>
      12) договор о предоставлении гранта – трехстороннее соглашение по форме, утверждаемой уполномоченным органом по предпринимательству, заключаемое на веб-портале информационной системы субсидирования (далее – веб-портал) в электронном виде между региональным координатором Программы, финансовым агентством и субъектом малого предпринимательства, по условиям которого предпринимателю предоставляется целевой грант на реализацию новых бизнес-идей;</w:t>
      </w:r>
    </w:p>
    <w:bookmarkEnd w:id="470"/>
    <w:bookmarkStart w:name="z669" w:id="471"/>
    <w:p>
      <w:pPr>
        <w:spacing w:after="0"/>
        <w:ind w:left="0"/>
        <w:jc w:val="both"/>
      </w:pPr>
      <w:r>
        <w:rPr>
          <w:rFonts w:ascii="Times New Roman"/>
          <w:b w:val="false"/>
          <w:i w:val="false"/>
          <w:color w:val="000000"/>
          <w:sz w:val="28"/>
        </w:rPr>
        <w:t>
      13) начинающий предприниматель – предприниматель, срок государственной регистрации которого в качестве индивидуального предпринимателя или юридического лица составляет на момент обращения к региональному координатору Программы для получения государственного гранта менее 3 (три) лет (допускается аффилированность начинающего предпринимателя с действующими предпринимателями при условии создания нового вида деятельности, отличающегося от текущей деятельности действующего аффилированного предпринимателя);</w:t>
      </w:r>
    </w:p>
    <w:bookmarkEnd w:id="471"/>
    <w:bookmarkStart w:name="z670" w:id="472"/>
    <w:p>
      <w:pPr>
        <w:spacing w:after="0"/>
        <w:ind w:left="0"/>
        <w:jc w:val="both"/>
      </w:pPr>
      <w:r>
        <w:rPr>
          <w:rFonts w:ascii="Times New Roman"/>
          <w:b w:val="false"/>
          <w:i w:val="false"/>
          <w:color w:val="000000"/>
          <w:sz w:val="28"/>
        </w:rPr>
        <w:t>
      14) начинающий молодой предприниматель – предприниматель в возрасте до 29 лет (включительно), срок государственной регистрации которого в качестве индивидуального предпринимателя составляет на момент обращения к региональному координатору Программы для получения государственного гранта менее 3 (три) лет (возраст определяется на дату обращения начинающего индивидуального предпринимателя к региональному координатору Программы, допускается аффилированность молодого начинающего предпринимателя с действующими предпринимателями при условии создания нового вида деятельности, отличающегося от текущей деятельности действующего аффилированного предпринимателя);</w:t>
      </w:r>
    </w:p>
    <w:bookmarkEnd w:id="472"/>
    <w:bookmarkStart w:name="z671" w:id="473"/>
    <w:p>
      <w:pPr>
        <w:spacing w:after="0"/>
        <w:ind w:left="0"/>
        <w:jc w:val="both"/>
      </w:pPr>
      <w:r>
        <w:rPr>
          <w:rFonts w:ascii="Times New Roman"/>
          <w:b w:val="false"/>
          <w:i w:val="false"/>
          <w:color w:val="000000"/>
          <w:sz w:val="28"/>
        </w:rPr>
        <w:t>
      15) веб-портал – интернет-ресурс, размещенный в сети интернет, предоставляющий доступ к информационной системе субсидирования;</w:t>
      </w:r>
    </w:p>
    <w:bookmarkEnd w:id="473"/>
    <w:bookmarkStart w:name="z672" w:id="474"/>
    <w:p>
      <w:pPr>
        <w:spacing w:after="0"/>
        <w:ind w:left="0"/>
        <w:jc w:val="both"/>
      </w:pPr>
      <w:r>
        <w:rPr>
          <w:rFonts w:ascii="Times New Roman"/>
          <w:b w:val="false"/>
          <w:i w:val="false"/>
          <w:color w:val="000000"/>
          <w:sz w:val="28"/>
        </w:rPr>
        <w:t>
      16) личный кабинет – персональная веб-страница пользователя (предпринимателя, уполномоченного органа, национального института, финансового агентства, регионального координатора Программы, конкурсной комиссии) в реестре;</w:t>
      </w:r>
    </w:p>
    <w:bookmarkEnd w:id="474"/>
    <w:bookmarkStart w:name="z673" w:id="475"/>
    <w:p>
      <w:pPr>
        <w:spacing w:after="0"/>
        <w:ind w:left="0"/>
        <w:jc w:val="both"/>
      </w:pPr>
      <w:r>
        <w:rPr>
          <w:rFonts w:ascii="Times New Roman"/>
          <w:b w:val="false"/>
          <w:i w:val="false"/>
          <w:color w:val="000000"/>
          <w:sz w:val="28"/>
        </w:rPr>
        <w:t>
      17) лицевой счет – счет, открываемый в информационной системе субсидирования, отражающий информацию о пользователе, зарегистрированном в реестре, необходимую для его опознавания (аутентификации) и предоставления доступа к его личным данным и настройкам;</w:t>
      </w:r>
    </w:p>
    <w:bookmarkEnd w:id="475"/>
    <w:bookmarkStart w:name="z674" w:id="476"/>
    <w:p>
      <w:pPr>
        <w:spacing w:after="0"/>
        <w:ind w:left="0"/>
        <w:jc w:val="both"/>
      </w:pPr>
      <w:r>
        <w:rPr>
          <w:rFonts w:ascii="Times New Roman"/>
          <w:b w:val="false"/>
          <w:i w:val="false"/>
          <w:color w:val="000000"/>
          <w:sz w:val="28"/>
        </w:rPr>
        <w:t>
      18) поставщик услуг – лицо, обеспечивающее доступ к информационной системе субсидирования и ее сопровождение в качестве владельца, которое определяется региональным координатором Программы в соответствии с законодательством о государственных закупках;</w:t>
      </w:r>
    </w:p>
    <w:bookmarkEnd w:id="476"/>
    <w:bookmarkStart w:name="z675" w:id="477"/>
    <w:p>
      <w:pPr>
        <w:spacing w:after="0"/>
        <w:ind w:left="0"/>
        <w:jc w:val="both"/>
      </w:pPr>
      <w:r>
        <w:rPr>
          <w:rFonts w:ascii="Times New Roman"/>
          <w:b w:val="false"/>
          <w:i w:val="false"/>
          <w:color w:val="000000"/>
          <w:sz w:val="28"/>
        </w:rPr>
        <w:t>
      19) электронный реестр заявок (далее – реестр) – совокупность сведений о заявках, а также пользователях и иные сведения, отраженные в информационной системе субсидирования;</w:t>
      </w:r>
    </w:p>
    <w:bookmarkEnd w:id="477"/>
    <w:bookmarkStart w:name="z676" w:id="478"/>
    <w:p>
      <w:pPr>
        <w:spacing w:after="0"/>
        <w:ind w:left="0"/>
        <w:jc w:val="both"/>
      </w:pPr>
      <w:r>
        <w:rPr>
          <w:rFonts w:ascii="Times New Roman"/>
          <w:b w:val="false"/>
          <w:i w:val="false"/>
          <w:color w:val="000000"/>
          <w:sz w:val="28"/>
        </w:rPr>
        <w:t>
      20) веб-портал "электронного правительства"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w:t>
      </w:r>
    </w:p>
    <w:bookmarkEnd w:id="478"/>
    <w:bookmarkStart w:name="z677" w:id="479"/>
    <w:p>
      <w:pPr>
        <w:spacing w:after="0"/>
        <w:ind w:left="0"/>
        <w:jc w:val="both"/>
      </w:pPr>
      <w:r>
        <w:rPr>
          <w:rFonts w:ascii="Times New Roman"/>
          <w:b w:val="false"/>
          <w:i w:val="false"/>
          <w:color w:val="000000"/>
          <w:sz w:val="28"/>
        </w:rPr>
        <w:t>
      21)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479"/>
    <w:bookmarkStart w:name="z678" w:id="480"/>
    <w:p>
      <w:pPr>
        <w:spacing w:after="0"/>
        <w:ind w:left="0"/>
        <w:jc w:val="left"/>
      </w:pPr>
      <w:r>
        <w:rPr>
          <w:rFonts w:ascii="Times New Roman"/>
          <w:b/>
          <w:i w:val="false"/>
          <w:color w:val="000000"/>
        </w:rPr>
        <w:t xml:space="preserve"> Глава 3. Порядок и условия предоставления государственных грантов для реализации новых бизнес-идей</w:t>
      </w:r>
    </w:p>
    <w:bookmarkEnd w:id="480"/>
    <w:bookmarkStart w:name="z679" w:id="481"/>
    <w:p>
      <w:pPr>
        <w:spacing w:after="0"/>
        <w:ind w:left="0"/>
        <w:jc w:val="both"/>
      </w:pPr>
      <w:r>
        <w:rPr>
          <w:rFonts w:ascii="Times New Roman"/>
          <w:b w:val="false"/>
          <w:i w:val="false"/>
          <w:color w:val="000000"/>
          <w:sz w:val="28"/>
        </w:rPr>
        <w:t>
      11. Участниками конкурсного отбора на предоставление грантов могут быть предприниматели, осуществляющие свою деятельность в рамках Программы, представившие на конкурсный отбор документы в полном объеме в соответствии с пунктом 23 настоящих Правил предоставления государственных грантов.</w:t>
      </w:r>
    </w:p>
    <w:bookmarkEnd w:id="481"/>
    <w:bookmarkStart w:name="z680" w:id="482"/>
    <w:p>
      <w:pPr>
        <w:spacing w:after="0"/>
        <w:ind w:left="0"/>
        <w:jc w:val="both"/>
      </w:pPr>
      <w:r>
        <w:rPr>
          <w:rFonts w:ascii="Times New Roman"/>
          <w:b w:val="false"/>
          <w:i w:val="false"/>
          <w:color w:val="000000"/>
          <w:sz w:val="28"/>
        </w:rPr>
        <w:t>
      12. Каждый предприниматель, соответствующий условиям Программы, может быть участником конкурсного отбора с целью предоставления государственных грантов для реализации новых бизнес-идей по одному бизнес-проекту, при отсутствии действующих договоров на предоставление гранта.</w:t>
      </w:r>
    </w:p>
    <w:bookmarkEnd w:id="482"/>
    <w:bookmarkStart w:name="z681" w:id="483"/>
    <w:p>
      <w:pPr>
        <w:spacing w:after="0"/>
        <w:ind w:left="0"/>
        <w:jc w:val="both"/>
      </w:pPr>
      <w:r>
        <w:rPr>
          <w:rFonts w:ascii="Times New Roman"/>
          <w:b w:val="false"/>
          <w:i w:val="false"/>
          <w:color w:val="000000"/>
          <w:sz w:val="28"/>
        </w:rPr>
        <w:t>
      Обязательными условиями бизнес-проекта для реализации новых бизнес-идей являются:</w:t>
      </w:r>
    </w:p>
    <w:bookmarkEnd w:id="483"/>
    <w:bookmarkStart w:name="z682" w:id="484"/>
    <w:p>
      <w:pPr>
        <w:spacing w:after="0"/>
        <w:ind w:left="0"/>
        <w:jc w:val="both"/>
      </w:pPr>
      <w:r>
        <w:rPr>
          <w:rFonts w:ascii="Times New Roman"/>
          <w:b w:val="false"/>
          <w:i w:val="false"/>
          <w:color w:val="000000"/>
          <w:sz w:val="28"/>
        </w:rPr>
        <w:t>
      1) софинансирование (денежными средствами) предпринимателем расходов на его реализацию в размере не менее 10 % от объема предоставляемого государственного гранта, в том числе личным движимым или недвижимым имуществом, участвующим в бизнес-проекте (требование не является обязательным для социально уязвимых слоев населения);</w:t>
      </w:r>
    </w:p>
    <w:bookmarkEnd w:id="484"/>
    <w:bookmarkStart w:name="z683" w:id="485"/>
    <w:p>
      <w:pPr>
        <w:spacing w:after="0"/>
        <w:ind w:left="0"/>
        <w:jc w:val="both"/>
      </w:pPr>
      <w:r>
        <w:rPr>
          <w:rFonts w:ascii="Times New Roman"/>
          <w:b w:val="false"/>
          <w:i w:val="false"/>
          <w:color w:val="000000"/>
          <w:sz w:val="28"/>
        </w:rPr>
        <w:t>
      2) создание новых рабочих мест;</w:t>
      </w:r>
    </w:p>
    <w:bookmarkEnd w:id="485"/>
    <w:bookmarkStart w:name="z684" w:id="486"/>
    <w:p>
      <w:pPr>
        <w:spacing w:after="0"/>
        <w:ind w:left="0"/>
        <w:jc w:val="both"/>
      </w:pPr>
      <w:r>
        <w:rPr>
          <w:rFonts w:ascii="Times New Roman"/>
          <w:b w:val="false"/>
          <w:i w:val="false"/>
          <w:color w:val="000000"/>
          <w:sz w:val="28"/>
        </w:rPr>
        <w:t>
      3) наличие в бизнес-проекте предпринимателя инвестиционного плана, которым предусмотрено наличие инфраструктуры и/или создание достаточной инфраструктуры для реализации проекта.</w:t>
      </w:r>
    </w:p>
    <w:bookmarkEnd w:id="486"/>
    <w:bookmarkStart w:name="z685" w:id="487"/>
    <w:p>
      <w:pPr>
        <w:spacing w:after="0"/>
        <w:ind w:left="0"/>
        <w:jc w:val="both"/>
      </w:pPr>
      <w:r>
        <w:rPr>
          <w:rFonts w:ascii="Times New Roman"/>
          <w:b w:val="false"/>
          <w:i w:val="false"/>
          <w:color w:val="000000"/>
          <w:sz w:val="28"/>
        </w:rPr>
        <w:t>
      13. Предприниматели используют средства государственного гранта для реализации новых бизнес-идей на следующие цели:</w:t>
      </w:r>
    </w:p>
    <w:bookmarkEnd w:id="487"/>
    <w:bookmarkStart w:name="z686" w:id="488"/>
    <w:p>
      <w:pPr>
        <w:spacing w:after="0"/>
        <w:ind w:left="0"/>
        <w:jc w:val="both"/>
      </w:pPr>
      <w:r>
        <w:rPr>
          <w:rFonts w:ascii="Times New Roman"/>
          <w:b w:val="false"/>
          <w:i w:val="false"/>
          <w:color w:val="000000"/>
          <w:sz w:val="28"/>
        </w:rPr>
        <w:t>
      1) приобретение основных средств, сырья и материалов, необходимых для выпуска товаров или оказания услуг;</w:t>
      </w:r>
    </w:p>
    <w:bookmarkEnd w:id="488"/>
    <w:bookmarkStart w:name="z687" w:id="489"/>
    <w:p>
      <w:pPr>
        <w:spacing w:after="0"/>
        <w:ind w:left="0"/>
        <w:jc w:val="both"/>
      </w:pPr>
      <w:r>
        <w:rPr>
          <w:rFonts w:ascii="Times New Roman"/>
          <w:b w:val="false"/>
          <w:i w:val="false"/>
          <w:color w:val="000000"/>
          <w:sz w:val="28"/>
        </w:rPr>
        <w:t>
      2) приобретение нематериальных активов;</w:t>
      </w:r>
    </w:p>
    <w:bookmarkEnd w:id="489"/>
    <w:bookmarkStart w:name="z688" w:id="490"/>
    <w:p>
      <w:pPr>
        <w:spacing w:after="0"/>
        <w:ind w:left="0"/>
        <w:jc w:val="both"/>
      </w:pPr>
      <w:r>
        <w:rPr>
          <w:rFonts w:ascii="Times New Roman"/>
          <w:b w:val="false"/>
          <w:i w:val="false"/>
          <w:color w:val="000000"/>
          <w:sz w:val="28"/>
        </w:rPr>
        <w:t>
      3) приобретение технологии;</w:t>
      </w:r>
    </w:p>
    <w:bookmarkEnd w:id="490"/>
    <w:bookmarkStart w:name="z689" w:id="491"/>
    <w:p>
      <w:pPr>
        <w:spacing w:after="0"/>
        <w:ind w:left="0"/>
        <w:jc w:val="both"/>
      </w:pPr>
      <w:r>
        <w:rPr>
          <w:rFonts w:ascii="Times New Roman"/>
          <w:b w:val="false"/>
          <w:i w:val="false"/>
          <w:color w:val="000000"/>
          <w:sz w:val="28"/>
        </w:rPr>
        <w:t>
      4) приобретение прав на комплексную предпринимательскую лицензию (франчайзинг);</w:t>
      </w:r>
    </w:p>
    <w:bookmarkEnd w:id="491"/>
    <w:bookmarkStart w:name="z690" w:id="492"/>
    <w:p>
      <w:pPr>
        <w:spacing w:after="0"/>
        <w:ind w:left="0"/>
        <w:jc w:val="both"/>
      </w:pPr>
      <w:r>
        <w:rPr>
          <w:rFonts w:ascii="Times New Roman"/>
          <w:b w:val="false"/>
          <w:i w:val="false"/>
          <w:color w:val="000000"/>
          <w:sz w:val="28"/>
        </w:rPr>
        <w:t>
      5) расходы, связанные с исследовательскими работами и/или внедрением новых технологий.</w:t>
      </w:r>
    </w:p>
    <w:bookmarkEnd w:id="492"/>
    <w:bookmarkStart w:name="z691" w:id="493"/>
    <w:p>
      <w:pPr>
        <w:spacing w:after="0"/>
        <w:ind w:left="0"/>
        <w:jc w:val="both"/>
      </w:pPr>
      <w:r>
        <w:rPr>
          <w:rFonts w:ascii="Times New Roman"/>
          <w:b w:val="false"/>
          <w:i w:val="false"/>
          <w:color w:val="000000"/>
          <w:sz w:val="28"/>
        </w:rPr>
        <w:t>
      Срок реализации бизнес-проекта предпринимателем не может превышать 18 (восемнадцать) месяцев с момента подписания договора о предоставлении гранта.</w:t>
      </w:r>
    </w:p>
    <w:bookmarkEnd w:id="493"/>
    <w:bookmarkStart w:name="z692" w:id="494"/>
    <w:p>
      <w:pPr>
        <w:spacing w:after="0"/>
        <w:ind w:left="0"/>
        <w:jc w:val="both"/>
      </w:pPr>
      <w:r>
        <w:rPr>
          <w:rFonts w:ascii="Times New Roman"/>
          <w:b w:val="false"/>
          <w:i w:val="false"/>
          <w:color w:val="000000"/>
          <w:sz w:val="28"/>
        </w:rPr>
        <w:t>
      14. Средства государственного гранта для реализации новых бизнес-идей не могут быть использованы:</w:t>
      </w:r>
    </w:p>
    <w:bookmarkEnd w:id="494"/>
    <w:bookmarkStart w:name="z693" w:id="495"/>
    <w:p>
      <w:pPr>
        <w:spacing w:after="0"/>
        <w:ind w:left="0"/>
        <w:jc w:val="both"/>
      </w:pPr>
      <w:r>
        <w:rPr>
          <w:rFonts w:ascii="Times New Roman"/>
          <w:b w:val="false"/>
          <w:i w:val="false"/>
          <w:color w:val="000000"/>
          <w:sz w:val="28"/>
        </w:rPr>
        <w:t>
      1) на приобретение недвижимого имущества и/или земельного участка;</w:t>
      </w:r>
    </w:p>
    <w:bookmarkEnd w:id="495"/>
    <w:bookmarkStart w:name="z694" w:id="496"/>
    <w:p>
      <w:pPr>
        <w:spacing w:after="0"/>
        <w:ind w:left="0"/>
        <w:jc w:val="both"/>
      </w:pPr>
      <w:r>
        <w:rPr>
          <w:rFonts w:ascii="Times New Roman"/>
          <w:b w:val="false"/>
          <w:i w:val="false"/>
          <w:color w:val="000000"/>
          <w:sz w:val="28"/>
        </w:rPr>
        <w:t>
      2) в качестве платы за аренду;</w:t>
      </w:r>
    </w:p>
    <w:bookmarkEnd w:id="496"/>
    <w:bookmarkStart w:name="z695" w:id="497"/>
    <w:p>
      <w:pPr>
        <w:spacing w:after="0"/>
        <w:ind w:left="0"/>
        <w:jc w:val="both"/>
      </w:pPr>
      <w:r>
        <w:rPr>
          <w:rFonts w:ascii="Times New Roman"/>
          <w:b w:val="false"/>
          <w:i w:val="false"/>
          <w:color w:val="000000"/>
          <w:sz w:val="28"/>
        </w:rPr>
        <w:t>
      3) на приобретение основных средств/активов (получение услуг/выполнение работ) у аффилиированных/связанных компаний/лиц;</w:t>
      </w:r>
    </w:p>
    <w:bookmarkEnd w:id="497"/>
    <w:bookmarkStart w:name="z696" w:id="498"/>
    <w:p>
      <w:pPr>
        <w:spacing w:after="0"/>
        <w:ind w:left="0"/>
        <w:jc w:val="both"/>
      </w:pPr>
      <w:r>
        <w:rPr>
          <w:rFonts w:ascii="Times New Roman"/>
          <w:b w:val="false"/>
          <w:i w:val="false"/>
          <w:color w:val="000000"/>
          <w:sz w:val="28"/>
        </w:rPr>
        <w:t>
      4) на приобретение основных средств (оборудования), бывших в эксплуатации.</w:t>
      </w:r>
    </w:p>
    <w:bookmarkEnd w:id="498"/>
    <w:bookmarkStart w:name="z697" w:id="499"/>
    <w:p>
      <w:pPr>
        <w:spacing w:after="0"/>
        <w:ind w:left="0"/>
        <w:jc w:val="both"/>
      </w:pPr>
      <w:r>
        <w:rPr>
          <w:rFonts w:ascii="Times New Roman"/>
          <w:b w:val="false"/>
          <w:i w:val="false"/>
          <w:color w:val="000000"/>
          <w:sz w:val="28"/>
        </w:rPr>
        <w:t>
      Освоение предпринимателем средств государственного гранта для реализации новых бизнес-идей осуществляется безналичным путем на счет контрагента, зарегистрированного в качестве субъекта предпринимательства, за исключением случаев приобретения автотранспорта у физического лица.</w:t>
      </w:r>
    </w:p>
    <w:bookmarkEnd w:id="499"/>
    <w:bookmarkStart w:name="z698" w:id="500"/>
    <w:p>
      <w:pPr>
        <w:spacing w:after="0"/>
        <w:ind w:left="0"/>
        <w:jc w:val="both"/>
      </w:pPr>
      <w:r>
        <w:rPr>
          <w:rFonts w:ascii="Times New Roman"/>
          <w:b w:val="false"/>
          <w:i w:val="false"/>
          <w:color w:val="000000"/>
          <w:sz w:val="28"/>
        </w:rPr>
        <w:t>
      15. Сумма государственного гранта для одного предпринимателя составляет от 2 (два) млн. тенге до 5 (пять) млн. тенге.</w:t>
      </w:r>
    </w:p>
    <w:bookmarkEnd w:id="500"/>
    <w:bookmarkStart w:name="z699" w:id="501"/>
    <w:p>
      <w:pPr>
        <w:spacing w:after="0"/>
        <w:ind w:left="0"/>
        <w:jc w:val="both"/>
      </w:pPr>
      <w:r>
        <w:rPr>
          <w:rFonts w:ascii="Times New Roman"/>
          <w:b w:val="false"/>
          <w:i w:val="false"/>
          <w:color w:val="000000"/>
          <w:sz w:val="28"/>
        </w:rPr>
        <w:t>
      16. Гранты не могут быть предоставлены предпринимателям:</w:t>
      </w:r>
    </w:p>
    <w:bookmarkEnd w:id="501"/>
    <w:bookmarkStart w:name="z700" w:id="502"/>
    <w:p>
      <w:pPr>
        <w:spacing w:after="0"/>
        <w:ind w:left="0"/>
        <w:jc w:val="both"/>
      </w:pPr>
      <w:r>
        <w:rPr>
          <w:rFonts w:ascii="Times New Roman"/>
          <w:b w:val="false"/>
          <w:i w:val="false"/>
          <w:color w:val="000000"/>
          <w:sz w:val="28"/>
        </w:rPr>
        <w:t>
      1) находящимся в стадии реорганизации, ликвидации или банкротства, а также деятельность которых приостановлена в соответствии с действующим законодательством Республики Казахстан;</w:t>
      </w:r>
    </w:p>
    <w:bookmarkEnd w:id="502"/>
    <w:bookmarkStart w:name="z701" w:id="503"/>
    <w:p>
      <w:pPr>
        <w:spacing w:after="0"/>
        <w:ind w:left="0"/>
        <w:jc w:val="both"/>
      </w:pPr>
      <w:r>
        <w:rPr>
          <w:rFonts w:ascii="Times New Roman"/>
          <w:b w:val="false"/>
          <w:i w:val="false"/>
          <w:color w:val="000000"/>
          <w:sz w:val="28"/>
        </w:rPr>
        <w:t>
      2) имеющим задолженность по налогам и другим обязательным платежам в государственный бюджет;</w:t>
      </w:r>
    </w:p>
    <w:bookmarkEnd w:id="503"/>
    <w:bookmarkStart w:name="z702" w:id="504"/>
    <w:p>
      <w:pPr>
        <w:spacing w:after="0"/>
        <w:ind w:left="0"/>
        <w:jc w:val="both"/>
      </w:pPr>
      <w:r>
        <w:rPr>
          <w:rFonts w:ascii="Times New Roman"/>
          <w:b w:val="false"/>
          <w:i w:val="false"/>
          <w:color w:val="000000"/>
          <w:sz w:val="28"/>
        </w:rPr>
        <w:t>
      3) основным видом деятельности которых является предоставление недвижимости в аренду;</w:t>
      </w:r>
    </w:p>
    <w:bookmarkEnd w:id="504"/>
    <w:bookmarkStart w:name="z703" w:id="505"/>
    <w:p>
      <w:pPr>
        <w:spacing w:after="0"/>
        <w:ind w:left="0"/>
        <w:jc w:val="both"/>
      </w:pPr>
      <w:r>
        <w:rPr>
          <w:rFonts w:ascii="Times New Roman"/>
          <w:b w:val="false"/>
          <w:i w:val="false"/>
          <w:color w:val="000000"/>
          <w:sz w:val="28"/>
        </w:rPr>
        <w:t>
      4) не подтвердившим софинансирование (денежными средствами, движимым/недвижимым имуществом, участвующим в бизнес-проекте) расходов на реализацию бизнес-проекта в размере не менее 10 % от объема предоставляемого государственного гранта при подаче заявки на получение государственного гранта (за исключением социально уязвимых слоев населения);</w:t>
      </w:r>
    </w:p>
    <w:bookmarkEnd w:id="505"/>
    <w:bookmarkStart w:name="z704" w:id="506"/>
    <w:p>
      <w:pPr>
        <w:spacing w:after="0"/>
        <w:ind w:left="0"/>
        <w:jc w:val="both"/>
      </w:pPr>
      <w:r>
        <w:rPr>
          <w:rFonts w:ascii="Times New Roman"/>
          <w:b w:val="false"/>
          <w:i w:val="false"/>
          <w:color w:val="000000"/>
          <w:sz w:val="28"/>
        </w:rPr>
        <w:t>
      5) имеющим просроченную задолженность по финансовым обязательствам участника конкурса согласно его кредитной истории.</w:t>
      </w:r>
    </w:p>
    <w:bookmarkEnd w:id="506"/>
    <w:bookmarkStart w:name="z705" w:id="507"/>
    <w:p>
      <w:pPr>
        <w:spacing w:after="0"/>
        <w:ind w:left="0"/>
        <w:jc w:val="both"/>
      </w:pPr>
      <w:r>
        <w:rPr>
          <w:rFonts w:ascii="Times New Roman"/>
          <w:b w:val="false"/>
          <w:i w:val="false"/>
          <w:color w:val="000000"/>
          <w:sz w:val="28"/>
        </w:rPr>
        <w:t>
      17. Для проведения конкурса решением руководителя регионального координатора Программы создается конкурсная комиссия по отбору заявок предпринимателей, претендующих на предоставление грантов, и утверждает ее состав. Основными принципами деятельности конкурсной комиссии являются создание равных условий для предпринимателей, а также единство требований, предъявляемых к ним, всесторонность и полнота исследований представляемых документов, объективность принимаемых решений.</w:t>
      </w:r>
    </w:p>
    <w:bookmarkEnd w:id="507"/>
    <w:bookmarkStart w:name="z706" w:id="508"/>
    <w:p>
      <w:pPr>
        <w:spacing w:after="0"/>
        <w:ind w:left="0"/>
        <w:jc w:val="both"/>
      </w:pPr>
      <w:r>
        <w:rPr>
          <w:rFonts w:ascii="Times New Roman"/>
          <w:b w:val="false"/>
          <w:i w:val="false"/>
          <w:color w:val="000000"/>
          <w:sz w:val="28"/>
        </w:rPr>
        <w:t>
      18. Конкурсная комиссия состоит из председателя, заместителя председателя и членов конкурсной комиссии.</w:t>
      </w:r>
    </w:p>
    <w:bookmarkEnd w:id="508"/>
    <w:bookmarkStart w:name="z707" w:id="509"/>
    <w:p>
      <w:pPr>
        <w:spacing w:after="0"/>
        <w:ind w:left="0"/>
        <w:jc w:val="both"/>
      </w:pPr>
      <w:r>
        <w:rPr>
          <w:rFonts w:ascii="Times New Roman"/>
          <w:b w:val="false"/>
          <w:i w:val="false"/>
          <w:color w:val="000000"/>
          <w:sz w:val="28"/>
        </w:rPr>
        <w:t>
      Председателем конкурсной комиссии не могут быть представители местных исполнительных органов и финансового агентства.</w:t>
      </w:r>
    </w:p>
    <w:bookmarkEnd w:id="509"/>
    <w:bookmarkStart w:name="z708" w:id="510"/>
    <w:p>
      <w:pPr>
        <w:spacing w:after="0"/>
        <w:ind w:left="0"/>
        <w:jc w:val="both"/>
      </w:pPr>
      <w:r>
        <w:rPr>
          <w:rFonts w:ascii="Times New Roman"/>
          <w:b w:val="false"/>
          <w:i w:val="false"/>
          <w:color w:val="000000"/>
          <w:sz w:val="28"/>
        </w:rPr>
        <w:t>
      Секретарь конкурсной комиссии осуществляет организацию заседания конкурсной комиссии, а именно по согласованию с председателем определяет место, дату и время проведения заседаний, извещает членов конкурсной комиссии о предстоящем заседании, доводит до ее членов материалы, необходимые для проведения заседания. Заседания комиссии могут проводиться в режиме видеоконференцсвязи.</w:t>
      </w:r>
    </w:p>
    <w:bookmarkEnd w:id="510"/>
    <w:bookmarkStart w:name="z709" w:id="511"/>
    <w:p>
      <w:pPr>
        <w:spacing w:after="0"/>
        <w:ind w:left="0"/>
        <w:jc w:val="both"/>
      </w:pPr>
      <w:r>
        <w:rPr>
          <w:rFonts w:ascii="Times New Roman"/>
          <w:b w:val="false"/>
          <w:i w:val="false"/>
          <w:color w:val="000000"/>
          <w:sz w:val="28"/>
        </w:rPr>
        <w:t>
      Секретарь конкурсной комиссии не входит в ее состав и не имеет права голоса при принятии решения.</w:t>
      </w:r>
    </w:p>
    <w:bookmarkEnd w:id="511"/>
    <w:bookmarkStart w:name="z710" w:id="512"/>
    <w:p>
      <w:pPr>
        <w:spacing w:after="0"/>
        <w:ind w:left="0"/>
        <w:jc w:val="both"/>
      </w:pPr>
      <w:r>
        <w:rPr>
          <w:rFonts w:ascii="Times New Roman"/>
          <w:b w:val="false"/>
          <w:i w:val="false"/>
          <w:color w:val="000000"/>
          <w:sz w:val="28"/>
        </w:rPr>
        <w:t>
      Заседание конкурсной комиссии считается правомочным, если в нем приняло участие более половины членов конкурсной комиссии.</w:t>
      </w:r>
    </w:p>
    <w:bookmarkEnd w:id="512"/>
    <w:bookmarkStart w:name="z711" w:id="513"/>
    <w:p>
      <w:pPr>
        <w:spacing w:after="0"/>
        <w:ind w:left="0"/>
        <w:jc w:val="both"/>
      </w:pPr>
      <w:r>
        <w:rPr>
          <w:rFonts w:ascii="Times New Roman"/>
          <w:b w:val="false"/>
          <w:i w:val="false"/>
          <w:color w:val="000000"/>
          <w:sz w:val="28"/>
        </w:rPr>
        <w:t>
      Решение конкурсной комиссии принимается, если за него проголосовало более половины членов конкурсной комиссии. При равенстве голосов решающим является голос председателя конкурсной комиссии.</w:t>
      </w:r>
    </w:p>
    <w:bookmarkEnd w:id="513"/>
    <w:bookmarkStart w:name="z712" w:id="514"/>
    <w:p>
      <w:pPr>
        <w:spacing w:after="0"/>
        <w:ind w:left="0"/>
        <w:jc w:val="both"/>
      </w:pPr>
      <w:r>
        <w:rPr>
          <w:rFonts w:ascii="Times New Roman"/>
          <w:b w:val="false"/>
          <w:i w:val="false"/>
          <w:color w:val="000000"/>
          <w:sz w:val="28"/>
        </w:rPr>
        <w:t>
      19. Рабочим органом конкурсной комиссии является региональный координатор Программы, который:</w:t>
      </w:r>
    </w:p>
    <w:bookmarkEnd w:id="514"/>
    <w:bookmarkStart w:name="z713" w:id="515"/>
    <w:p>
      <w:pPr>
        <w:spacing w:after="0"/>
        <w:ind w:left="0"/>
        <w:jc w:val="both"/>
      </w:pPr>
      <w:r>
        <w:rPr>
          <w:rFonts w:ascii="Times New Roman"/>
          <w:b w:val="false"/>
          <w:i w:val="false"/>
          <w:color w:val="000000"/>
          <w:sz w:val="28"/>
        </w:rPr>
        <w:t>
      1) осуществляет опубликование на официальном сайте регионального координатора Программы, а также на веб-портале объявления о проведении конкурса для отбора предпринимателей с целью предоставления государственных грантов на финансирование бизнес-идей согласно приложению 1 к настоящим Правилам предоставления государственных грантов;</w:t>
      </w:r>
    </w:p>
    <w:bookmarkEnd w:id="515"/>
    <w:bookmarkStart w:name="z714" w:id="516"/>
    <w:p>
      <w:pPr>
        <w:spacing w:after="0"/>
        <w:ind w:left="0"/>
        <w:jc w:val="both"/>
      </w:pPr>
      <w:r>
        <w:rPr>
          <w:rFonts w:ascii="Times New Roman"/>
          <w:b w:val="false"/>
          <w:i w:val="false"/>
          <w:color w:val="000000"/>
          <w:sz w:val="28"/>
        </w:rPr>
        <w:t>
      2) на периодической основе обеспечивает освещение через региональные средства массовой информации в течение всего срока реализации Программы хода предоставления государственной поддержки предпринимателям в виде грантов;</w:t>
      </w:r>
    </w:p>
    <w:bookmarkEnd w:id="516"/>
    <w:bookmarkStart w:name="z715" w:id="517"/>
    <w:p>
      <w:pPr>
        <w:spacing w:after="0"/>
        <w:ind w:left="0"/>
        <w:jc w:val="both"/>
      </w:pPr>
      <w:r>
        <w:rPr>
          <w:rFonts w:ascii="Times New Roman"/>
          <w:b w:val="false"/>
          <w:i w:val="false"/>
          <w:color w:val="000000"/>
          <w:sz w:val="28"/>
        </w:rPr>
        <w:t>
      3) консультирует предпринимателей по вопросам участия в конкурсе и вопросам, имеющим отношение к его проведению, об условиях и порядке предоставления грантов;</w:t>
      </w:r>
    </w:p>
    <w:bookmarkEnd w:id="517"/>
    <w:bookmarkStart w:name="z716" w:id="518"/>
    <w:p>
      <w:pPr>
        <w:spacing w:after="0"/>
        <w:ind w:left="0"/>
        <w:jc w:val="both"/>
      </w:pPr>
      <w:r>
        <w:rPr>
          <w:rFonts w:ascii="Times New Roman"/>
          <w:b w:val="false"/>
          <w:i w:val="false"/>
          <w:color w:val="000000"/>
          <w:sz w:val="28"/>
        </w:rPr>
        <w:t>
      4) принимает от предпринимателей заявки на участие в конкурсе и прилагаемые к ним в соответствии с настоящими Правилами предоставления государственных грантов документы;</w:t>
      </w:r>
    </w:p>
    <w:bookmarkEnd w:id="518"/>
    <w:bookmarkStart w:name="z717" w:id="519"/>
    <w:p>
      <w:pPr>
        <w:spacing w:after="0"/>
        <w:ind w:left="0"/>
        <w:jc w:val="both"/>
      </w:pPr>
      <w:r>
        <w:rPr>
          <w:rFonts w:ascii="Times New Roman"/>
          <w:b w:val="false"/>
          <w:i w:val="false"/>
          <w:color w:val="000000"/>
          <w:sz w:val="28"/>
        </w:rPr>
        <w:t>
      5) организует и проводит конкурс;</w:t>
      </w:r>
    </w:p>
    <w:bookmarkEnd w:id="519"/>
    <w:bookmarkStart w:name="z718" w:id="520"/>
    <w:p>
      <w:pPr>
        <w:spacing w:after="0"/>
        <w:ind w:left="0"/>
        <w:jc w:val="both"/>
      </w:pPr>
      <w:r>
        <w:rPr>
          <w:rFonts w:ascii="Times New Roman"/>
          <w:b w:val="false"/>
          <w:i w:val="false"/>
          <w:color w:val="000000"/>
          <w:sz w:val="28"/>
        </w:rPr>
        <w:t>
      6) уведомляет предпринимателей о предоставлении гранта или отказе в его предоставлении.</w:t>
      </w:r>
    </w:p>
    <w:bookmarkEnd w:id="520"/>
    <w:bookmarkStart w:name="z719" w:id="521"/>
    <w:p>
      <w:pPr>
        <w:spacing w:after="0"/>
        <w:ind w:left="0"/>
        <w:jc w:val="both"/>
      </w:pPr>
      <w:r>
        <w:rPr>
          <w:rFonts w:ascii="Times New Roman"/>
          <w:b w:val="false"/>
          <w:i w:val="false"/>
          <w:color w:val="000000"/>
          <w:sz w:val="28"/>
        </w:rPr>
        <w:t>
      20. Региональный координатор Программы в течение 3 (три) рабочих дней после утверждения индивидуального плана финансирования по предоставлению грантов (далее – план финансирования) размещает его на веб-портале.</w:t>
      </w:r>
    </w:p>
    <w:bookmarkEnd w:id="521"/>
    <w:bookmarkStart w:name="z720" w:id="522"/>
    <w:p>
      <w:pPr>
        <w:spacing w:after="0"/>
        <w:ind w:left="0"/>
        <w:jc w:val="both"/>
      </w:pPr>
      <w:r>
        <w:rPr>
          <w:rFonts w:ascii="Times New Roman"/>
          <w:b w:val="false"/>
          <w:i w:val="false"/>
          <w:color w:val="000000"/>
          <w:sz w:val="28"/>
        </w:rPr>
        <w:t>
      21. Прием заявок осуществляется по месту регистрации (юридическому адресу) предпринимателя.</w:t>
      </w:r>
    </w:p>
    <w:bookmarkEnd w:id="522"/>
    <w:bookmarkStart w:name="z721" w:id="523"/>
    <w:p>
      <w:pPr>
        <w:spacing w:after="0"/>
        <w:ind w:left="0"/>
        <w:jc w:val="both"/>
      </w:pPr>
      <w:r>
        <w:rPr>
          <w:rFonts w:ascii="Times New Roman"/>
          <w:b w:val="false"/>
          <w:i w:val="false"/>
          <w:color w:val="000000"/>
          <w:sz w:val="28"/>
        </w:rPr>
        <w:t>
      22. Государственные гранты предоставляются при соблюдении следующих условий:</w:t>
      </w:r>
    </w:p>
    <w:bookmarkEnd w:id="523"/>
    <w:bookmarkStart w:name="z722" w:id="524"/>
    <w:p>
      <w:pPr>
        <w:spacing w:after="0"/>
        <w:ind w:left="0"/>
        <w:jc w:val="both"/>
      </w:pPr>
      <w:r>
        <w:rPr>
          <w:rFonts w:ascii="Times New Roman"/>
          <w:b w:val="false"/>
          <w:i w:val="false"/>
          <w:color w:val="000000"/>
          <w:sz w:val="28"/>
        </w:rPr>
        <w:t>
      1) подача заявки на получение соответствующего гранта по форме, согласно приложению 2 к настоящим Правилам предоставления грантов, посредством веб-портала "электронного правительства".</w:t>
      </w:r>
    </w:p>
    <w:bookmarkEnd w:id="524"/>
    <w:bookmarkStart w:name="z723" w:id="525"/>
    <w:p>
      <w:pPr>
        <w:spacing w:after="0"/>
        <w:ind w:left="0"/>
        <w:jc w:val="both"/>
      </w:pPr>
      <w:r>
        <w:rPr>
          <w:rFonts w:ascii="Times New Roman"/>
          <w:b w:val="false"/>
          <w:i w:val="false"/>
          <w:color w:val="000000"/>
          <w:sz w:val="28"/>
        </w:rPr>
        <w:t>
      Информационное взаимодействие веб-портала "электронного правительства" и информационной системы субсидирования осуществляется в соответствии с законодательством Республики Казахстан;</w:t>
      </w:r>
    </w:p>
    <w:bookmarkEnd w:id="525"/>
    <w:bookmarkStart w:name="z724" w:id="526"/>
    <w:p>
      <w:pPr>
        <w:spacing w:after="0"/>
        <w:ind w:left="0"/>
        <w:jc w:val="both"/>
      </w:pPr>
      <w:r>
        <w:rPr>
          <w:rFonts w:ascii="Times New Roman"/>
          <w:b w:val="false"/>
          <w:i w:val="false"/>
          <w:color w:val="000000"/>
          <w:sz w:val="28"/>
        </w:rPr>
        <w:t>
      2) регистрация заявки в информационной системе субсидирования;</w:t>
      </w:r>
    </w:p>
    <w:bookmarkEnd w:id="526"/>
    <w:bookmarkStart w:name="z725" w:id="527"/>
    <w:p>
      <w:pPr>
        <w:spacing w:after="0"/>
        <w:ind w:left="0"/>
        <w:jc w:val="both"/>
      </w:pPr>
      <w:r>
        <w:rPr>
          <w:rFonts w:ascii="Times New Roman"/>
          <w:b w:val="false"/>
          <w:i w:val="false"/>
          <w:color w:val="000000"/>
          <w:sz w:val="28"/>
        </w:rPr>
        <w:t>
      3) наличие лицевого счета в информационной системе субсидирования у предпринимателя, данные которого подтверждены в результате информационного взаимодействия информационной системы субсидирования с государственными базами данных "Юридические лица" или "Физические лица".</w:t>
      </w:r>
    </w:p>
    <w:bookmarkEnd w:id="527"/>
    <w:bookmarkStart w:name="z726" w:id="528"/>
    <w:p>
      <w:pPr>
        <w:spacing w:after="0"/>
        <w:ind w:left="0"/>
        <w:jc w:val="both"/>
      </w:pPr>
      <w:r>
        <w:rPr>
          <w:rFonts w:ascii="Times New Roman"/>
          <w:b w:val="false"/>
          <w:i w:val="false"/>
          <w:color w:val="000000"/>
          <w:sz w:val="28"/>
        </w:rPr>
        <w:t>
      Наличие лицевого счета в информационной системе субсидирования дает возможность предпринимателю самостоятельно осуществить регистрацию заявки в информационной системе субсидирования, в этом случае подача заявки не требуется, и она считается поданной с момента такой регистрации;</w:t>
      </w:r>
    </w:p>
    <w:bookmarkEnd w:id="528"/>
    <w:bookmarkStart w:name="z727" w:id="529"/>
    <w:p>
      <w:pPr>
        <w:spacing w:after="0"/>
        <w:ind w:left="0"/>
        <w:jc w:val="both"/>
      </w:pPr>
      <w:r>
        <w:rPr>
          <w:rFonts w:ascii="Times New Roman"/>
          <w:b w:val="false"/>
          <w:i w:val="false"/>
          <w:color w:val="000000"/>
          <w:sz w:val="28"/>
        </w:rPr>
        <w:t>
      4) подтверждение сведений об отсутствии задолженности по обязательным платежам в бюджет, учет по которой ведется в органах государственных доходов, полученных в результате информационного взаимодействия информационной системы субсидирования и информационной системы органов государственных доходов;</w:t>
      </w:r>
    </w:p>
    <w:bookmarkEnd w:id="529"/>
    <w:bookmarkStart w:name="z728" w:id="530"/>
    <w:p>
      <w:pPr>
        <w:spacing w:after="0"/>
        <w:ind w:left="0"/>
        <w:jc w:val="both"/>
      </w:pPr>
      <w:r>
        <w:rPr>
          <w:rFonts w:ascii="Times New Roman"/>
          <w:b w:val="false"/>
          <w:i w:val="false"/>
          <w:color w:val="000000"/>
          <w:sz w:val="28"/>
        </w:rPr>
        <w:t>
      5) подтверждение сведений о принадлежности заявителя к социально уязвимым слоям населения, полученных в результате информационного взаимодействия информационной системы субсидирования и автоматизированной информационной системы "Централизованная база данных выплаты пенсий и пособий" (при необходимости);</w:t>
      </w:r>
    </w:p>
    <w:bookmarkEnd w:id="530"/>
    <w:bookmarkStart w:name="z729" w:id="531"/>
    <w:p>
      <w:pPr>
        <w:spacing w:after="0"/>
        <w:ind w:left="0"/>
        <w:jc w:val="both"/>
      </w:pPr>
      <w:r>
        <w:rPr>
          <w:rFonts w:ascii="Times New Roman"/>
          <w:b w:val="false"/>
          <w:i w:val="false"/>
          <w:color w:val="000000"/>
          <w:sz w:val="28"/>
        </w:rPr>
        <w:t>
      6) в целях подтверждения софинансирования недвижимым имуществом, участвующим в бизнес-проекте, – наличие у предпринимателя земельного (ых) участка (ов) на праве землепользования и (или) частной собственности или иного недвижимого имущества, подтвержденное в результате информационного взаимодействия информационной системы субсидирования с автоматизированной информационной системой государственного земельного кадастра и государственной базой данных "Регистр недвижимости" (за исключением социально уязвимых слоев населения);</w:t>
      </w:r>
    </w:p>
    <w:bookmarkEnd w:id="531"/>
    <w:bookmarkStart w:name="z730" w:id="532"/>
    <w:p>
      <w:pPr>
        <w:spacing w:after="0"/>
        <w:ind w:left="0"/>
        <w:jc w:val="both"/>
      </w:pPr>
      <w:r>
        <w:rPr>
          <w:rFonts w:ascii="Times New Roman"/>
          <w:b w:val="false"/>
          <w:i w:val="false"/>
          <w:color w:val="000000"/>
          <w:sz w:val="28"/>
        </w:rPr>
        <w:t>
      7) в целях подтверждения софинансирования движимым имуществом, участвующим в бизнес-проекте, – наличие у предпринимателя движимого имущества, подтвержденное посредством информационного взаимодействия информационной системы субсидирования с государственным реестром сельскохозяйственной техники и/или базой данных "Автомобиль" (за исключением социально уязвимых слоев населения).</w:t>
      </w:r>
    </w:p>
    <w:bookmarkEnd w:id="532"/>
    <w:bookmarkStart w:name="z731" w:id="533"/>
    <w:p>
      <w:pPr>
        <w:spacing w:after="0"/>
        <w:ind w:left="0"/>
        <w:jc w:val="both"/>
      </w:pPr>
      <w:r>
        <w:rPr>
          <w:rFonts w:ascii="Times New Roman"/>
          <w:b w:val="false"/>
          <w:i w:val="false"/>
          <w:color w:val="000000"/>
          <w:sz w:val="28"/>
        </w:rPr>
        <w:t>
      Для участия в конкурсе предприниматель вправе подать только одну заявку. Заявки принимаются в сроки, указанные в объявлении о проведении конкурса.</w:t>
      </w:r>
    </w:p>
    <w:bookmarkEnd w:id="533"/>
    <w:bookmarkStart w:name="z732" w:id="534"/>
    <w:p>
      <w:pPr>
        <w:spacing w:after="0"/>
        <w:ind w:left="0"/>
        <w:jc w:val="both"/>
      </w:pPr>
      <w:r>
        <w:rPr>
          <w:rFonts w:ascii="Times New Roman"/>
          <w:b w:val="false"/>
          <w:i w:val="false"/>
          <w:color w:val="000000"/>
          <w:sz w:val="28"/>
        </w:rPr>
        <w:t>
      23. Предприниматели, претендующие на получение государственных грантов для реализации новых бизнес-идей, прикрепляют к заявке следующие сканированные копии документов в формате PDF:</w:t>
      </w:r>
    </w:p>
    <w:bookmarkEnd w:id="534"/>
    <w:bookmarkStart w:name="z733" w:id="535"/>
    <w:p>
      <w:pPr>
        <w:spacing w:after="0"/>
        <w:ind w:left="0"/>
        <w:jc w:val="both"/>
      </w:pPr>
      <w:r>
        <w:rPr>
          <w:rFonts w:ascii="Times New Roman"/>
          <w:b w:val="false"/>
          <w:i w:val="false"/>
          <w:color w:val="000000"/>
          <w:sz w:val="28"/>
        </w:rPr>
        <w:t>
      1) справку о средней численности наемных работников на момент подачи заявки, заверенную подписью руководителя и печатью заявителя (при наличии);</w:t>
      </w:r>
    </w:p>
    <w:bookmarkEnd w:id="535"/>
    <w:bookmarkStart w:name="z734" w:id="536"/>
    <w:p>
      <w:pPr>
        <w:spacing w:after="0"/>
        <w:ind w:left="0"/>
        <w:jc w:val="both"/>
      </w:pPr>
      <w:r>
        <w:rPr>
          <w:rFonts w:ascii="Times New Roman"/>
          <w:b w:val="false"/>
          <w:i w:val="false"/>
          <w:color w:val="000000"/>
          <w:sz w:val="28"/>
        </w:rPr>
        <w:t>
      2) документ (при наличии), подтверждающий прохождение предпринимателем обучения в рамках Программы и (или) Программы развития продуктивной занятости и массового предпринимательства на 2017 – 2021 годы "Еңбек", утвержденной постановлением Правительства Республики Казахстан от 13 ноября 2018 года № 746, со сроком давности не более 2 (два) лет;</w:t>
      </w:r>
    </w:p>
    <w:bookmarkEnd w:id="536"/>
    <w:bookmarkStart w:name="z735" w:id="537"/>
    <w:p>
      <w:pPr>
        <w:spacing w:after="0"/>
        <w:ind w:left="0"/>
        <w:jc w:val="both"/>
      </w:pPr>
      <w:r>
        <w:rPr>
          <w:rFonts w:ascii="Times New Roman"/>
          <w:b w:val="false"/>
          <w:i w:val="false"/>
          <w:color w:val="000000"/>
          <w:sz w:val="28"/>
        </w:rPr>
        <w:t>
      3) документы, подтверждающие наличие софинансирования (денежными средствами, движимым/недвижимым имуществом, участвующим в бизнес-проекте) расходов на реализацию бизнес-проекта в размере не менее 10 % от объема предоставляемого государственного гранта, выписку из банковского счета о наличии на текущем счете предпринимателя денежных средств или документы, подтверждающие оценочную стоимость движимого и/или недвижимого имущества, участвующего в бизнес-проекте (за исключением социально уязвимых слоев населения);</w:t>
      </w:r>
    </w:p>
    <w:bookmarkEnd w:id="537"/>
    <w:bookmarkStart w:name="z736" w:id="538"/>
    <w:p>
      <w:pPr>
        <w:spacing w:after="0"/>
        <w:ind w:left="0"/>
        <w:jc w:val="both"/>
      </w:pPr>
      <w:r>
        <w:rPr>
          <w:rFonts w:ascii="Times New Roman"/>
          <w:b w:val="false"/>
          <w:i w:val="false"/>
          <w:color w:val="000000"/>
          <w:sz w:val="28"/>
        </w:rPr>
        <w:t>
      4) документ, подтверждающий наличие у заявителя статуса отнесения к социально-уязвимым слоям населения (в случае непоступления сведений в результате взаимодействия информационных систем);</w:t>
      </w:r>
    </w:p>
    <w:bookmarkEnd w:id="538"/>
    <w:bookmarkStart w:name="z737" w:id="539"/>
    <w:p>
      <w:pPr>
        <w:spacing w:after="0"/>
        <w:ind w:left="0"/>
        <w:jc w:val="both"/>
      </w:pPr>
      <w:r>
        <w:rPr>
          <w:rFonts w:ascii="Times New Roman"/>
          <w:b w:val="false"/>
          <w:i w:val="false"/>
          <w:color w:val="000000"/>
          <w:sz w:val="28"/>
        </w:rPr>
        <w:t>
      5) копию уведомления о регистрации индивидуального предпринимателя со сведениями об осуществлении предпринимателем деятельности в приоритетных секторах экономики (в случае непоступления сведений в результате взаимодействия информационных систем).</w:t>
      </w:r>
    </w:p>
    <w:bookmarkEnd w:id="539"/>
    <w:bookmarkStart w:name="z738" w:id="540"/>
    <w:p>
      <w:pPr>
        <w:spacing w:after="0"/>
        <w:ind w:left="0"/>
        <w:jc w:val="both"/>
      </w:pPr>
      <w:r>
        <w:rPr>
          <w:rFonts w:ascii="Times New Roman"/>
          <w:b w:val="false"/>
          <w:i w:val="false"/>
          <w:color w:val="000000"/>
          <w:sz w:val="28"/>
        </w:rPr>
        <w:t>
      24. Сведения о предпринимателе, в том числе свидетельстве о государственной регистрации/перерегистрации юридического лица и (или) уведомлении о регистрации индивидуального предпринимателя, видах деятельности юридического лица/индивидуального предпринимателя, стадиях ликвидации, реорганизации или банкротства, а также о прекращенной деятельности, отсутствии/наличии задолженности по обязательным платежам в бюджет, наличии движимого и/или недвижимого имущества, задолженности по кредитам (займам) определяются автоматически из соответствующих государственных информационных систем через шлюз "электронного правительства".</w:t>
      </w:r>
    </w:p>
    <w:bookmarkEnd w:id="540"/>
    <w:bookmarkStart w:name="z739" w:id="541"/>
    <w:p>
      <w:pPr>
        <w:spacing w:after="0"/>
        <w:ind w:left="0"/>
        <w:jc w:val="both"/>
      </w:pPr>
      <w:r>
        <w:rPr>
          <w:rFonts w:ascii="Times New Roman"/>
          <w:b w:val="false"/>
          <w:i w:val="false"/>
          <w:color w:val="000000"/>
          <w:sz w:val="28"/>
        </w:rPr>
        <w:t>
      25. Для предоставления доступа к данным реестра через веб-портал (далее – личный кабинет):</w:t>
      </w:r>
    </w:p>
    <w:bookmarkEnd w:id="541"/>
    <w:bookmarkStart w:name="z740" w:id="542"/>
    <w:p>
      <w:pPr>
        <w:spacing w:after="0"/>
        <w:ind w:left="0"/>
        <w:jc w:val="both"/>
      </w:pPr>
      <w:r>
        <w:rPr>
          <w:rFonts w:ascii="Times New Roman"/>
          <w:b w:val="false"/>
          <w:i w:val="false"/>
          <w:color w:val="000000"/>
          <w:sz w:val="28"/>
        </w:rPr>
        <w:t>
      1) предприниматели, региональный координатор Программы, финансовое агентство, уполномоченный орган (далее – пользователи) должны обладать ЭЦП для самостоятельной регистрации в информационной системе субсидирования;</w:t>
      </w:r>
    </w:p>
    <w:bookmarkEnd w:id="542"/>
    <w:bookmarkStart w:name="z741" w:id="543"/>
    <w:p>
      <w:pPr>
        <w:spacing w:after="0"/>
        <w:ind w:left="0"/>
        <w:jc w:val="both"/>
      </w:pPr>
      <w:r>
        <w:rPr>
          <w:rFonts w:ascii="Times New Roman"/>
          <w:b w:val="false"/>
          <w:i w:val="false"/>
          <w:color w:val="000000"/>
          <w:sz w:val="28"/>
        </w:rPr>
        <w:t>
      2) региональный координатор Программы ежегодно направляет поставщику услуг актуализированные списки своих работников, обладающих ЭЦП.</w:t>
      </w:r>
    </w:p>
    <w:bookmarkEnd w:id="543"/>
    <w:bookmarkStart w:name="z742" w:id="544"/>
    <w:p>
      <w:pPr>
        <w:spacing w:after="0"/>
        <w:ind w:left="0"/>
        <w:jc w:val="both"/>
      </w:pPr>
      <w:r>
        <w:rPr>
          <w:rFonts w:ascii="Times New Roman"/>
          <w:b w:val="false"/>
          <w:i w:val="false"/>
          <w:color w:val="000000"/>
          <w:sz w:val="28"/>
        </w:rPr>
        <w:t>
      Для регистрации в личном кабинете пользователями указываются следующие сведения:</w:t>
      </w:r>
    </w:p>
    <w:bookmarkEnd w:id="544"/>
    <w:bookmarkStart w:name="z743" w:id="545"/>
    <w:p>
      <w:pPr>
        <w:spacing w:after="0"/>
        <w:ind w:left="0"/>
        <w:jc w:val="both"/>
      </w:pPr>
      <w:r>
        <w:rPr>
          <w:rFonts w:ascii="Times New Roman"/>
          <w:b w:val="false"/>
          <w:i w:val="false"/>
          <w:color w:val="000000"/>
          <w:sz w:val="28"/>
        </w:rPr>
        <w:t>
      1) для физических лиц и индивидуальных предпринимателей – индивидуальный идентификационный номер (далее – ИИН), фамилия, имя и отчество (при его наличии);</w:t>
      </w:r>
    </w:p>
    <w:bookmarkEnd w:id="545"/>
    <w:bookmarkStart w:name="z744" w:id="546"/>
    <w:p>
      <w:pPr>
        <w:spacing w:after="0"/>
        <w:ind w:left="0"/>
        <w:jc w:val="both"/>
      </w:pPr>
      <w:r>
        <w:rPr>
          <w:rFonts w:ascii="Times New Roman"/>
          <w:b w:val="false"/>
          <w:i w:val="false"/>
          <w:color w:val="000000"/>
          <w:sz w:val="28"/>
        </w:rPr>
        <w:t>
      2) для юридических лиц – бизнес-идентификационный номер (далее – БИН), полное наименование; фамилия, имя и отчество (при его наличии) и ИИН первого руководителя;</w:t>
      </w:r>
    </w:p>
    <w:bookmarkEnd w:id="546"/>
    <w:bookmarkStart w:name="z745" w:id="547"/>
    <w:p>
      <w:pPr>
        <w:spacing w:after="0"/>
        <w:ind w:left="0"/>
        <w:jc w:val="both"/>
      </w:pPr>
      <w:r>
        <w:rPr>
          <w:rFonts w:ascii="Times New Roman"/>
          <w:b w:val="false"/>
          <w:i w:val="false"/>
          <w:color w:val="000000"/>
          <w:sz w:val="28"/>
        </w:rPr>
        <w:t>
      3) контактные данные (почтовый адрес, телефон, адрес электронной почты);</w:t>
      </w:r>
    </w:p>
    <w:bookmarkEnd w:id="547"/>
    <w:bookmarkStart w:name="z746" w:id="548"/>
    <w:p>
      <w:pPr>
        <w:spacing w:after="0"/>
        <w:ind w:left="0"/>
        <w:jc w:val="both"/>
      </w:pPr>
      <w:r>
        <w:rPr>
          <w:rFonts w:ascii="Times New Roman"/>
          <w:b w:val="false"/>
          <w:i w:val="false"/>
          <w:color w:val="000000"/>
          <w:sz w:val="28"/>
        </w:rPr>
        <w:t>
      4) реквизиты банковского счета в банке второго уровня.</w:t>
      </w:r>
    </w:p>
    <w:bookmarkEnd w:id="548"/>
    <w:bookmarkStart w:name="z747" w:id="549"/>
    <w:p>
      <w:pPr>
        <w:spacing w:after="0"/>
        <w:ind w:left="0"/>
        <w:jc w:val="both"/>
      </w:pPr>
      <w:r>
        <w:rPr>
          <w:rFonts w:ascii="Times New Roman"/>
          <w:b w:val="false"/>
          <w:i w:val="false"/>
          <w:color w:val="000000"/>
          <w:sz w:val="28"/>
        </w:rPr>
        <w:t>
      При изменении вышеуказанных данных пользователь в течение одного рабочего дня изменяет данные лицевого счета, внесенные в личный кабинет.</w:t>
      </w:r>
    </w:p>
    <w:bookmarkEnd w:id="549"/>
    <w:bookmarkStart w:name="z748" w:id="550"/>
    <w:p>
      <w:pPr>
        <w:spacing w:after="0"/>
        <w:ind w:left="0"/>
        <w:jc w:val="both"/>
      </w:pPr>
      <w:r>
        <w:rPr>
          <w:rFonts w:ascii="Times New Roman"/>
          <w:b w:val="false"/>
          <w:i w:val="false"/>
          <w:color w:val="000000"/>
          <w:sz w:val="28"/>
        </w:rPr>
        <w:t>
      Доступ к информационной системе субсидирования предоставляется уполномоченному органу постоянно в онлайн-режиме на безвозмездной основе.</w:t>
      </w:r>
    </w:p>
    <w:bookmarkEnd w:id="550"/>
    <w:bookmarkStart w:name="z749" w:id="551"/>
    <w:p>
      <w:pPr>
        <w:spacing w:after="0"/>
        <w:ind w:left="0"/>
        <w:jc w:val="both"/>
      </w:pPr>
      <w:r>
        <w:rPr>
          <w:rFonts w:ascii="Times New Roman"/>
          <w:b w:val="false"/>
          <w:i w:val="false"/>
          <w:color w:val="000000"/>
          <w:sz w:val="28"/>
        </w:rPr>
        <w:t>
      Уполномоченный орган ежегодно направляет поставщику услуг, имеющему доступ к информационной системе субсидирования, список ответственных лиц в соответствии с требованиями по защите персональных данных.</w:t>
      </w:r>
    </w:p>
    <w:bookmarkEnd w:id="551"/>
    <w:bookmarkStart w:name="z750" w:id="552"/>
    <w:p>
      <w:pPr>
        <w:spacing w:after="0"/>
        <w:ind w:left="0"/>
        <w:jc w:val="both"/>
      </w:pPr>
      <w:r>
        <w:rPr>
          <w:rFonts w:ascii="Times New Roman"/>
          <w:b w:val="false"/>
          <w:i w:val="false"/>
          <w:color w:val="000000"/>
          <w:sz w:val="28"/>
        </w:rPr>
        <w:t>
      Формирование и регистрация заявки производятся в личном кабинете в следующем порядке:</w:t>
      </w:r>
    </w:p>
    <w:bookmarkEnd w:id="552"/>
    <w:bookmarkStart w:name="z751" w:id="553"/>
    <w:p>
      <w:pPr>
        <w:spacing w:after="0"/>
        <w:ind w:left="0"/>
        <w:jc w:val="both"/>
      </w:pPr>
      <w:r>
        <w:rPr>
          <w:rFonts w:ascii="Times New Roman"/>
          <w:b w:val="false"/>
          <w:i w:val="false"/>
          <w:color w:val="000000"/>
          <w:sz w:val="28"/>
        </w:rPr>
        <w:t>
      1) формируется заявка с внесением в нее сведений, необходимых для проверки информационной системой субсидирования требований подпунктов 3), 4), 5), 6) и 7) пункта 22 настоящих Правил предоставления государственных грантов;</w:t>
      </w:r>
    </w:p>
    <w:bookmarkEnd w:id="553"/>
    <w:bookmarkStart w:name="z752" w:id="554"/>
    <w:p>
      <w:pPr>
        <w:spacing w:after="0"/>
        <w:ind w:left="0"/>
        <w:jc w:val="both"/>
      </w:pPr>
      <w:r>
        <w:rPr>
          <w:rFonts w:ascii="Times New Roman"/>
          <w:b w:val="false"/>
          <w:i w:val="false"/>
          <w:color w:val="000000"/>
          <w:sz w:val="28"/>
        </w:rPr>
        <w:t>
      2) заявка регистрируется в информационной системе субсидирования путем ее подписания ЭЦП предпринимателя и становится доступной в личном кабинете регионального координатора.</w:t>
      </w:r>
    </w:p>
    <w:bookmarkEnd w:id="554"/>
    <w:bookmarkStart w:name="z753" w:id="555"/>
    <w:p>
      <w:pPr>
        <w:spacing w:after="0"/>
        <w:ind w:left="0"/>
        <w:jc w:val="both"/>
      </w:pPr>
      <w:r>
        <w:rPr>
          <w:rFonts w:ascii="Times New Roman"/>
          <w:b w:val="false"/>
          <w:i w:val="false"/>
          <w:color w:val="000000"/>
          <w:sz w:val="28"/>
        </w:rPr>
        <w:t>
      В случае, если до момента принятия региональным координатором заявки выявлено наличие ошибки в зарегистрированной заявке, предприниматель вправе отозвать заявку с указанием причины отзыва.</w:t>
      </w:r>
    </w:p>
    <w:bookmarkEnd w:id="555"/>
    <w:bookmarkStart w:name="z754" w:id="556"/>
    <w:p>
      <w:pPr>
        <w:spacing w:after="0"/>
        <w:ind w:left="0"/>
        <w:jc w:val="both"/>
      </w:pPr>
      <w:r>
        <w:rPr>
          <w:rFonts w:ascii="Times New Roman"/>
          <w:b w:val="false"/>
          <w:i w:val="false"/>
          <w:color w:val="000000"/>
          <w:sz w:val="28"/>
        </w:rPr>
        <w:t>
      Предприниматель обращается к региональному координатору Программы за получением консультационной поддержки по вопросам подготовки заявки и сбора документов для участия в Программе.</w:t>
      </w:r>
    </w:p>
    <w:bookmarkEnd w:id="556"/>
    <w:bookmarkStart w:name="z755" w:id="557"/>
    <w:p>
      <w:pPr>
        <w:spacing w:after="0"/>
        <w:ind w:left="0"/>
        <w:jc w:val="both"/>
      </w:pPr>
      <w:r>
        <w:rPr>
          <w:rFonts w:ascii="Times New Roman"/>
          <w:b w:val="false"/>
          <w:i w:val="false"/>
          <w:color w:val="000000"/>
          <w:sz w:val="28"/>
        </w:rPr>
        <w:t>
      26. Региональный координатор Программы в течение 2 (два) рабочих дней с момента регистрации предпринимателем заявки подтверждает ее принятие путем подписания с использованием ЭЦП соответствующего уведомления. Данное уведомление становится доступным в личном кабинете предпринимателя.</w:t>
      </w:r>
    </w:p>
    <w:bookmarkEnd w:id="557"/>
    <w:bookmarkStart w:name="z756" w:id="558"/>
    <w:p>
      <w:pPr>
        <w:spacing w:after="0"/>
        <w:ind w:left="0"/>
        <w:jc w:val="both"/>
      </w:pPr>
      <w:r>
        <w:rPr>
          <w:rFonts w:ascii="Times New Roman"/>
          <w:b w:val="false"/>
          <w:i w:val="false"/>
          <w:color w:val="000000"/>
          <w:sz w:val="28"/>
        </w:rPr>
        <w:t>
      27. В случаях представления предпринимателем неполного пакета документов, либо представления недостоверных данных или документов, не соответствующих установленным условиями Программы формам, региональный координатор Программы возвращает предпринимателю представленные документы с указанием конкретных недостатков по представленным документам.</w:t>
      </w:r>
    </w:p>
    <w:bookmarkEnd w:id="558"/>
    <w:bookmarkStart w:name="z757" w:id="559"/>
    <w:p>
      <w:pPr>
        <w:spacing w:after="0"/>
        <w:ind w:left="0"/>
        <w:jc w:val="both"/>
      </w:pPr>
      <w:r>
        <w:rPr>
          <w:rFonts w:ascii="Times New Roman"/>
          <w:b w:val="false"/>
          <w:i w:val="false"/>
          <w:color w:val="000000"/>
          <w:sz w:val="28"/>
        </w:rPr>
        <w:t>
      28. Региональный координатор Программы в течение 3 (три) рабочих дней после завершения срока приема заявок:</w:t>
      </w:r>
    </w:p>
    <w:bookmarkEnd w:id="559"/>
    <w:bookmarkStart w:name="z758" w:id="560"/>
    <w:p>
      <w:pPr>
        <w:spacing w:after="0"/>
        <w:ind w:left="0"/>
        <w:jc w:val="both"/>
      </w:pPr>
      <w:r>
        <w:rPr>
          <w:rFonts w:ascii="Times New Roman"/>
          <w:b w:val="false"/>
          <w:i w:val="false"/>
          <w:color w:val="000000"/>
          <w:sz w:val="28"/>
        </w:rPr>
        <w:t>
      1) посредством информационной системы субсидирования формирует перечень одобренных заявок предпринимателей;</w:t>
      </w:r>
    </w:p>
    <w:bookmarkEnd w:id="560"/>
    <w:bookmarkStart w:name="z759" w:id="561"/>
    <w:p>
      <w:pPr>
        <w:spacing w:after="0"/>
        <w:ind w:left="0"/>
        <w:jc w:val="both"/>
      </w:pPr>
      <w:r>
        <w:rPr>
          <w:rFonts w:ascii="Times New Roman"/>
          <w:b w:val="false"/>
          <w:i w:val="false"/>
          <w:color w:val="000000"/>
          <w:sz w:val="28"/>
        </w:rPr>
        <w:t>
      2) посредством информационной системы формирует графики заседаний конкурсной комиссии по отбору заявок субъектов предпринимательства с указанием повестки дня, даты, времени по форме согласно приложению 3 к настоящим Правилам предоставления государственных грантов.</w:t>
      </w:r>
    </w:p>
    <w:bookmarkEnd w:id="561"/>
    <w:bookmarkStart w:name="z760" w:id="562"/>
    <w:p>
      <w:pPr>
        <w:spacing w:after="0"/>
        <w:ind w:left="0"/>
        <w:jc w:val="both"/>
      </w:pPr>
      <w:r>
        <w:rPr>
          <w:rFonts w:ascii="Times New Roman"/>
          <w:b w:val="false"/>
          <w:i w:val="false"/>
          <w:color w:val="000000"/>
          <w:sz w:val="28"/>
        </w:rPr>
        <w:t>
      После формирования графика всем предпринимателям, чьи заявки вошли в перечень одобренных заявок, направляется автоматическое уведомление о дате, времени и месте презентации и голосовании по проектам предпринимателей;</w:t>
      </w:r>
    </w:p>
    <w:bookmarkEnd w:id="562"/>
    <w:bookmarkStart w:name="z761" w:id="563"/>
    <w:p>
      <w:pPr>
        <w:spacing w:after="0"/>
        <w:ind w:left="0"/>
        <w:jc w:val="both"/>
      </w:pPr>
      <w:r>
        <w:rPr>
          <w:rFonts w:ascii="Times New Roman"/>
          <w:b w:val="false"/>
          <w:i w:val="false"/>
          <w:color w:val="000000"/>
          <w:sz w:val="28"/>
        </w:rPr>
        <w:t>
      3) обеспечивает авторизацию членов конкурсной комиссии в информационной системе субсидирования;</w:t>
      </w:r>
    </w:p>
    <w:bookmarkEnd w:id="563"/>
    <w:bookmarkStart w:name="z762" w:id="564"/>
    <w:p>
      <w:pPr>
        <w:spacing w:after="0"/>
        <w:ind w:left="0"/>
        <w:jc w:val="both"/>
      </w:pPr>
      <w:r>
        <w:rPr>
          <w:rFonts w:ascii="Times New Roman"/>
          <w:b w:val="false"/>
          <w:i w:val="false"/>
          <w:color w:val="000000"/>
          <w:sz w:val="28"/>
        </w:rPr>
        <w:t>
      4) направляет уведомление членам конкурсной комиссии о необходимости рассмотрения одобренных заявок и электронной документации предпринимателя для принятия решения по одобрению/неодобрению заявленных проектов.</w:t>
      </w:r>
    </w:p>
    <w:bookmarkEnd w:id="564"/>
    <w:bookmarkStart w:name="z763" w:id="565"/>
    <w:p>
      <w:pPr>
        <w:spacing w:after="0"/>
        <w:ind w:left="0"/>
        <w:jc w:val="both"/>
      </w:pPr>
      <w:r>
        <w:rPr>
          <w:rFonts w:ascii="Times New Roman"/>
          <w:b w:val="false"/>
          <w:i w:val="false"/>
          <w:color w:val="000000"/>
          <w:sz w:val="28"/>
        </w:rPr>
        <w:t>
      29. Конкурс проводится не менее 2 (два) раз в год при наличии бюджетных средств.</w:t>
      </w:r>
    </w:p>
    <w:bookmarkEnd w:id="565"/>
    <w:bookmarkStart w:name="z764" w:id="566"/>
    <w:p>
      <w:pPr>
        <w:spacing w:after="0"/>
        <w:ind w:left="0"/>
        <w:jc w:val="both"/>
      </w:pPr>
      <w:r>
        <w:rPr>
          <w:rFonts w:ascii="Times New Roman"/>
          <w:b w:val="false"/>
          <w:i w:val="false"/>
          <w:color w:val="000000"/>
          <w:sz w:val="28"/>
        </w:rPr>
        <w:t>
      30. Предприниматель презентует свой бизнес-проект на заседании конкурсной комиссии, в том числе посредством видеоконференцсвязи.</w:t>
      </w:r>
    </w:p>
    <w:bookmarkEnd w:id="566"/>
    <w:bookmarkStart w:name="z765" w:id="567"/>
    <w:p>
      <w:pPr>
        <w:spacing w:after="0"/>
        <w:ind w:left="0"/>
        <w:jc w:val="both"/>
      </w:pPr>
      <w:r>
        <w:rPr>
          <w:rFonts w:ascii="Times New Roman"/>
          <w:b w:val="false"/>
          <w:i w:val="false"/>
          <w:color w:val="000000"/>
          <w:sz w:val="28"/>
        </w:rPr>
        <w:t>
      31. Конкурсная комиссия в соответствии с законодательством Республики Казахстан и настоящими Правилами предоставления государственных грантов осуществляет:</w:t>
      </w:r>
    </w:p>
    <w:bookmarkEnd w:id="567"/>
    <w:bookmarkStart w:name="z766" w:id="568"/>
    <w:p>
      <w:pPr>
        <w:spacing w:after="0"/>
        <w:ind w:left="0"/>
        <w:jc w:val="both"/>
      </w:pPr>
      <w:r>
        <w:rPr>
          <w:rFonts w:ascii="Times New Roman"/>
          <w:b w:val="false"/>
          <w:i w:val="false"/>
          <w:color w:val="000000"/>
          <w:sz w:val="28"/>
        </w:rPr>
        <w:t>
      1) рассмотрение заявленного проекта на полноту и достоверность представленных документов;</w:t>
      </w:r>
    </w:p>
    <w:bookmarkEnd w:id="568"/>
    <w:bookmarkStart w:name="z767" w:id="569"/>
    <w:p>
      <w:pPr>
        <w:spacing w:after="0"/>
        <w:ind w:left="0"/>
        <w:jc w:val="both"/>
      </w:pPr>
      <w:r>
        <w:rPr>
          <w:rFonts w:ascii="Times New Roman"/>
          <w:b w:val="false"/>
          <w:i w:val="false"/>
          <w:color w:val="000000"/>
          <w:sz w:val="28"/>
        </w:rPr>
        <w:t>
      2) голосование методом простановки баллов по каждому вопросу согласно критериям оценки предпринимателя в рамках бизнес-идей, указанным в приложении 4 к настоящим Правилам предоставления государственных грантов;</w:t>
      </w:r>
    </w:p>
    <w:bookmarkEnd w:id="569"/>
    <w:bookmarkStart w:name="z768" w:id="570"/>
    <w:p>
      <w:pPr>
        <w:spacing w:after="0"/>
        <w:ind w:left="0"/>
        <w:jc w:val="both"/>
      </w:pPr>
      <w:r>
        <w:rPr>
          <w:rFonts w:ascii="Times New Roman"/>
          <w:b w:val="false"/>
          <w:i w:val="false"/>
          <w:color w:val="000000"/>
          <w:sz w:val="28"/>
        </w:rPr>
        <w:t>
      3) подписание протокола заседания конкурсной комиссии по отбору заявок по форме, согласно приложению 5 к настоящим Правилам предоставления государственных грантов, где указаны результаты голосования каждого члена конкурсной комиссии и ее итоговое решение.</w:t>
      </w:r>
    </w:p>
    <w:bookmarkEnd w:id="570"/>
    <w:bookmarkStart w:name="z769" w:id="571"/>
    <w:p>
      <w:pPr>
        <w:spacing w:after="0"/>
        <w:ind w:left="0"/>
        <w:jc w:val="both"/>
      </w:pPr>
      <w:r>
        <w:rPr>
          <w:rFonts w:ascii="Times New Roman"/>
          <w:b w:val="false"/>
          <w:i w:val="false"/>
          <w:color w:val="000000"/>
          <w:sz w:val="28"/>
        </w:rPr>
        <w:t>
      Информация по персональному голосованию членов конкурсной комиссии при отборе предпринимателей оглашению не подлежит.</w:t>
      </w:r>
    </w:p>
    <w:bookmarkEnd w:id="571"/>
    <w:bookmarkStart w:name="z770" w:id="572"/>
    <w:p>
      <w:pPr>
        <w:spacing w:after="0"/>
        <w:ind w:left="0"/>
        <w:jc w:val="both"/>
      </w:pPr>
      <w:r>
        <w:rPr>
          <w:rFonts w:ascii="Times New Roman"/>
          <w:b w:val="false"/>
          <w:i w:val="false"/>
          <w:color w:val="000000"/>
          <w:sz w:val="28"/>
        </w:rPr>
        <w:t>
      Конкурсная комиссия при изучении заявок запрашивает через регионального координатора Программы в соответствующих уполномоченных государственных органах, а также у юридических и физических лиц информацию о соответствии действительности указанных в заявке сведений.</w:t>
      </w:r>
    </w:p>
    <w:bookmarkEnd w:id="572"/>
    <w:bookmarkStart w:name="z771" w:id="573"/>
    <w:p>
      <w:pPr>
        <w:spacing w:after="0"/>
        <w:ind w:left="0"/>
        <w:jc w:val="both"/>
      </w:pPr>
      <w:r>
        <w:rPr>
          <w:rFonts w:ascii="Times New Roman"/>
          <w:b w:val="false"/>
          <w:i w:val="false"/>
          <w:color w:val="000000"/>
          <w:sz w:val="28"/>
        </w:rPr>
        <w:t>
      32. Конкурсная комиссия при рассмотрении конкурсных заявок принимает решение о возможности/невозможности предоставления государственного гранта для реализации новых бизнес-идей на основании следующих критериев (в том числе руководствуясь критериями оценки бизнес-проекта предпринимателя, отраженными в приложении 4 к настоящим Правилам предоставления государственных грантов):</w:t>
      </w:r>
    </w:p>
    <w:bookmarkEnd w:id="573"/>
    <w:bookmarkStart w:name="z772" w:id="574"/>
    <w:p>
      <w:pPr>
        <w:spacing w:after="0"/>
        <w:ind w:left="0"/>
        <w:jc w:val="both"/>
      </w:pPr>
      <w:r>
        <w:rPr>
          <w:rFonts w:ascii="Times New Roman"/>
          <w:b w:val="false"/>
          <w:i w:val="false"/>
          <w:color w:val="000000"/>
          <w:sz w:val="28"/>
        </w:rPr>
        <w:t>
      1) новизна бизнес-идей (требование не является обязательным для социально уязвимых слоев населения);</w:t>
      </w:r>
    </w:p>
    <w:bookmarkEnd w:id="574"/>
    <w:bookmarkStart w:name="z773" w:id="575"/>
    <w:p>
      <w:pPr>
        <w:spacing w:after="0"/>
        <w:ind w:left="0"/>
        <w:jc w:val="both"/>
      </w:pPr>
      <w:r>
        <w:rPr>
          <w:rFonts w:ascii="Times New Roman"/>
          <w:b w:val="false"/>
          <w:i w:val="false"/>
          <w:color w:val="000000"/>
          <w:sz w:val="28"/>
        </w:rPr>
        <w:t>
      2) конкурентоспособность бизнес-проекта (проработка рыночной потребности – маркетинговый анализ);</w:t>
      </w:r>
    </w:p>
    <w:bookmarkEnd w:id="575"/>
    <w:bookmarkStart w:name="z774" w:id="576"/>
    <w:p>
      <w:pPr>
        <w:spacing w:after="0"/>
        <w:ind w:left="0"/>
        <w:jc w:val="both"/>
      </w:pPr>
      <w:r>
        <w:rPr>
          <w:rFonts w:ascii="Times New Roman"/>
          <w:b w:val="false"/>
          <w:i w:val="false"/>
          <w:color w:val="000000"/>
          <w:sz w:val="28"/>
        </w:rPr>
        <w:t>
      3) готовность бизнес-проекта к внедрению (проработка вопроса организации производства, наличие помещения для размещения проекта, рынка сбыта, уровень готовности проекта для запуска производства).</w:t>
      </w:r>
    </w:p>
    <w:bookmarkEnd w:id="576"/>
    <w:bookmarkStart w:name="z775" w:id="577"/>
    <w:p>
      <w:pPr>
        <w:spacing w:after="0"/>
        <w:ind w:left="0"/>
        <w:jc w:val="both"/>
      </w:pPr>
      <w:r>
        <w:rPr>
          <w:rFonts w:ascii="Times New Roman"/>
          <w:b w:val="false"/>
          <w:i w:val="false"/>
          <w:color w:val="000000"/>
          <w:sz w:val="28"/>
        </w:rPr>
        <w:t>
      При этом к критерию новизны бизнес-идеи относятся проекты, предусматривающие:</w:t>
      </w:r>
    </w:p>
    <w:bookmarkEnd w:id="577"/>
    <w:bookmarkStart w:name="z776" w:id="578"/>
    <w:p>
      <w:pPr>
        <w:spacing w:after="0"/>
        <w:ind w:left="0"/>
        <w:jc w:val="both"/>
      </w:pPr>
      <w:r>
        <w:rPr>
          <w:rFonts w:ascii="Times New Roman"/>
          <w:b w:val="false"/>
          <w:i w:val="false"/>
          <w:color w:val="000000"/>
          <w:sz w:val="28"/>
        </w:rPr>
        <w:t>
      выпуск товаров, оказание услуг, выполнение работ, ранее не реализованных в конкретном населенном пункте или сельском округе;</w:t>
      </w:r>
    </w:p>
    <w:bookmarkEnd w:id="578"/>
    <w:bookmarkStart w:name="z777" w:id="579"/>
    <w:p>
      <w:pPr>
        <w:spacing w:after="0"/>
        <w:ind w:left="0"/>
        <w:jc w:val="both"/>
      </w:pPr>
      <w:r>
        <w:rPr>
          <w:rFonts w:ascii="Times New Roman"/>
          <w:b w:val="false"/>
          <w:i w:val="false"/>
          <w:color w:val="000000"/>
          <w:sz w:val="28"/>
        </w:rPr>
        <w:t>
      применение новых или усовершенствованных технологий в конкретном населенном пункте или сельском округе.</w:t>
      </w:r>
    </w:p>
    <w:bookmarkEnd w:id="579"/>
    <w:bookmarkStart w:name="z778" w:id="580"/>
    <w:p>
      <w:pPr>
        <w:spacing w:after="0"/>
        <w:ind w:left="0"/>
        <w:jc w:val="both"/>
      </w:pPr>
      <w:r>
        <w:rPr>
          <w:rFonts w:ascii="Times New Roman"/>
          <w:b w:val="false"/>
          <w:i w:val="false"/>
          <w:color w:val="000000"/>
          <w:sz w:val="28"/>
        </w:rPr>
        <w:t>
      33. Протокол заседания конкурсной комиссии формируется посредством веб-портала, подписывается членами, секретарем и председателем конкурсной комиссии посредством ЭЦП.</w:t>
      </w:r>
    </w:p>
    <w:bookmarkEnd w:id="580"/>
    <w:bookmarkStart w:name="z779" w:id="581"/>
    <w:p>
      <w:pPr>
        <w:spacing w:after="0"/>
        <w:ind w:left="0"/>
        <w:jc w:val="both"/>
      </w:pPr>
      <w:r>
        <w:rPr>
          <w:rFonts w:ascii="Times New Roman"/>
          <w:b w:val="false"/>
          <w:i w:val="false"/>
          <w:color w:val="000000"/>
          <w:sz w:val="28"/>
        </w:rPr>
        <w:t>
      При подписании протокола конкурсной комиссии производится автоматическое резервирование объемов бюджетных средств в Плане финансирования в соответствии с очередностью подачи заявок.</w:t>
      </w:r>
    </w:p>
    <w:bookmarkEnd w:id="581"/>
    <w:bookmarkStart w:name="z780" w:id="582"/>
    <w:p>
      <w:pPr>
        <w:spacing w:after="0"/>
        <w:ind w:left="0"/>
        <w:jc w:val="both"/>
      </w:pPr>
      <w:r>
        <w:rPr>
          <w:rFonts w:ascii="Times New Roman"/>
          <w:b w:val="false"/>
          <w:i w:val="false"/>
          <w:color w:val="000000"/>
          <w:sz w:val="28"/>
        </w:rPr>
        <w:t>
      34. Срок действия протокола заседания конкурсной комиссии – 9 (девять) месяцев со дня принятия решения конкурсной комиссии.</w:t>
      </w:r>
    </w:p>
    <w:bookmarkEnd w:id="582"/>
    <w:bookmarkStart w:name="z781" w:id="583"/>
    <w:p>
      <w:pPr>
        <w:spacing w:after="0"/>
        <w:ind w:left="0"/>
        <w:jc w:val="both"/>
      </w:pPr>
      <w:r>
        <w:rPr>
          <w:rFonts w:ascii="Times New Roman"/>
          <w:b w:val="false"/>
          <w:i w:val="false"/>
          <w:color w:val="000000"/>
          <w:sz w:val="28"/>
        </w:rPr>
        <w:t>
      35. Присвоение баллов по проекту для его оценки осуществляется исходя из критериев оценки проекта предпринимателя, указанных в приложении 4 к настоящим Правилам предоставления государственных грантов.</w:t>
      </w:r>
    </w:p>
    <w:bookmarkEnd w:id="583"/>
    <w:bookmarkStart w:name="z782" w:id="584"/>
    <w:p>
      <w:pPr>
        <w:spacing w:after="0"/>
        <w:ind w:left="0"/>
        <w:jc w:val="both"/>
      </w:pPr>
      <w:r>
        <w:rPr>
          <w:rFonts w:ascii="Times New Roman"/>
          <w:b w:val="false"/>
          <w:i w:val="false"/>
          <w:color w:val="000000"/>
          <w:sz w:val="28"/>
        </w:rPr>
        <w:t>
      36. Максимальный балл, присваиваемый членом конкурсной комиссии по одному проекту предпринимателя, составляет 40 (сорок) баллов. По бизнес-проектам предпринимателей, относящихся к социально уязвимым слоям населения, сумма максимального балла устанавливается за минусом баллов по необязательным требованиям/критериям согласно приложению 4 к настоящим Правилам предоставления государственных грантов.</w:t>
      </w:r>
    </w:p>
    <w:bookmarkEnd w:id="584"/>
    <w:bookmarkStart w:name="z783" w:id="585"/>
    <w:p>
      <w:pPr>
        <w:spacing w:after="0"/>
        <w:ind w:left="0"/>
        <w:jc w:val="both"/>
      </w:pPr>
      <w:r>
        <w:rPr>
          <w:rFonts w:ascii="Times New Roman"/>
          <w:b w:val="false"/>
          <w:i w:val="false"/>
          <w:color w:val="000000"/>
          <w:sz w:val="28"/>
        </w:rPr>
        <w:t>
      37. По итогам голосования количество баллов, выставленных членами конкурсной комиссии, суммируется и определяется итоговое решение конкурсной комиссии.</w:t>
      </w:r>
    </w:p>
    <w:bookmarkEnd w:id="585"/>
    <w:bookmarkStart w:name="z784" w:id="586"/>
    <w:p>
      <w:pPr>
        <w:spacing w:after="0"/>
        <w:ind w:left="0"/>
        <w:jc w:val="both"/>
      </w:pPr>
      <w:r>
        <w:rPr>
          <w:rFonts w:ascii="Times New Roman"/>
          <w:b w:val="false"/>
          <w:i w:val="false"/>
          <w:color w:val="000000"/>
          <w:sz w:val="28"/>
        </w:rPr>
        <w:t>
      38. В случае, если проект набирает более 70 % от максимально возможной суммы баллов проголосовавших членов конкурсной комиссии, проект считается одобренным конкурсной комиссией.</w:t>
      </w:r>
    </w:p>
    <w:bookmarkEnd w:id="586"/>
    <w:bookmarkStart w:name="z785" w:id="587"/>
    <w:p>
      <w:pPr>
        <w:spacing w:after="0"/>
        <w:ind w:left="0"/>
        <w:jc w:val="both"/>
      </w:pPr>
      <w:r>
        <w:rPr>
          <w:rFonts w:ascii="Times New Roman"/>
          <w:b w:val="false"/>
          <w:i w:val="false"/>
          <w:color w:val="000000"/>
          <w:sz w:val="28"/>
        </w:rPr>
        <w:t>
      39. Члены конкурсной комиссии при рассмотрении заявленного проекта не могут руководствоваться дискреционным подходом. Срок рассмотрения проекта составляет 2 (два) рабочих дня. В случае умолчания члена конкурсной комиссии его балл засчитывается в пользу предпринимателя по максимальной сумме.</w:t>
      </w:r>
    </w:p>
    <w:bookmarkEnd w:id="587"/>
    <w:bookmarkStart w:name="z786" w:id="588"/>
    <w:p>
      <w:pPr>
        <w:spacing w:after="0"/>
        <w:ind w:left="0"/>
        <w:jc w:val="both"/>
      </w:pPr>
      <w:r>
        <w:rPr>
          <w:rFonts w:ascii="Times New Roman"/>
          <w:b w:val="false"/>
          <w:i w:val="false"/>
          <w:color w:val="000000"/>
          <w:sz w:val="28"/>
        </w:rPr>
        <w:t>
      40. После утверждения протокола предпринимателям направляется соответствующее уведомление на адрес электронной почты, указанный при регистрации на веб-портале. При этом уполномоченный орган просматривает протокол посредством веб-портала на постоянной основе, а финансовое агентство и предприниматель – только после подписания протокола.</w:t>
      </w:r>
    </w:p>
    <w:bookmarkEnd w:id="588"/>
    <w:bookmarkStart w:name="z787" w:id="589"/>
    <w:p>
      <w:pPr>
        <w:spacing w:after="0"/>
        <w:ind w:left="0"/>
        <w:jc w:val="left"/>
      </w:pPr>
      <w:r>
        <w:rPr>
          <w:rFonts w:ascii="Times New Roman"/>
          <w:b/>
          <w:i w:val="false"/>
          <w:color w:val="000000"/>
        </w:rPr>
        <w:t xml:space="preserve"> Глава 4. Механизм предоставления государственных грантов</w:t>
      </w:r>
    </w:p>
    <w:bookmarkEnd w:id="589"/>
    <w:bookmarkStart w:name="z788" w:id="590"/>
    <w:p>
      <w:pPr>
        <w:spacing w:after="0"/>
        <w:ind w:left="0"/>
        <w:jc w:val="both"/>
      </w:pPr>
      <w:r>
        <w:rPr>
          <w:rFonts w:ascii="Times New Roman"/>
          <w:b w:val="false"/>
          <w:i w:val="false"/>
          <w:color w:val="000000"/>
          <w:sz w:val="28"/>
        </w:rPr>
        <w:t>
      41. Региональный координатор Программы по результатам проведенного конкурса посредством веб-портала:</w:t>
      </w:r>
    </w:p>
    <w:bookmarkEnd w:id="590"/>
    <w:bookmarkStart w:name="z789" w:id="591"/>
    <w:p>
      <w:pPr>
        <w:spacing w:after="0"/>
        <w:ind w:left="0"/>
        <w:jc w:val="both"/>
      </w:pPr>
      <w:r>
        <w:rPr>
          <w:rFonts w:ascii="Times New Roman"/>
          <w:b w:val="false"/>
          <w:i w:val="false"/>
          <w:color w:val="000000"/>
          <w:sz w:val="28"/>
        </w:rPr>
        <w:t>
      1) формирует электронный договор о предоставлении гранта и направляет его на согласование в финансовое агентство в течение 2 (два) рабочих дней со дня утверждения протокола конкурсной комиссии;</w:t>
      </w:r>
    </w:p>
    <w:bookmarkEnd w:id="591"/>
    <w:bookmarkStart w:name="z790" w:id="592"/>
    <w:p>
      <w:pPr>
        <w:spacing w:after="0"/>
        <w:ind w:left="0"/>
        <w:jc w:val="both"/>
      </w:pPr>
      <w:r>
        <w:rPr>
          <w:rFonts w:ascii="Times New Roman"/>
          <w:b w:val="false"/>
          <w:i w:val="false"/>
          <w:color w:val="000000"/>
          <w:sz w:val="28"/>
        </w:rPr>
        <w:t>
      2) обеспечивает подписание договора о предоставлении гранта с предпринимателем, финансовым агентством в течение 5 (пять) рабочих дней со дня согласования проекта договора о предоставлении государственного гранта финансовым агентством.</w:t>
      </w:r>
    </w:p>
    <w:bookmarkEnd w:id="592"/>
    <w:bookmarkStart w:name="z791" w:id="593"/>
    <w:p>
      <w:pPr>
        <w:spacing w:after="0"/>
        <w:ind w:left="0"/>
        <w:jc w:val="both"/>
      </w:pPr>
      <w:r>
        <w:rPr>
          <w:rFonts w:ascii="Times New Roman"/>
          <w:b w:val="false"/>
          <w:i w:val="false"/>
          <w:color w:val="000000"/>
          <w:sz w:val="28"/>
        </w:rPr>
        <w:t>
      42. Государственные гранты предоставляются государством через региональных координаторов Программы по итогам проводимых конкурсов по отбору заявок предпринимателей на предоставление государственных грантов.</w:t>
      </w:r>
    </w:p>
    <w:bookmarkEnd w:id="593"/>
    <w:bookmarkStart w:name="z792" w:id="594"/>
    <w:p>
      <w:pPr>
        <w:spacing w:after="0"/>
        <w:ind w:left="0"/>
        <w:jc w:val="both"/>
      </w:pPr>
      <w:r>
        <w:rPr>
          <w:rFonts w:ascii="Times New Roman"/>
          <w:b w:val="false"/>
          <w:i w:val="false"/>
          <w:color w:val="000000"/>
          <w:sz w:val="28"/>
        </w:rPr>
        <w:t>
      43. После заключения договора о предоставлении гранта региональный координатор Программы осуществляет перечисление денежных средств предпринимателю на его расчетный банковский счет. Средства гранта не могут быть перечислены на счет физического лица, не зарегистрированного в качестве индивидуального предпринимателя.</w:t>
      </w:r>
    </w:p>
    <w:bookmarkEnd w:id="594"/>
    <w:bookmarkStart w:name="z793" w:id="595"/>
    <w:p>
      <w:pPr>
        <w:spacing w:after="0"/>
        <w:ind w:left="0"/>
        <w:jc w:val="both"/>
      </w:pPr>
      <w:r>
        <w:rPr>
          <w:rFonts w:ascii="Times New Roman"/>
          <w:b w:val="false"/>
          <w:i w:val="false"/>
          <w:color w:val="000000"/>
          <w:sz w:val="28"/>
        </w:rPr>
        <w:t>
      44. Дополнительные соглашения к договору о предоставлении гранта заключаются сторонами договора посредством веб-портала.</w:t>
      </w:r>
    </w:p>
    <w:bookmarkEnd w:id="595"/>
    <w:bookmarkStart w:name="z794" w:id="596"/>
    <w:p>
      <w:pPr>
        <w:spacing w:after="0"/>
        <w:ind w:left="0"/>
        <w:jc w:val="both"/>
      </w:pPr>
      <w:r>
        <w:rPr>
          <w:rFonts w:ascii="Times New Roman"/>
          <w:b w:val="false"/>
          <w:i w:val="false"/>
          <w:color w:val="000000"/>
          <w:sz w:val="28"/>
        </w:rPr>
        <w:t>
      45. Предприниматель обязан использовать грант по целевому назначению и выполнять условия договора о предоставлении гранта.</w:t>
      </w:r>
    </w:p>
    <w:bookmarkEnd w:id="596"/>
    <w:bookmarkStart w:name="z795" w:id="597"/>
    <w:p>
      <w:pPr>
        <w:spacing w:after="0"/>
        <w:ind w:left="0"/>
        <w:jc w:val="left"/>
      </w:pPr>
      <w:r>
        <w:rPr>
          <w:rFonts w:ascii="Times New Roman"/>
          <w:b/>
          <w:i w:val="false"/>
          <w:color w:val="000000"/>
        </w:rPr>
        <w:t xml:space="preserve"> Глава 5. Мониторинг реализации проектов</w:t>
      </w:r>
    </w:p>
    <w:bookmarkEnd w:id="597"/>
    <w:bookmarkStart w:name="z796" w:id="598"/>
    <w:p>
      <w:pPr>
        <w:spacing w:after="0"/>
        <w:ind w:left="0"/>
        <w:jc w:val="both"/>
      </w:pPr>
      <w:r>
        <w:rPr>
          <w:rFonts w:ascii="Times New Roman"/>
          <w:b w:val="false"/>
          <w:i w:val="false"/>
          <w:color w:val="000000"/>
          <w:sz w:val="28"/>
        </w:rPr>
        <w:t>
      46. Для осуществления функций мониторинга реализации проектов предпринимателей в рамках настоящих Правил предоставления государственных грантов финансовое агентство запрашивает у предпринимателя все необходимые документы и информацию, в том числе составляющую коммерческую и банковскую тайны, осуществляет мониторинг с выездом на место реализации проекта.</w:t>
      </w:r>
    </w:p>
    <w:bookmarkEnd w:id="598"/>
    <w:bookmarkStart w:name="z797" w:id="599"/>
    <w:p>
      <w:pPr>
        <w:spacing w:after="0"/>
        <w:ind w:left="0"/>
        <w:jc w:val="both"/>
      </w:pPr>
      <w:r>
        <w:rPr>
          <w:rFonts w:ascii="Times New Roman"/>
          <w:b w:val="false"/>
          <w:i w:val="false"/>
          <w:color w:val="000000"/>
          <w:sz w:val="28"/>
        </w:rPr>
        <w:t>
      47. Мониторинг реализации проектов в рамках Правил предоставления государственных грантов осуществляется финансовым агентством на основе Правил проведения мониторинга проектов, реализуемых в рамках программ финансовой поддержки предпринимательства в рамках Государственной программы поддержки и развития бизнеса "Дорожная карта бизнеса-2025", утверждаемых уполномоченным органом по предпринимательству.</w:t>
      </w:r>
    </w:p>
    <w:bookmarkEnd w:id="599"/>
    <w:bookmarkStart w:name="z798" w:id="600"/>
    <w:p>
      <w:pPr>
        <w:spacing w:after="0"/>
        <w:ind w:left="0"/>
        <w:jc w:val="both"/>
      </w:pPr>
      <w:r>
        <w:rPr>
          <w:rFonts w:ascii="Times New Roman"/>
          <w:b w:val="false"/>
          <w:i w:val="false"/>
          <w:color w:val="000000"/>
          <w:sz w:val="28"/>
        </w:rPr>
        <w:t>
      К функциям финансового агентства относятся:</w:t>
      </w:r>
    </w:p>
    <w:bookmarkEnd w:id="600"/>
    <w:bookmarkStart w:name="z799" w:id="601"/>
    <w:p>
      <w:pPr>
        <w:spacing w:after="0"/>
        <w:ind w:left="0"/>
        <w:jc w:val="both"/>
      </w:pPr>
      <w:r>
        <w:rPr>
          <w:rFonts w:ascii="Times New Roman"/>
          <w:b w:val="false"/>
          <w:i w:val="false"/>
          <w:color w:val="000000"/>
          <w:sz w:val="28"/>
        </w:rPr>
        <w:t>
      1) мониторинг целевого использования гранта;</w:t>
      </w:r>
    </w:p>
    <w:bookmarkEnd w:id="601"/>
    <w:bookmarkStart w:name="z800" w:id="602"/>
    <w:p>
      <w:pPr>
        <w:spacing w:after="0"/>
        <w:ind w:left="0"/>
        <w:jc w:val="both"/>
      </w:pPr>
      <w:r>
        <w:rPr>
          <w:rFonts w:ascii="Times New Roman"/>
          <w:b w:val="false"/>
          <w:i w:val="false"/>
          <w:color w:val="000000"/>
          <w:sz w:val="28"/>
        </w:rPr>
        <w:t>
      2) мониторинг деятельности предпринимателей по выполнению бизнес-проектов по истечении 1 (один) года со дня получения гранта;</w:t>
      </w:r>
    </w:p>
    <w:bookmarkEnd w:id="602"/>
    <w:bookmarkStart w:name="z801" w:id="603"/>
    <w:p>
      <w:pPr>
        <w:spacing w:after="0"/>
        <w:ind w:left="0"/>
        <w:jc w:val="both"/>
      </w:pPr>
      <w:r>
        <w:rPr>
          <w:rFonts w:ascii="Times New Roman"/>
          <w:b w:val="false"/>
          <w:i w:val="false"/>
          <w:color w:val="000000"/>
          <w:sz w:val="28"/>
        </w:rPr>
        <w:t>
      3) мониторинг выполнения предпринимателем условий по созданию новых рабочих мест;</w:t>
      </w:r>
    </w:p>
    <w:bookmarkEnd w:id="603"/>
    <w:bookmarkStart w:name="z802" w:id="604"/>
    <w:p>
      <w:pPr>
        <w:spacing w:after="0"/>
        <w:ind w:left="0"/>
        <w:jc w:val="both"/>
      </w:pPr>
      <w:r>
        <w:rPr>
          <w:rFonts w:ascii="Times New Roman"/>
          <w:b w:val="false"/>
          <w:i w:val="false"/>
          <w:color w:val="000000"/>
          <w:sz w:val="28"/>
        </w:rPr>
        <w:t>
      4) мониторинг выполнения предпринимателем условий договора о предоставлении гранта.</w:t>
      </w:r>
    </w:p>
    <w:bookmarkEnd w:id="604"/>
    <w:bookmarkStart w:name="z803" w:id="605"/>
    <w:p>
      <w:pPr>
        <w:spacing w:after="0"/>
        <w:ind w:left="0"/>
        <w:jc w:val="both"/>
      </w:pPr>
      <w:r>
        <w:rPr>
          <w:rFonts w:ascii="Times New Roman"/>
          <w:b w:val="false"/>
          <w:i w:val="false"/>
          <w:color w:val="000000"/>
          <w:sz w:val="28"/>
        </w:rPr>
        <w:t>
      48. В рамках мониторинга финансовое агентство:</w:t>
      </w:r>
    </w:p>
    <w:bookmarkEnd w:id="605"/>
    <w:bookmarkStart w:name="z804" w:id="606"/>
    <w:p>
      <w:pPr>
        <w:spacing w:after="0"/>
        <w:ind w:left="0"/>
        <w:jc w:val="both"/>
      </w:pPr>
      <w:r>
        <w:rPr>
          <w:rFonts w:ascii="Times New Roman"/>
          <w:b w:val="false"/>
          <w:i w:val="false"/>
          <w:color w:val="000000"/>
          <w:sz w:val="28"/>
        </w:rPr>
        <w:t>
      1) ведет реестр получателей грантов на веб-портале;</w:t>
      </w:r>
    </w:p>
    <w:bookmarkEnd w:id="606"/>
    <w:bookmarkStart w:name="z805" w:id="607"/>
    <w:p>
      <w:pPr>
        <w:spacing w:after="0"/>
        <w:ind w:left="0"/>
        <w:jc w:val="both"/>
      </w:pPr>
      <w:r>
        <w:rPr>
          <w:rFonts w:ascii="Times New Roman"/>
          <w:b w:val="false"/>
          <w:i w:val="false"/>
          <w:color w:val="000000"/>
          <w:sz w:val="28"/>
        </w:rPr>
        <w:t>
      2) проводит мониторинг целевого использования средств, полученных предпринимателями, и представляет региональному координатору Программы отчет о реализации предпринимателями бизнес-проектов.</w:t>
      </w:r>
    </w:p>
    <w:bookmarkEnd w:id="607"/>
    <w:bookmarkStart w:name="z806" w:id="608"/>
    <w:p>
      <w:pPr>
        <w:spacing w:after="0"/>
        <w:ind w:left="0"/>
        <w:jc w:val="both"/>
      </w:pPr>
      <w:r>
        <w:rPr>
          <w:rFonts w:ascii="Times New Roman"/>
          <w:b w:val="false"/>
          <w:i w:val="false"/>
          <w:color w:val="000000"/>
          <w:sz w:val="28"/>
        </w:rPr>
        <w:t>
      49. При выявлении финансовым агентством нецелевого использования предпринимателем средств гранта либо несоответствия проекта и/или предпринимателя условиям предоставления государственных грантов и/или решению конкурсной комиссии и/или условиям договора о предоставлении гранта, либо неисполнения обязательств предпринимателем по достижении численности рабочих мест финансовое агентство через веб-портал уведомляет регионального координатора Программы и конкурсную комиссию.</w:t>
      </w:r>
    </w:p>
    <w:bookmarkEnd w:id="608"/>
    <w:bookmarkStart w:name="z807" w:id="609"/>
    <w:p>
      <w:pPr>
        <w:spacing w:after="0"/>
        <w:ind w:left="0"/>
        <w:jc w:val="both"/>
      </w:pPr>
      <w:r>
        <w:rPr>
          <w:rFonts w:ascii="Times New Roman"/>
          <w:b w:val="false"/>
          <w:i w:val="false"/>
          <w:color w:val="000000"/>
          <w:sz w:val="28"/>
        </w:rPr>
        <w:t>
      На основе информации, представленной финансовым агентством, конкурсная комиссия в течение 10 (десять) рабочих дней с момента получения информации принимает решение о предоставлении дополнительного срока для устранения выявленных замечаний, либо о расторжении договора о предоставлении гранта с предпринимателем, после чего уведомляет через веб-портал о своем решении регионального координатора Программы и финансовое агентство.</w:t>
      </w:r>
    </w:p>
    <w:bookmarkEnd w:id="609"/>
    <w:bookmarkStart w:name="z808" w:id="610"/>
    <w:p>
      <w:pPr>
        <w:spacing w:after="0"/>
        <w:ind w:left="0"/>
        <w:jc w:val="both"/>
      </w:pPr>
      <w:r>
        <w:rPr>
          <w:rFonts w:ascii="Times New Roman"/>
          <w:b w:val="false"/>
          <w:i w:val="false"/>
          <w:color w:val="000000"/>
          <w:sz w:val="28"/>
        </w:rPr>
        <w:t>
      50. В случае принятия конкурсной комиссией решения о расторжении договора о предоставлении гранта с предпринимателем, региональный координатор Программы расторгает указанный договор на веб-портале и проводит мероприятия по возврату средств государственного гранта, использованного не по целевому назначению, в порядке, предусмотренном законодательством Республики Казахстан. В случае выявления нецелевого использования части средств гранта допускается возврат по соответствующему решению конкурсной комиссии средств гранта только на сумму нецелевого использования средств гранта.</w:t>
      </w:r>
    </w:p>
    <w:bookmarkEnd w:id="61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w:t>
            </w:r>
            <w:r>
              <w:br/>
            </w:r>
            <w:r>
              <w:rPr>
                <w:rFonts w:ascii="Times New Roman"/>
                <w:b w:val="false"/>
                <w:i w:val="false"/>
                <w:color w:val="000000"/>
                <w:sz w:val="20"/>
              </w:rPr>
              <w:t>Правилам предоставления</w:t>
            </w:r>
            <w:r>
              <w:br/>
            </w:r>
            <w:r>
              <w:rPr>
                <w:rFonts w:ascii="Times New Roman"/>
                <w:b w:val="false"/>
                <w:i w:val="false"/>
                <w:color w:val="000000"/>
                <w:sz w:val="20"/>
              </w:rPr>
              <w:t>государственных грантов для</w:t>
            </w:r>
            <w:r>
              <w:br/>
            </w:r>
            <w:r>
              <w:rPr>
                <w:rFonts w:ascii="Times New Roman"/>
                <w:b w:val="false"/>
                <w:i w:val="false"/>
                <w:color w:val="000000"/>
                <w:sz w:val="20"/>
              </w:rPr>
              <w:t>реализации новых бизнес-идей</w:t>
            </w:r>
            <w:r>
              <w:br/>
            </w:r>
            <w:r>
              <w:rPr>
                <w:rFonts w:ascii="Times New Roman"/>
                <w:b w:val="false"/>
                <w:i w:val="false"/>
                <w:color w:val="000000"/>
                <w:sz w:val="20"/>
              </w:rPr>
              <w:t>в рамках Государственной</w:t>
            </w:r>
            <w:r>
              <w:br/>
            </w:r>
            <w:r>
              <w:rPr>
                <w:rFonts w:ascii="Times New Roman"/>
                <w:b w:val="false"/>
                <w:i w:val="false"/>
                <w:color w:val="000000"/>
                <w:sz w:val="20"/>
              </w:rPr>
              <w:t>программы поддержки и</w:t>
            </w:r>
            <w:r>
              <w:br/>
            </w:r>
            <w:r>
              <w:rPr>
                <w:rFonts w:ascii="Times New Roman"/>
                <w:b w:val="false"/>
                <w:i w:val="false"/>
                <w:color w:val="000000"/>
                <w:sz w:val="20"/>
              </w:rPr>
              <w:t>развития бизнеса "Дорожная</w:t>
            </w:r>
            <w:r>
              <w:br/>
            </w:r>
            <w:r>
              <w:rPr>
                <w:rFonts w:ascii="Times New Roman"/>
                <w:b w:val="false"/>
                <w:i w:val="false"/>
                <w:color w:val="000000"/>
                <w:sz w:val="20"/>
              </w:rPr>
              <w:t>карта бизнеса-2025"</w:t>
            </w:r>
          </w:p>
        </w:tc>
      </w:tr>
    </w:tbl>
    <w:bookmarkStart w:name="z810" w:id="611"/>
    <w:p>
      <w:pPr>
        <w:spacing w:after="0"/>
        <w:ind w:left="0"/>
        <w:jc w:val="left"/>
      </w:pPr>
      <w:r>
        <w:rPr>
          <w:rFonts w:ascii="Times New Roman"/>
          <w:b/>
          <w:i w:val="false"/>
          <w:color w:val="000000"/>
        </w:rPr>
        <w:t xml:space="preserve"> Объявление о проведении конкурса</w:t>
      </w:r>
    </w:p>
    <w:bookmarkEnd w:id="611"/>
    <w:bookmarkStart w:name="z811" w:id="612"/>
    <w:p>
      <w:pPr>
        <w:spacing w:after="0"/>
        <w:ind w:left="0"/>
        <w:jc w:val="both"/>
      </w:pPr>
      <w:r>
        <w:rPr>
          <w:rFonts w:ascii="Times New Roman"/>
          <w:b w:val="false"/>
          <w:i w:val="false"/>
          <w:color w:val="000000"/>
          <w:sz w:val="28"/>
        </w:rPr>
        <w:t>
      Организатор конкурса: ________________________________________</w:t>
      </w:r>
    </w:p>
    <w:bookmarkEnd w:id="612"/>
    <w:bookmarkStart w:name="z812" w:id="613"/>
    <w:p>
      <w:pPr>
        <w:spacing w:after="0"/>
        <w:ind w:left="0"/>
        <w:jc w:val="both"/>
      </w:pPr>
      <w:r>
        <w:rPr>
          <w:rFonts w:ascii="Times New Roman"/>
          <w:b w:val="false"/>
          <w:i w:val="false"/>
          <w:color w:val="000000"/>
          <w:sz w:val="28"/>
        </w:rPr>
        <w:t>
      адрес электронной почты:_______________________;</w:t>
      </w:r>
    </w:p>
    <w:bookmarkEnd w:id="613"/>
    <w:bookmarkStart w:name="z813" w:id="614"/>
    <w:p>
      <w:pPr>
        <w:spacing w:after="0"/>
        <w:ind w:left="0"/>
        <w:jc w:val="both"/>
      </w:pPr>
      <w:r>
        <w:rPr>
          <w:rFonts w:ascii="Times New Roman"/>
          <w:b w:val="false"/>
          <w:i w:val="false"/>
          <w:color w:val="000000"/>
          <w:sz w:val="28"/>
        </w:rPr>
        <w:t>
      контактный телефон ___________________________</w:t>
      </w:r>
    </w:p>
    <w:bookmarkEnd w:id="614"/>
    <w:bookmarkStart w:name="z814" w:id="615"/>
    <w:p>
      <w:pPr>
        <w:spacing w:after="0"/>
        <w:ind w:left="0"/>
        <w:jc w:val="both"/>
      </w:pPr>
      <w:r>
        <w:rPr>
          <w:rFonts w:ascii="Times New Roman"/>
          <w:b w:val="false"/>
          <w:i w:val="false"/>
          <w:color w:val="000000"/>
          <w:sz w:val="28"/>
        </w:rPr>
        <w:t>
      Предмет конкурса: предоставление начинающим предпринимателям, молодым предпринимателям государственных грантов (на создание собственного бизнеса) в рамках Государственной программы поддержки и развития бизнеса "Дорожная карта бизнеса-2025".</w:t>
      </w:r>
    </w:p>
    <w:bookmarkEnd w:id="615"/>
    <w:bookmarkStart w:name="z815" w:id="616"/>
    <w:p>
      <w:pPr>
        <w:spacing w:after="0"/>
        <w:ind w:left="0"/>
        <w:jc w:val="both"/>
      </w:pPr>
      <w:r>
        <w:rPr>
          <w:rFonts w:ascii="Times New Roman"/>
          <w:b w:val="false"/>
          <w:i w:val="false"/>
          <w:color w:val="000000"/>
          <w:sz w:val="28"/>
        </w:rPr>
        <w:t>
      Форма конкурса: открытый конкурс.</w:t>
      </w:r>
    </w:p>
    <w:bookmarkEnd w:id="616"/>
    <w:bookmarkStart w:name="z816" w:id="617"/>
    <w:p>
      <w:pPr>
        <w:spacing w:after="0"/>
        <w:ind w:left="0"/>
        <w:jc w:val="both"/>
      </w:pPr>
      <w:r>
        <w:rPr>
          <w:rFonts w:ascii="Times New Roman"/>
          <w:b w:val="false"/>
          <w:i w:val="false"/>
          <w:color w:val="000000"/>
          <w:sz w:val="28"/>
        </w:rPr>
        <w:t>
      Место подачи заявок для участия в конкурсе: веб-портал информационной системы субсидирования.</w:t>
      </w:r>
    </w:p>
    <w:bookmarkEnd w:id="617"/>
    <w:bookmarkStart w:name="z817" w:id="618"/>
    <w:p>
      <w:pPr>
        <w:spacing w:after="0"/>
        <w:ind w:left="0"/>
        <w:jc w:val="both"/>
      </w:pPr>
      <w:r>
        <w:rPr>
          <w:rFonts w:ascii="Times New Roman"/>
          <w:b w:val="false"/>
          <w:i w:val="false"/>
          <w:color w:val="000000"/>
          <w:sz w:val="28"/>
        </w:rPr>
        <w:t>
      Порядок предоставления конкурсной документации: для участия в конкурсе претенденты представляют электронную заявку по утвержденной форме и полный пакет конкурсной документации.</w:t>
      </w:r>
    </w:p>
    <w:bookmarkEnd w:id="618"/>
    <w:bookmarkStart w:name="z818" w:id="619"/>
    <w:p>
      <w:pPr>
        <w:spacing w:after="0"/>
        <w:ind w:left="0"/>
        <w:jc w:val="both"/>
      </w:pPr>
      <w:r>
        <w:rPr>
          <w:rFonts w:ascii="Times New Roman"/>
          <w:b w:val="false"/>
          <w:i w:val="false"/>
          <w:color w:val="000000"/>
          <w:sz w:val="28"/>
        </w:rPr>
        <w:t>
      Сроки предоставления заявок: с "____" ____________ 20___ года по "____" ___________ 20___ года.</w:t>
      </w:r>
    </w:p>
    <w:bookmarkEnd w:id="619"/>
    <w:bookmarkStart w:name="z819" w:id="620"/>
    <w:p>
      <w:pPr>
        <w:spacing w:after="0"/>
        <w:ind w:left="0"/>
        <w:jc w:val="both"/>
      </w:pPr>
      <w:r>
        <w:rPr>
          <w:rFonts w:ascii="Times New Roman"/>
          <w:b w:val="false"/>
          <w:i w:val="false"/>
          <w:color w:val="000000"/>
          <w:sz w:val="28"/>
        </w:rPr>
        <w:t>
      Заявки, поступившие по истечении указанного срока, приему не подлежат.</w:t>
      </w:r>
    </w:p>
    <w:bookmarkEnd w:id="620"/>
    <w:bookmarkStart w:name="z820" w:id="621"/>
    <w:p>
      <w:pPr>
        <w:spacing w:after="0"/>
        <w:ind w:left="0"/>
        <w:jc w:val="both"/>
      </w:pPr>
      <w:r>
        <w:rPr>
          <w:rFonts w:ascii="Times New Roman"/>
          <w:b w:val="false"/>
          <w:i w:val="false"/>
          <w:color w:val="000000"/>
          <w:sz w:val="28"/>
        </w:rPr>
        <w:t>
      С настоящим объявлением и конкурсной документацией можно ознакомиться на официальном сайте регионального координатора Программы: _______________.</w:t>
      </w:r>
    </w:p>
    <w:bookmarkEnd w:id="62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w:t>
            </w:r>
            <w:r>
              <w:br/>
            </w:r>
            <w:r>
              <w:rPr>
                <w:rFonts w:ascii="Times New Roman"/>
                <w:b w:val="false"/>
                <w:i w:val="false"/>
                <w:color w:val="000000"/>
                <w:sz w:val="20"/>
              </w:rPr>
              <w:t>Правилам предоставления</w:t>
            </w:r>
            <w:r>
              <w:br/>
            </w:r>
            <w:r>
              <w:rPr>
                <w:rFonts w:ascii="Times New Roman"/>
                <w:b w:val="false"/>
                <w:i w:val="false"/>
                <w:color w:val="000000"/>
                <w:sz w:val="20"/>
              </w:rPr>
              <w:t>государственных грантов для</w:t>
            </w:r>
            <w:r>
              <w:br/>
            </w:r>
            <w:r>
              <w:rPr>
                <w:rFonts w:ascii="Times New Roman"/>
                <w:b w:val="false"/>
                <w:i w:val="false"/>
                <w:color w:val="000000"/>
                <w:sz w:val="20"/>
              </w:rPr>
              <w:t>реализации новых бизнес-идей</w:t>
            </w:r>
            <w:r>
              <w:br/>
            </w:r>
            <w:r>
              <w:rPr>
                <w:rFonts w:ascii="Times New Roman"/>
                <w:b w:val="false"/>
                <w:i w:val="false"/>
                <w:color w:val="000000"/>
                <w:sz w:val="20"/>
              </w:rPr>
              <w:t>в рамках Государственной</w:t>
            </w:r>
            <w:r>
              <w:br/>
            </w:r>
            <w:r>
              <w:rPr>
                <w:rFonts w:ascii="Times New Roman"/>
                <w:b w:val="false"/>
                <w:i w:val="false"/>
                <w:color w:val="000000"/>
                <w:sz w:val="20"/>
              </w:rPr>
              <w:t xml:space="preserve">программы поддержки и </w:t>
            </w:r>
            <w:r>
              <w:br/>
            </w:r>
            <w:r>
              <w:rPr>
                <w:rFonts w:ascii="Times New Roman"/>
                <w:b w:val="false"/>
                <w:i w:val="false"/>
                <w:color w:val="000000"/>
                <w:sz w:val="20"/>
              </w:rPr>
              <w:t>развития бизнеса</w:t>
            </w:r>
            <w:r>
              <w:br/>
            </w:r>
            <w:r>
              <w:rPr>
                <w:rFonts w:ascii="Times New Roman"/>
                <w:b w:val="false"/>
                <w:i w:val="false"/>
                <w:color w:val="000000"/>
                <w:sz w:val="20"/>
              </w:rPr>
              <w:t>"Дорожная карта бизнеса-2025"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23" w:id="622"/>
    <w:p>
      <w:pPr>
        <w:spacing w:after="0"/>
        <w:ind w:left="0"/>
        <w:jc w:val="left"/>
      </w:pPr>
      <w:r>
        <w:rPr>
          <w:rFonts w:ascii="Times New Roman"/>
          <w:b/>
          <w:i w:val="false"/>
          <w:color w:val="000000"/>
        </w:rPr>
        <w:t xml:space="preserve"> Заявка на участие в конкурсном отборе на предоставление государственного гранта для реализации новых бизнес-идей</w:t>
      </w:r>
    </w:p>
    <w:bookmarkEnd w:id="622"/>
    <w:p>
      <w:pPr>
        <w:spacing w:after="0"/>
        <w:ind w:left="0"/>
        <w:jc w:val="both"/>
      </w:pPr>
      <w:bookmarkStart w:name="z824" w:id="623"/>
      <w:r>
        <w:rPr>
          <w:rFonts w:ascii="Times New Roman"/>
          <w:b w:val="false"/>
          <w:i w:val="false"/>
          <w:color w:val="000000"/>
          <w:sz w:val="28"/>
        </w:rPr>
        <w:t>
                                           В _____________________ области (города</w:t>
      </w:r>
    </w:p>
    <w:bookmarkEnd w:id="623"/>
    <w:p>
      <w:pPr>
        <w:spacing w:after="0"/>
        <w:ind w:left="0"/>
        <w:jc w:val="both"/>
      </w:pPr>
      <w:r>
        <w:rPr>
          <w:rFonts w:ascii="Times New Roman"/>
          <w:b w:val="false"/>
          <w:i w:val="false"/>
          <w:color w:val="000000"/>
          <w:sz w:val="28"/>
        </w:rPr>
        <w:t xml:space="preserve">                                           республиканского значения, столицы) от</w:t>
      </w:r>
    </w:p>
    <w:p>
      <w:pPr>
        <w:spacing w:after="0"/>
        <w:ind w:left="0"/>
        <w:jc w:val="both"/>
      </w:pPr>
      <w:r>
        <w:rPr>
          <w:rFonts w:ascii="Times New Roman"/>
          <w:b w:val="false"/>
          <w:i w:val="false"/>
          <w:color w:val="000000"/>
          <w:sz w:val="28"/>
        </w:rPr>
        <w:t xml:space="preserve">                                           _____________________________________</w:t>
      </w:r>
    </w:p>
    <w:p>
      <w:pPr>
        <w:spacing w:after="0"/>
        <w:ind w:left="0"/>
        <w:jc w:val="both"/>
      </w:pPr>
      <w:r>
        <w:rPr>
          <w:rFonts w:ascii="Times New Roman"/>
          <w:b w:val="false"/>
          <w:i w:val="false"/>
          <w:color w:val="000000"/>
          <w:sz w:val="28"/>
        </w:rPr>
        <w:t xml:space="preserve">                                           _____________________________________</w:t>
      </w:r>
    </w:p>
    <w:p>
      <w:pPr>
        <w:spacing w:after="0"/>
        <w:ind w:left="0"/>
        <w:jc w:val="both"/>
      </w:pPr>
      <w:r>
        <w:rPr>
          <w:rFonts w:ascii="Times New Roman"/>
          <w:b w:val="false"/>
          <w:i w:val="false"/>
          <w:color w:val="000000"/>
          <w:sz w:val="28"/>
        </w:rPr>
        <w:t xml:space="preserve">                                           (полное наименование юридического лица,</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физического лица)</w:t>
      </w:r>
    </w:p>
    <w:p>
      <w:pPr>
        <w:spacing w:after="0"/>
        <w:ind w:left="0"/>
        <w:jc w:val="both"/>
      </w:pPr>
      <w:bookmarkStart w:name="z825" w:id="624"/>
      <w:r>
        <w:rPr>
          <w:rFonts w:ascii="Times New Roman"/>
          <w:b w:val="false"/>
          <w:i w:val="false"/>
          <w:color w:val="000000"/>
          <w:sz w:val="28"/>
        </w:rPr>
        <w:t xml:space="preserve">
      Прошу рассмотреть представленные материалы и заявляю об участии в конкурсном </w:t>
      </w:r>
    </w:p>
    <w:bookmarkEnd w:id="624"/>
    <w:p>
      <w:pPr>
        <w:spacing w:after="0"/>
        <w:ind w:left="0"/>
        <w:jc w:val="both"/>
      </w:pPr>
      <w:r>
        <w:rPr>
          <w:rFonts w:ascii="Times New Roman"/>
          <w:b w:val="false"/>
          <w:i w:val="false"/>
          <w:color w:val="000000"/>
          <w:sz w:val="28"/>
        </w:rPr>
        <w:t xml:space="preserve">отборе для предоставления субъектам малого предпринимательства государственных </w:t>
      </w:r>
    </w:p>
    <w:p>
      <w:pPr>
        <w:spacing w:after="0"/>
        <w:ind w:left="0"/>
        <w:jc w:val="both"/>
      </w:pPr>
      <w:r>
        <w:rPr>
          <w:rFonts w:ascii="Times New Roman"/>
          <w:b w:val="false"/>
          <w:i w:val="false"/>
          <w:color w:val="000000"/>
          <w:sz w:val="28"/>
        </w:rPr>
        <w:t>грантов для реализации новых бизнес-идей (на создание собственного бизнеса).</w:t>
      </w:r>
    </w:p>
    <w:p>
      <w:pPr>
        <w:spacing w:after="0"/>
        <w:ind w:left="0"/>
        <w:jc w:val="both"/>
      </w:pPr>
      <w:r>
        <w:rPr>
          <w:rFonts w:ascii="Times New Roman"/>
          <w:b w:val="false"/>
          <w:i w:val="false"/>
          <w:color w:val="000000"/>
          <w:sz w:val="28"/>
        </w:rPr>
        <w:t xml:space="preserve">       1. Сведения о заявителе:</w:t>
      </w:r>
    </w:p>
    <w:p>
      <w:pPr>
        <w:spacing w:after="0"/>
        <w:ind w:left="0"/>
        <w:jc w:val="both"/>
      </w:pPr>
      <w:r>
        <w:rPr>
          <w:rFonts w:ascii="Times New Roman"/>
          <w:b w:val="false"/>
          <w:i w:val="false"/>
          <w:color w:val="000000"/>
          <w:sz w:val="28"/>
        </w:rPr>
        <w:t xml:space="preserve">       для юридического лица:</w:t>
      </w:r>
    </w:p>
    <w:p>
      <w:pPr>
        <w:spacing w:after="0"/>
        <w:ind w:left="0"/>
        <w:jc w:val="both"/>
      </w:pPr>
      <w:r>
        <w:rPr>
          <w:rFonts w:ascii="Times New Roman"/>
          <w:b w:val="false"/>
          <w:i w:val="false"/>
          <w:color w:val="000000"/>
          <w:sz w:val="28"/>
        </w:rPr>
        <w:t xml:space="preserve">       наименование__________________________________________________</w:t>
      </w:r>
    </w:p>
    <w:p>
      <w:pPr>
        <w:spacing w:after="0"/>
        <w:ind w:left="0"/>
        <w:jc w:val="both"/>
      </w:pPr>
      <w:r>
        <w:rPr>
          <w:rFonts w:ascii="Times New Roman"/>
          <w:b w:val="false"/>
          <w:i w:val="false"/>
          <w:color w:val="000000"/>
          <w:sz w:val="28"/>
        </w:rPr>
        <w:t xml:space="preserve">       бизнес-идентификационный номер (далее – БИН) ____________________</w:t>
      </w:r>
    </w:p>
    <w:p>
      <w:pPr>
        <w:spacing w:after="0"/>
        <w:ind w:left="0"/>
        <w:jc w:val="both"/>
      </w:pPr>
      <w:r>
        <w:rPr>
          <w:rFonts w:ascii="Times New Roman"/>
          <w:b w:val="false"/>
          <w:i w:val="false"/>
          <w:color w:val="000000"/>
          <w:sz w:val="28"/>
        </w:rPr>
        <w:t xml:space="preserve">       фамилия, имя, отчество (при наличии) руководителя_______________</w:t>
      </w:r>
    </w:p>
    <w:p>
      <w:pPr>
        <w:spacing w:after="0"/>
        <w:ind w:left="0"/>
        <w:jc w:val="both"/>
      </w:pPr>
      <w:r>
        <w:rPr>
          <w:rFonts w:ascii="Times New Roman"/>
          <w:b w:val="false"/>
          <w:i w:val="false"/>
          <w:color w:val="000000"/>
          <w:sz w:val="28"/>
        </w:rPr>
        <w:t xml:space="preserve">       индивидуальный идентификационный номер (далее – ИИН) руководителя </w:t>
      </w:r>
    </w:p>
    <w:p>
      <w:pPr>
        <w:spacing w:after="0"/>
        <w:ind w:left="0"/>
        <w:jc w:val="both"/>
      </w:pPr>
      <w:r>
        <w:rPr>
          <w:rFonts w:ascii="Times New Roman"/>
          <w:b w:val="false"/>
          <w:i w:val="false"/>
          <w:color w:val="000000"/>
          <w:sz w:val="28"/>
        </w:rPr>
        <w:t xml:space="preserve">       _____________________________________________</w:t>
      </w:r>
    </w:p>
    <w:p>
      <w:pPr>
        <w:spacing w:after="0"/>
        <w:ind w:left="0"/>
        <w:jc w:val="both"/>
      </w:pPr>
      <w:r>
        <w:rPr>
          <w:rFonts w:ascii="Times New Roman"/>
          <w:b w:val="false"/>
          <w:i w:val="false"/>
          <w:color w:val="000000"/>
          <w:sz w:val="28"/>
        </w:rPr>
        <w:t xml:space="preserve">       адрес_________________________________________________________</w:t>
      </w:r>
    </w:p>
    <w:p>
      <w:pPr>
        <w:spacing w:after="0"/>
        <w:ind w:left="0"/>
        <w:jc w:val="both"/>
      </w:pPr>
      <w:r>
        <w:rPr>
          <w:rFonts w:ascii="Times New Roman"/>
          <w:b w:val="false"/>
          <w:i w:val="false"/>
          <w:color w:val="000000"/>
          <w:sz w:val="28"/>
        </w:rPr>
        <w:t xml:space="preserve">       номер телефона (факса)__________________________________________</w:t>
      </w:r>
    </w:p>
    <w:p>
      <w:pPr>
        <w:spacing w:after="0"/>
        <w:ind w:left="0"/>
        <w:jc w:val="both"/>
      </w:pPr>
      <w:r>
        <w:rPr>
          <w:rFonts w:ascii="Times New Roman"/>
          <w:b w:val="false"/>
          <w:i w:val="false"/>
          <w:color w:val="000000"/>
          <w:sz w:val="28"/>
        </w:rPr>
        <w:t xml:space="preserve">       для физического лица, индивидуального предпринимателя:</w:t>
      </w:r>
    </w:p>
    <w:p>
      <w:pPr>
        <w:spacing w:after="0"/>
        <w:ind w:left="0"/>
        <w:jc w:val="both"/>
      </w:pPr>
      <w:r>
        <w:rPr>
          <w:rFonts w:ascii="Times New Roman"/>
          <w:b w:val="false"/>
          <w:i w:val="false"/>
          <w:color w:val="000000"/>
          <w:sz w:val="28"/>
        </w:rPr>
        <w:t xml:space="preserve">       наименование__________________________________________________</w:t>
      </w:r>
    </w:p>
    <w:p>
      <w:pPr>
        <w:spacing w:after="0"/>
        <w:ind w:left="0"/>
        <w:jc w:val="both"/>
      </w:pPr>
      <w:r>
        <w:rPr>
          <w:rFonts w:ascii="Times New Roman"/>
          <w:b w:val="false"/>
          <w:i w:val="false"/>
          <w:color w:val="000000"/>
          <w:sz w:val="28"/>
        </w:rPr>
        <w:t xml:space="preserve">       фамилия, имя, отчество (при наличии) _____________________________</w:t>
      </w:r>
    </w:p>
    <w:p>
      <w:pPr>
        <w:spacing w:after="0"/>
        <w:ind w:left="0"/>
        <w:jc w:val="both"/>
      </w:pPr>
      <w:r>
        <w:rPr>
          <w:rFonts w:ascii="Times New Roman"/>
          <w:b w:val="false"/>
          <w:i w:val="false"/>
          <w:color w:val="000000"/>
          <w:sz w:val="28"/>
        </w:rPr>
        <w:t xml:space="preserve">       ИИН__________________________________________________________</w:t>
      </w:r>
    </w:p>
    <w:p>
      <w:pPr>
        <w:spacing w:after="0"/>
        <w:ind w:left="0"/>
        <w:jc w:val="both"/>
      </w:pPr>
      <w:r>
        <w:rPr>
          <w:rFonts w:ascii="Times New Roman"/>
          <w:b w:val="false"/>
          <w:i w:val="false"/>
          <w:color w:val="000000"/>
          <w:sz w:val="28"/>
        </w:rPr>
        <w:t xml:space="preserve">       документ, удостоверяющий личность:</w:t>
      </w:r>
    </w:p>
    <w:p>
      <w:pPr>
        <w:spacing w:after="0"/>
        <w:ind w:left="0"/>
        <w:jc w:val="both"/>
      </w:pPr>
      <w:r>
        <w:rPr>
          <w:rFonts w:ascii="Times New Roman"/>
          <w:b w:val="false"/>
          <w:i w:val="false"/>
          <w:color w:val="000000"/>
          <w:sz w:val="28"/>
        </w:rPr>
        <w:t xml:space="preserve">       номер_________________________________________________________</w:t>
      </w:r>
    </w:p>
    <w:p>
      <w:pPr>
        <w:spacing w:after="0"/>
        <w:ind w:left="0"/>
        <w:jc w:val="both"/>
      </w:pPr>
      <w:r>
        <w:rPr>
          <w:rFonts w:ascii="Times New Roman"/>
          <w:b w:val="false"/>
          <w:i w:val="false"/>
          <w:color w:val="000000"/>
          <w:sz w:val="28"/>
        </w:rPr>
        <w:t xml:space="preserve">       кем выдано____________________________________________________</w:t>
      </w:r>
    </w:p>
    <w:p>
      <w:pPr>
        <w:spacing w:after="0"/>
        <w:ind w:left="0"/>
        <w:jc w:val="both"/>
      </w:pPr>
      <w:r>
        <w:rPr>
          <w:rFonts w:ascii="Times New Roman"/>
          <w:b w:val="false"/>
          <w:i w:val="false"/>
          <w:color w:val="000000"/>
          <w:sz w:val="28"/>
        </w:rPr>
        <w:t xml:space="preserve">       дата выдачи____________________________________________________</w:t>
      </w:r>
    </w:p>
    <w:p>
      <w:pPr>
        <w:spacing w:after="0"/>
        <w:ind w:left="0"/>
        <w:jc w:val="both"/>
      </w:pPr>
      <w:r>
        <w:rPr>
          <w:rFonts w:ascii="Times New Roman"/>
          <w:b w:val="false"/>
          <w:i w:val="false"/>
          <w:color w:val="000000"/>
          <w:sz w:val="28"/>
        </w:rPr>
        <w:t xml:space="preserve">       адрес__________________________________________________________</w:t>
      </w:r>
    </w:p>
    <w:p>
      <w:pPr>
        <w:spacing w:after="0"/>
        <w:ind w:left="0"/>
        <w:jc w:val="both"/>
      </w:pPr>
      <w:r>
        <w:rPr>
          <w:rFonts w:ascii="Times New Roman"/>
          <w:b w:val="false"/>
          <w:i w:val="false"/>
          <w:color w:val="000000"/>
          <w:sz w:val="28"/>
        </w:rPr>
        <w:t xml:space="preserve">       номер телефона (факса)__________________________________________</w:t>
      </w:r>
    </w:p>
    <w:p>
      <w:pPr>
        <w:spacing w:after="0"/>
        <w:ind w:left="0"/>
        <w:jc w:val="both"/>
      </w:pPr>
      <w:r>
        <w:rPr>
          <w:rFonts w:ascii="Times New Roman"/>
          <w:b w:val="false"/>
          <w:i w:val="false"/>
          <w:color w:val="000000"/>
          <w:sz w:val="28"/>
        </w:rPr>
        <w:t xml:space="preserve">       Уведомление о начале деятельности в качестве физического лица, индивидуального </w:t>
      </w:r>
    </w:p>
    <w:p>
      <w:pPr>
        <w:spacing w:after="0"/>
        <w:ind w:left="0"/>
        <w:jc w:val="both"/>
      </w:pPr>
      <w:r>
        <w:rPr>
          <w:rFonts w:ascii="Times New Roman"/>
          <w:b w:val="false"/>
          <w:i w:val="false"/>
          <w:color w:val="000000"/>
          <w:sz w:val="28"/>
        </w:rPr>
        <w:t xml:space="preserve">       предпринимателя:</w:t>
      </w:r>
    </w:p>
    <w:p>
      <w:pPr>
        <w:spacing w:after="0"/>
        <w:ind w:left="0"/>
        <w:jc w:val="both"/>
      </w:pPr>
      <w:r>
        <w:rPr>
          <w:rFonts w:ascii="Times New Roman"/>
          <w:b w:val="false"/>
          <w:i w:val="false"/>
          <w:color w:val="000000"/>
          <w:sz w:val="28"/>
        </w:rPr>
        <w:t xml:space="preserve">       местонахождение________________________________________________</w:t>
      </w:r>
    </w:p>
    <w:p>
      <w:pPr>
        <w:spacing w:after="0"/>
        <w:ind w:left="0"/>
        <w:jc w:val="both"/>
      </w:pPr>
      <w:r>
        <w:rPr>
          <w:rFonts w:ascii="Times New Roman"/>
          <w:b w:val="false"/>
          <w:i w:val="false"/>
          <w:color w:val="000000"/>
          <w:sz w:val="28"/>
        </w:rPr>
        <w:t xml:space="preserve">       дата уведомления________________________________________________</w:t>
      </w:r>
    </w:p>
    <w:p>
      <w:pPr>
        <w:spacing w:after="0"/>
        <w:ind w:left="0"/>
        <w:jc w:val="both"/>
      </w:pPr>
      <w:r>
        <w:rPr>
          <w:rFonts w:ascii="Times New Roman"/>
          <w:b w:val="false"/>
          <w:i w:val="false"/>
          <w:color w:val="000000"/>
          <w:sz w:val="28"/>
        </w:rPr>
        <w:t xml:space="preserve">       2. Сведения о наличии текущего счета у субъекта малого предпринимательства в </w:t>
      </w:r>
    </w:p>
    <w:p>
      <w:pPr>
        <w:spacing w:after="0"/>
        <w:ind w:left="0"/>
        <w:jc w:val="both"/>
      </w:pPr>
      <w:r>
        <w:rPr>
          <w:rFonts w:ascii="Times New Roman"/>
          <w:b w:val="false"/>
          <w:i w:val="false"/>
          <w:color w:val="000000"/>
          <w:sz w:val="28"/>
        </w:rPr>
        <w:t xml:space="preserve">       банке второго уровня:</w:t>
      </w:r>
    </w:p>
    <w:p>
      <w:pPr>
        <w:spacing w:after="0"/>
        <w:ind w:left="0"/>
        <w:jc w:val="both"/>
      </w:pPr>
      <w:r>
        <w:rPr>
          <w:rFonts w:ascii="Times New Roman"/>
          <w:b w:val="false"/>
          <w:i w:val="false"/>
          <w:color w:val="000000"/>
          <w:sz w:val="28"/>
        </w:rPr>
        <w:t xml:space="preserve">       Реквизиты банка: ________________________________________________</w:t>
      </w:r>
    </w:p>
    <w:p>
      <w:pPr>
        <w:spacing w:after="0"/>
        <w:ind w:left="0"/>
        <w:jc w:val="both"/>
      </w:pPr>
      <w:r>
        <w:rPr>
          <w:rFonts w:ascii="Times New Roman"/>
          <w:b w:val="false"/>
          <w:i w:val="false"/>
          <w:color w:val="000000"/>
          <w:sz w:val="28"/>
        </w:rPr>
        <w:t xml:space="preserve">       Наименование банка: __________________________________________</w:t>
      </w:r>
    </w:p>
    <w:p>
      <w:pPr>
        <w:spacing w:after="0"/>
        <w:ind w:left="0"/>
        <w:jc w:val="both"/>
      </w:pPr>
      <w:r>
        <w:rPr>
          <w:rFonts w:ascii="Times New Roman"/>
          <w:b w:val="false"/>
          <w:i w:val="false"/>
          <w:color w:val="000000"/>
          <w:sz w:val="28"/>
        </w:rPr>
        <w:t xml:space="preserve">       БИК __________________________________________________________</w:t>
      </w:r>
    </w:p>
    <w:p>
      <w:pPr>
        <w:spacing w:after="0"/>
        <w:ind w:left="0"/>
        <w:jc w:val="both"/>
      </w:pPr>
      <w:r>
        <w:rPr>
          <w:rFonts w:ascii="Times New Roman"/>
          <w:b w:val="false"/>
          <w:i w:val="false"/>
          <w:color w:val="000000"/>
          <w:sz w:val="28"/>
        </w:rPr>
        <w:t xml:space="preserve">       ИИК _________________________________________________________</w:t>
      </w:r>
    </w:p>
    <w:p>
      <w:pPr>
        <w:spacing w:after="0"/>
        <w:ind w:left="0"/>
        <w:jc w:val="both"/>
      </w:pPr>
      <w:r>
        <w:rPr>
          <w:rFonts w:ascii="Times New Roman"/>
          <w:b w:val="false"/>
          <w:i w:val="false"/>
          <w:color w:val="000000"/>
          <w:sz w:val="28"/>
        </w:rPr>
        <w:t xml:space="preserve">       БИН _________________________________________________________</w:t>
      </w:r>
    </w:p>
    <w:p>
      <w:pPr>
        <w:spacing w:after="0"/>
        <w:ind w:left="0"/>
        <w:jc w:val="both"/>
      </w:pPr>
      <w:r>
        <w:rPr>
          <w:rFonts w:ascii="Times New Roman"/>
          <w:b w:val="false"/>
          <w:i w:val="false"/>
          <w:color w:val="000000"/>
          <w:sz w:val="28"/>
        </w:rPr>
        <w:t xml:space="preserve">       Кбе __________________________________________________________</w:t>
      </w:r>
    </w:p>
    <w:p>
      <w:pPr>
        <w:spacing w:after="0"/>
        <w:ind w:left="0"/>
        <w:jc w:val="both"/>
      </w:pPr>
      <w:r>
        <w:rPr>
          <w:rFonts w:ascii="Times New Roman"/>
          <w:b w:val="false"/>
          <w:i w:val="false"/>
          <w:color w:val="000000"/>
          <w:sz w:val="28"/>
        </w:rPr>
        <w:t xml:space="preserve">       3. Запрашиваемые денежные средства, всего, тысяч тенге ______________;</w:t>
      </w:r>
    </w:p>
    <w:p>
      <w:pPr>
        <w:spacing w:after="0"/>
        <w:ind w:left="0"/>
        <w:jc w:val="both"/>
      </w:pPr>
      <w:r>
        <w:rPr>
          <w:rFonts w:ascii="Times New Roman"/>
          <w:b w:val="false"/>
          <w:i w:val="false"/>
          <w:color w:val="000000"/>
          <w:sz w:val="28"/>
        </w:rPr>
        <w:t xml:space="preserve">       в том числе по годам: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26" w:id="625"/>
    <w:p>
      <w:pPr>
        <w:spacing w:after="0"/>
        <w:ind w:left="0"/>
        <w:jc w:val="both"/>
      </w:pPr>
      <w:r>
        <w:rPr>
          <w:rFonts w:ascii="Times New Roman"/>
          <w:b w:val="false"/>
          <w:i w:val="false"/>
          <w:color w:val="000000"/>
          <w:sz w:val="28"/>
        </w:rPr>
        <w:t>
      Подтверждаю следующее:</w:t>
      </w:r>
    </w:p>
    <w:bookmarkEnd w:id="625"/>
    <w:bookmarkStart w:name="z827" w:id="626"/>
    <w:p>
      <w:pPr>
        <w:spacing w:after="0"/>
        <w:ind w:left="0"/>
        <w:jc w:val="both"/>
      </w:pPr>
      <w:r>
        <w:rPr>
          <w:rFonts w:ascii="Times New Roman"/>
          <w:b w:val="false"/>
          <w:i w:val="false"/>
          <w:color w:val="000000"/>
          <w:sz w:val="28"/>
        </w:rPr>
        <w:t>
      1) отсутствие просроченной задолженности по ранее предоставленным кредитам (займам);</w:t>
      </w:r>
    </w:p>
    <w:bookmarkEnd w:id="626"/>
    <w:bookmarkStart w:name="z828" w:id="627"/>
    <w:p>
      <w:pPr>
        <w:spacing w:after="0"/>
        <w:ind w:left="0"/>
        <w:jc w:val="both"/>
      </w:pPr>
      <w:r>
        <w:rPr>
          <w:rFonts w:ascii="Times New Roman"/>
          <w:b w:val="false"/>
          <w:i w:val="false"/>
          <w:color w:val="000000"/>
          <w:sz w:val="28"/>
        </w:rPr>
        <w:t>
      2) сведения, содержащиеся в настоящей заявке, а также все затребованные региональным координатором Программы документы представлены исключительно для предоставления государственных грантов в рамках Программы.</w:t>
      </w:r>
    </w:p>
    <w:bookmarkEnd w:id="627"/>
    <w:bookmarkStart w:name="z829" w:id="628"/>
    <w:p>
      <w:pPr>
        <w:spacing w:after="0"/>
        <w:ind w:left="0"/>
        <w:jc w:val="both"/>
      </w:pPr>
      <w:r>
        <w:rPr>
          <w:rFonts w:ascii="Times New Roman"/>
          <w:b w:val="false"/>
          <w:i w:val="false"/>
          <w:color w:val="000000"/>
          <w:sz w:val="28"/>
        </w:rPr>
        <w:t>
      Гарантирую:</w:t>
      </w:r>
    </w:p>
    <w:bookmarkEnd w:id="628"/>
    <w:bookmarkStart w:name="z830" w:id="629"/>
    <w:p>
      <w:pPr>
        <w:spacing w:after="0"/>
        <w:ind w:left="0"/>
        <w:jc w:val="both"/>
      </w:pPr>
      <w:r>
        <w:rPr>
          <w:rFonts w:ascii="Times New Roman"/>
          <w:b w:val="false"/>
          <w:i w:val="false"/>
          <w:color w:val="000000"/>
          <w:sz w:val="28"/>
        </w:rPr>
        <w:t>
      1) предоставлять и раскрывать по первому требованию регионального координатора Программы любую информацию и документы, содержащие банковскую и коммерческую тайны, затребованные в рамках рассмотрения настоящей заявки;</w:t>
      </w:r>
    </w:p>
    <w:bookmarkEnd w:id="629"/>
    <w:bookmarkStart w:name="z831" w:id="630"/>
    <w:p>
      <w:pPr>
        <w:spacing w:after="0"/>
        <w:ind w:left="0"/>
        <w:jc w:val="both"/>
      </w:pPr>
      <w:r>
        <w:rPr>
          <w:rFonts w:ascii="Times New Roman"/>
          <w:b w:val="false"/>
          <w:i w:val="false"/>
          <w:color w:val="000000"/>
          <w:sz w:val="28"/>
        </w:rPr>
        <w:t>
      2) незамедлительно уведомить регионального координатора Программы в случае изменения данных, указанных в заявке.</w:t>
      </w:r>
    </w:p>
    <w:bookmarkEnd w:id="630"/>
    <w:bookmarkStart w:name="z832" w:id="631"/>
    <w:p>
      <w:pPr>
        <w:spacing w:after="0"/>
        <w:ind w:left="0"/>
        <w:jc w:val="both"/>
      </w:pPr>
      <w:r>
        <w:rPr>
          <w:rFonts w:ascii="Times New Roman"/>
          <w:b w:val="false"/>
          <w:i w:val="false"/>
          <w:color w:val="000000"/>
          <w:sz w:val="28"/>
        </w:rPr>
        <w:t>
      Согласен с тем, что:</w:t>
      </w:r>
    </w:p>
    <w:bookmarkEnd w:id="631"/>
    <w:bookmarkStart w:name="z833" w:id="632"/>
    <w:p>
      <w:pPr>
        <w:spacing w:after="0"/>
        <w:ind w:left="0"/>
        <w:jc w:val="both"/>
      </w:pPr>
      <w:r>
        <w:rPr>
          <w:rFonts w:ascii="Times New Roman"/>
          <w:b w:val="false"/>
          <w:i w:val="false"/>
          <w:color w:val="000000"/>
          <w:sz w:val="28"/>
        </w:rPr>
        <w:t>
      1) региональным координатором Программы и конкурсной комиссией допускается проводить проверку представленных сведений;</w:t>
      </w:r>
    </w:p>
    <w:bookmarkEnd w:id="632"/>
    <w:bookmarkStart w:name="z834" w:id="633"/>
    <w:p>
      <w:pPr>
        <w:spacing w:after="0"/>
        <w:ind w:left="0"/>
        <w:jc w:val="both"/>
      </w:pPr>
      <w:r>
        <w:rPr>
          <w:rFonts w:ascii="Times New Roman"/>
          <w:b w:val="false"/>
          <w:i w:val="false"/>
          <w:color w:val="000000"/>
          <w:sz w:val="28"/>
        </w:rPr>
        <w:t>
      2) региональным координатором Программы допускается не проверять действительность указанных данных;</w:t>
      </w:r>
    </w:p>
    <w:bookmarkEnd w:id="633"/>
    <w:bookmarkStart w:name="z835" w:id="634"/>
    <w:p>
      <w:pPr>
        <w:spacing w:after="0"/>
        <w:ind w:left="0"/>
        <w:jc w:val="both"/>
      </w:pPr>
      <w:r>
        <w:rPr>
          <w:rFonts w:ascii="Times New Roman"/>
          <w:b w:val="false"/>
          <w:i w:val="false"/>
          <w:color w:val="000000"/>
          <w:sz w:val="28"/>
        </w:rPr>
        <w:t>
      3) в случае выявления недостоверности указанных данных и информации, настоящая заявка отклоняется на любом этапе ее рассмотрения;</w:t>
      </w:r>
    </w:p>
    <w:bookmarkEnd w:id="634"/>
    <w:bookmarkStart w:name="z836" w:id="635"/>
    <w:p>
      <w:pPr>
        <w:spacing w:after="0"/>
        <w:ind w:left="0"/>
        <w:jc w:val="both"/>
      </w:pPr>
      <w:r>
        <w:rPr>
          <w:rFonts w:ascii="Times New Roman"/>
          <w:b w:val="false"/>
          <w:i w:val="false"/>
          <w:color w:val="000000"/>
          <w:sz w:val="28"/>
        </w:rPr>
        <w:t>
      4) региональный координатор Программы вправе представлять указанные в настоящей заявке сведения, информацию и представленные предпринимателем документы заинтересованным третьим лицам (право которых на получение информации в рамках Программы предусмотрено законодательством Республики Казахстан), а также в уполномоченный орган по предпринимательству, уполномоченный орган по регулированию, контролю и надзору финансового рынка и финансовых организаций, АО "Национальный управляющий холдинг "Байтерек";</w:t>
      </w:r>
    </w:p>
    <w:bookmarkEnd w:id="635"/>
    <w:bookmarkStart w:name="z837" w:id="636"/>
    <w:p>
      <w:pPr>
        <w:spacing w:after="0"/>
        <w:ind w:left="0"/>
        <w:jc w:val="both"/>
      </w:pPr>
      <w:r>
        <w:rPr>
          <w:rFonts w:ascii="Times New Roman"/>
          <w:b w:val="false"/>
          <w:i w:val="false"/>
          <w:color w:val="000000"/>
          <w:sz w:val="28"/>
        </w:rPr>
        <w:t>
      5) региональный координатор Программы оставляет за собой право проверки любой сообщаемой предпринимателем о себе информации, а документы, представленные предпринимателем, будут храниться у регионального координатора Программы, даже если государственный грант не будет предоставлен;</w:t>
      </w:r>
    </w:p>
    <w:bookmarkEnd w:id="636"/>
    <w:bookmarkStart w:name="z838" w:id="637"/>
    <w:p>
      <w:pPr>
        <w:spacing w:after="0"/>
        <w:ind w:left="0"/>
        <w:jc w:val="both"/>
      </w:pPr>
      <w:r>
        <w:rPr>
          <w:rFonts w:ascii="Times New Roman"/>
          <w:b w:val="false"/>
          <w:i w:val="false"/>
          <w:color w:val="000000"/>
          <w:sz w:val="28"/>
        </w:rPr>
        <w:t>
      6) принятие региональным координатором Программы данной заявки к рассмотрению, а также возможные расходы предпринимателя (на оформление необходимых для получения целевого гранта документов) не являются обязательством регионального координатора Программы предоставить целевой грант или возместить понесенные предпринимателем издержки.</w:t>
      </w:r>
    </w:p>
    <w:bookmarkEnd w:id="637"/>
    <w:bookmarkStart w:name="z839" w:id="638"/>
    <w:p>
      <w:pPr>
        <w:spacing w:after="0"/>
        <w:ind w:left="0"/>
        <w:jc w:val="both"/>
      </w:pPr>
      <w:r>
        <w:rPr>
          <w:rFonts w:ascii="Times New Roman"/>
          <w:b w:val="false"/>
          <w:i w:val="false"/>
          <w:color w:val="000000"/>
          <w:sz w:val="28"/>
        </w:rPr>
        <w:t>
      Ознакомлен с условиями конкурса и Правилами предоставления государственных грантов для реализации новых бизнес-идей в рамках Государственной программы поддержки и развития бизнеса "Дорожная карта бизнеса-2025".</w:t>
      </w:r>
    </w:p>
    <w:bookmarkEnd w:id="638"/>
    <w:bookmarkStart w:name="z840" w:id="639"/>
    <w:p>
      <w:pPr>
        <w:spacing w:after="0"/>
        <w:ind w:left="0"/>
        <w:jc w:val="both"/>
      </w:pPr>
      <w:r>
        <w:rPr>
          <w:rFonts w:ascii="Times New Roman"/>
          <w:b w:val="false"/>
          <w:i w:val="false"/>
          <w:color w:val="000000"/>
          <w:sz w:val="28"/>
        </w:rPr>
        <w:t>
      Подтверждаю достоверность представленной информации, осведомлен об ответственности за представление недостоверных сведений в соответствии с законодательством Республики Казахстан и даю согласие на использование сведений, составляющих охраняемую законом тайну, а также на сбор, обработку, хранение, выгрузку и использование персональных данных и иной информации.</w:t>
      </w:r>
    </w:p>
    <w:bookmarkEnd w:id="639"/>
    <w:bookmarkStart w:name="z841" w:id="640"/>
    <w:p>
      <w:pPr>
        <w:spacing w:after="0"/>
        <w:ind w:left="0"/>
        <w:jc w:val="both"/>
      </w:pPr>
      <w:r>
        <w:rPr>
          <w:rFonts w:ascii="Times New Roman"/>
          <w:b w:val="false"/>
          <w:i w:val="false"/>
          <w:color w:val="000000"/>
          <w:sz w:val="28"/>
        </w:rPr>
        <w:t>
      Подписано и отправлено заявителем в 00:00 часов "__" ______ 20__ года:</w:t>
      </w:r>
    </w:p>
    <w:bookmarkEnd w:id="640"/>
    <w:bookmarkStart w:name="z842" w:id="641"/>
    <w:p>
      <w:pPr>
        <w:spacing w:after="0"/>
        <w:ind w:left="0"/>
        <w:jc w:val="both"/>
      </w:pPr>
      <w:r>
        <w:rPr>
          <w:rFonts w:ascii="Times New Roman"/>
          <w:b w:val="false"/>
          <w:i w:val="false"/>
          <w:color w:val="000000"/>
          <w:sz w:val="28"/>
        </w:rPr>
        <w:t>
      Данные из ЭЦП</w:t>
      </w:r>
    </w:p>
    <w:bookmarkEnd w:id="641"/>
    <w:bookmarkStart w:name="z843" w:id="642"/>
    <w:p>
      <w:pPr>
        <w:spacing w:after="0"/>
        <w:ind w:left="0"/>
        <w:jc w:val="both"/>
      </w:pPr>
      <w:r>
        <w:rPr>
          <w:rFonts w:ascii="Times New Roman"/>
          <w:b w:val="false"/>
          <w:i w:val="false"/>
          <w:color w:val="000000"/>
          <w:sz w:val="28"/>
        </w:rPr>
        <w:t>
      Дата и время подписания ЭЦП</w:t>
      </w:r>
    </w:p>
    <w:bookmarkEnd w:id="642"/>
    <w:bookmarkStart w:name="z844" w:id="643"/>
    <w:p>
      <w:pPr>
        <w:spacing w:after="0"/>
        <w:ind w:left="0"/>
        <w:jc w:val="both"/>
      </w:pPr>
      <w:r>
        <w:rPr>
          <w:rFonts w:ascii="Times New Roman"/>
          <w:b w:val="false"/>
          <w:i w:val="false"/>
          <w:color w:val="000000"/>
          <w:sz w:val="28"/>
        </w:rPr>
        <w:t>
      Уведомление о принятии заявки:</w:t>
      </w:r>
    </w:p>
    <w:bookmarkEnd w:id="643"/>
    <w:bookmarkStart w:name="z845" w:id="644"/>
    <w:p>
      <w:pPr>
        <w:spacing w:after="0"/>
        <w:ind w:left="0"/>
        <w:jc w:val="both"/>
      </w:pPr>
      <w:r>
        <w:rPr>
          <w:rFonts w:ascii="Times New Roman"/>
          <w:b w:val="false"/>
          <w:i w:val="false"/>
          <w:color w:val="000000"/>
          <w:sz w:val="28"/>
        </w:rPr>
        <w:t>
      Принято региональным координатором Программы в 00:00 часов "__" 20____ года:</w:t>
      </w:r>
    </w:p>
    <w:bookmarkEnd w:id="644"/>
    <w:bookmarkStart w:name="z846" w:id="645"/>
    <w:p>
      <w:pPr>
        <w:spacing w:after="0"/>
        <w:ind w:left="0"/>
        <w:jc w:val="both"/>
      </w:pPr>
      <w:r>
        <w:rPr>
          <w:rFonts w:ascii="Times New Roman"/>
          <w:b w:val="false"/>
          <w:i w:val="false"/>
          <w:color w:val="000000"/>
          <w:sz w:val="28"/>
        </w:rPr>
        <w:t>
      Данные из ЭЦП</w:t>
      </w:r>
    </w:p>
    <w:bookmarkEnd w:id="645"/>
    <w:bookmarkStart w:name="z847" w:id="646"/>
    <w:p>
      <w:pPr>
        <w:spacing w:after="0"/>
        <w:ind w:left="0"/>
        <w:jc w:val="both"/>
      </w:pPr>
      <w:r>
        <w:rPr>
          <w:rFonts w:ascii="Times New Roman"/>
          <w:b w:val="false"/>
          <w:i w:val="false"/>
          <w:color w:val="000000"/>
          <w:sz w:val="28"/>
        </w:rPr>
        <w:t>
      Дата и время подписания ЭЦП</w:t>
      </w:r>
    </w:p>
    <w:bookmarkEnd w:id="6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заявке</w:t>
            </w:r>
            <w:r>
              <w:br/>
            </w:r>
            <w:r>
              <w:rPr>
                <w:rFonts w:ascii="Times New Roman"/>
                <w:b w:val="false"/>
                <w:i w:val="false"/>
                <w:color w:val="000000"/>
                <w:sz w:val="20"/>
              </w:rPr>
              <w:t>на участие в конкурсном отборе</w:t>
            </w:r>
            <w:r>
              <w:br/>
            </w:r>
            <w:r>
              <w:rPr>
                <w:rFonts w:ascii="Times New Roman"/>
                <w:b w:val="false"/>
                <w:i w:val="false"/>
                <w:color w:val="000000"/>
                <w:sz w:val="20"/>
              </w:rPr>
              <w:t xml:space="preserve">на предоставление </w:t>
            </w:r>
            <w:r>
              <w:br/>
            </w:r>
            <w:r>
              <w:rPr>
                <w:rFonts w:ascii="Times New Roman"/>
                <w:b w:val="false"/>
                <w:i w:val="false"/>
                <w:color w:val="000000"/>
                <w:sz w:val="20"/>
              </w:rPr>
              <w:t>государственного</w:t>
            </w:r>
            <w:r>
              <w:br/>
            </w:r>
            <w:r>
              <w:rPr>
                <w:rFonts w:ascii="Times New Roman"/>
                <w:b w:val="false"/>
                <w:i w:val="false"/>
                <w:color w:val="000000"/>
                <w:sz w:val="20"/>
              </w:rPr>
              <w:t>гранта для реализации новых</w:t>
            </w:r>
            <w:r>
              <w:br/>
            </w:r>
            <w:r>
              <w:rPr>
                <w:rFonts w:ascii="Times New Roman"/>
                <w:b w:val="false"/>
                <w:i w:val="false"/>
                <w:color w:val="000000"/>
                <w:sz w:val="20"/>
              </w:rPr>
              <w:t>бизнес-идей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50" w:id="647"/>
    <w:p>
      <w:pPr>
        <w:spacing w:after="0"/>
        <w:ind w:left="0"/>
        <w:jc w:val="left"/>
      </w:pPr>
      <w:r>
        <w:rPr>
          <w:rFonts w:ascii="Times New Roman"/>
          <w:b/>
          <w:i w:val="false"/>
          <w:color w:val="000000"/>
        </w:rPr>
        <w:t xml:space="preserve"> Сведения о проекте</w:t>
      </w:r>
    </w:p>
    <w:bookmarkEnd w:id="647"/>
    <w:p>
      <w:pPr>
        <w:spacing w:after="0"/>
        <w:ind w:left="0"/>
        <w:jc w:val="both"/>
      </w:pPr>
      <w:bookmarkStart w:name="z851" w:id="648"/>
      <w:r>
        <w:rPr>
          <w:rFonts w:ascii="Times New Roman"/>
          <w:b w:val="false"/>
          <w:i w:val="false"/>
          <w:color w:val="000000"/>
          <w:sz w:val="28"/>
        </w:rPr>
        <w:t>
      1. Общая информация:</w:t>
      </w:r>
    </w:p>
    <w:bookmarkEnd w:id="648"/>
    <w:p>
      <w:pPr>
        <w:spacing w:after="0"/>
        <w:ind w:left="0"/>
        <w:jc w:val="both"/>
      </w:pPr>
      <w:r>
        <w:rPr>
          <w:rFonts w:ascii="Times New Roman"/>
          <w:b w:val="false"/>
          <w:i w:val="false"/>
          <w:color w:val="000000"/>
          <w:sz w:val="28"/>
        </w:rPr>
        <w:t xml:space="preserve">       наименование проекта_____________________________________;</w:t>
      </w:r>
    </w:p>
    <w:p>
      <w:pPr>
        <w:spacing w:after="0"/>
        <w:ind w:left="0"/>
        <w:jc w:val="both"/>
      </w:pPr>
      <w:r>
        <w:rPr>
          <w:rFonts w:ascii="Times New Roman"/>
          <w:b w:val="false"/>
          <w:i w:val="false"/>
          <w:color w:val="000000"/>
          <w:sz w:val="28"/>
        </w:rPr>
        <w:t xml:space="preserve">       краткое описание проекта__________________________________;</w:t>
      </w:r>
    </w:p>
    <w:p>
      <w:pPr>
        <w:spacing w:after="0"/>
        <w:ind w:left="0"/>
        <w:jc w:val="both"/>
      </w:pPr>
      <w:r>
        <w:rPr>
          <w:rFonts w:ascii="Times New Roman"/>
          <w:b w:val="false"/>
          <w:i w:val="false"/>
          <w:color w:val="000000"/>
          <w:sz w:val="28"/>
        </w:rPr>
        <w:t xml:space="preserve">       место реализации проекта__________________________________;</w:t>
      </w:r>
    </w:p>
    <w:p>
      <w:pPr>
        <w:spacing w:after="0"/>
        <w:ind w:left="0"/>
        <w:jc w:val="both"/>
      </w:pPr>
      <w:r>
        <w:rPr>
          <w:rFonts w:ascii="Times New Roman"/>
          <w:b w:val="false"/>
          <w:i w:val="false"/>
          <w:color w:val="000000"/>
          <w:sz w:val="28"/>
        </w:rPr>
        <w:t xml:space="preserve">       дата запуска проекта__________________________________;</w:t>
      </w:r>
    </w:p>
    <w:p>
      <w:pPr>
        <w:spacing w:after="0"/>
        <w:ind w:left="0"/>
        <w:jc w:val="both"/>
      </w:pPr>
      <w:r>
        <w:rPr>
          <w:rFonts w:ascii="Times New Roman"/>
          <w:b w:val="false"/>
          <w:i w:val="false"/>
          <w:color w:val="000000"/>
          <w:sz w:val="28"/>
        </w:rPr>
        <w:t xml:space="preserve">       профилирующее направление деятельности (*заполняется в случае реализации </w:t>
      </w:r>
    </w:p>
    <w:p>
      <w:pPr>
        <w:spacing w:after="0"/>
        <w:ind w:left="0"/>
        <w:jc w:val="both"/>
      </w:pPr>
      <w:r>
        <w:rPr>
          <w:rFonts w:ascii="Times New Roman"/>
          <w:b w:val="false"/>
          <w:i w:val="false"/>
          <w:color w:val="000000"/>
          <w:sz w:val="28"/>
        </w:rPr>
        <w:t xml:space="preserve">       проекта в областных центрах,</w:t>
      </w:r>
    </w:p>
    <w:p>
      <w:pPr>
        <w:spacing w:after="0"/>
        <w:ind w:left="0"/>
        <w:jc w:val="both"/>
      </w:pPr>
      <w:r>
        <w:rPr>
          <w:rFonts w:ascii="Times New Roman"/>
          <w:b w:val="false"/>
          <w:i w:val="false"/>
          <w:color w:val="000000"/>
          <w:sz w:val="28"/>
        </w:rPr>
        <w:t xml:space="preserve">       городах Нур-Султане, Алматы, Шымкенте и Семее) ____________________________;</w:t>
      </w:r>
    </w:p>
    <w:p>
      <w:pPr>
        <w:spacing w:after="0"/>
        <w:ind w:left="0"/>
        <w:jc w:val="both"/>
      </w:pPr>
      <w:r>
        <w:rPr>
          <w:rFonts w:ascii="Times New Roman"/>
          <w:b w:val="false"/>
          <w:i w:val="false"/>
          <w:color w:val="000000"/>
          <w:sz w:val="28"/>
        </w:rPr>
        <w:t xml:space="preserve">       целевая аудитория пользователей продукции/услуг__________________;</w:t>
      </w:r>
    </w:p>
    <w:p>
      <w:pPr>
        <w:spacing w:after="0"/>
        <w:ind w:left="0"/>
        <w:jc w:val="both"/>
      </w:pPr>
      <w:r>
        <w:rPr>
          <w:rFonts w:ascii="Times New Roman"/>
          <w:b w:val="false"/>
          <w:i w:val="false"/>
          <w:color w:val="000000"/>
          <w:sz w:val="28"/>
        </w:rPr>
        <w:t xml:space="preserve">       наличие земельного участка и/или помещения</w:t>
      </w:r>
    </w:p>
    <w:p>
      <w:pPr>
        <w:spacing w:after="0"/>
        <w:ind w:left="0"/>
        <w:jc w:val="both"/>
      </w:pPr>
      <w:r>
        <w:rPr>
          <w:rFonts w:ascii="Times New Roman"/>
          <w:b w:val="false"/>
          <w:i w:val="false"/>
          <w:color w:val="000000"/>
          <w:sz w:val="28"/>
        </w:rPr>
        <w:t xml:space="preserve">       (аренда или собственное) ________________________;</w:t>
      </w:r>
    </w:p>
    <w:p>
      <w:pPr>
        <w:spacing w:after="0"/>
        <w:ind w:left="0"/>
        <w:jc w:val="both"/>
      </w:pPr>
      <w:r>
        <w:rPr>
          <w:rFonts w:ascii="Times New Roman"/>
          <w:b w:val="false"/>
          <w:i w:val="false"/>
          <w:color w:val="000000"/>
          <w:sz w:val="28"/>
        </w:rPr>
        <w:t xml:space="preserve">       кадастровый номер участка и/или помещения (при наличии) _____________________;</w:t>
      </w:r>
    </w:p>
    <w:p>
      <w:pPr>
        <w:spacing w:after="0"/>
        <w:ind w:left="0"/>
        <w:jc w:val="both"/>
      </w:pPr>
      <w:r>
        <w:rPr>
          <w:rFonts w:ascii="Times New Roman"/>
          <w:b w:val="false"/>
          <w:i w:val="false"/>
          <w:color w:val="000000"/>
          <w:sz w:val="28"/>
        </w:rPr>
        <w:t xml:space="preserve">       наличие необходимого оборудования/вспомогательных материалов (перечислить при </w:t>
      </w:r>
    </w:p>
    <w:p>
      <w:pPr>
        <w:spacing w:after="0"/>
        <w:ind w:left="0"/>
        <w:jc w:val="both"/>
      </w:pPr>
      <w:r>
        <w:rPr>
          <w:rFonts w:ascii="Times New Roman"/>
          <w:b w:val="false"/>
          <w:i w:val="false"/>
          <w:color w:val="000000"/>
          <w:sz w:val="28"/>
        </w:rPr>
        <w:t xml:space="preserve">       наличии): __________________________________.</w:t>
      </w:r>
    </w:p>
    <w:p>
      <w:pPr>
        <w:spacing w:after="0"/>
        <w:ind w:left="0"/>
        <w:jc w:val="both"/>
      </w:pPr>
      <w:r>
        <w:rPr>
          <w:rFonts w:ascii="Times New Roman"/>
          <w:b w:val="false"/>
          <w:i w:val="false"/>
          <w:color w:val="000000"/>
          <w:sz w:val="28"/>
        </w:rPr>
        <w:t xml:space="preserve">       Данные о деятельности предпринимателя по общему классификатору видов </w:t>
      </w:r>
    </w:p>
    <w:p>
      <w:pPr>
        <w:spacing w:after="0"/>
        <w:ind w:left="0"/>
        <w:jc w:val="both"/>
      </w:pPr>
      <w:r>
        <w:rPr>
          <w:rFonts w:ascii="Times New Roman"/>
          <w:b w:val="false"/>
          <w:i w:val="false"/>
          <w:color w:val="000000"/>
          <w:sz w:val="28"/>
        </w:rPr>
        <w:t xml:space="preserve">       экономической деятельности (ОКЭД):</w:t>
      </w:r>
    </w:p>
    <w:p>
      <w:pPr>
        <w:spacing w:after="0"/>
        <w:ind w:left="0"/>
        <w:jc w:val="both"/>
      </w:pPr>
      <w:r>
        <w:rPr>
          <w:rFonts w:ascii="Times New Roman"/>
          <w:b w:val="false"/>
          <w:i w:val="false"/>
          <w:color w:val="000000"/>
          <w:sz w:val="28"/>
        </w:rPr>
        <w:t xml:space="preserve">       секция: _____________________________________________________</w:t>
      </w:r>
    </w:p>
    <w:p>
      <w:pPr>
        <w:spacing w:after="0"/>
        <w:ind w:left="0"/>
        <w:jc w:val="both"/>
      </w:pPr>
      <w:r>
        <w:rPr>
          <w:rFonts w:ascii="Times New Roman"/>
          <w:b w:val="false"/>
          <w:i w:val="false"/>
          <w:color w:val="000000"/>
          <w:sz w:val="28"/>
        </w:rPr>
        <w:t xml:space="preserve">       раздел: _____________________________________________________</w:t>
      </w:r>
    </w:p>
    <w:p>
      <w:pPr>
        <w:spacing w:after="0"/>
        <w:ind w:left="0"/>
        <w:jc w:val="both"/>
      </w:pPr>
      <w:r>
        <w:rPr>
          <w:rFonts w:ascii="Times New Roman"/>
          <w:b w:val="false"/>
          <w:i w:val="false"/>
          <w:color w:val="000000"/>
          <w:sz w:val="28"/>
        </w:rPr>
        <w:t xml:space="preserve">       группа: _____________________________________________________;</w:t>
      </w:r>
    </w:p>
    <w:p>
      <w:pPr>
        <w:spacing w:after="0"/>
        <w:ind w:left="0"/>
        <w:jc w:val="both"/>
      </w:pPr>
      <w:r>
        <w:rPr>
          <w:rFonts w:ascii="Times New Roman"/>
          <w:b w:val="false"/>
          <w:i w:val="false"/>
          <w:color w:val="000000"/>
          <w:sz w:val="28"/>
        </w:rPr>
        <w:t xml:space="preserve">       класс: _____________________________________________________;</w:t>
      </w:r>
    </w:p>
    <w:p>
      <w:pPr>
        <w:spacing w:after="0"/>
        <w:ind w:left="0"/>
        <w:jc w:val="both"/>
      </w:pPr>
      <w:r>
        <w:rPr>
          <w:rFonts w:ascii="Times New Roman"/>
          <w:b w:val="false"/>
          <w:i w:val="false"/>
          <w:color w:val="000000"/>
          <w:sz w:val="28"/>
        </w:rPr>
        <w:t xml:space="preserve">       подкласс: ___________________________________________________.</w:t>
      </w:r>
    </w:p>
    <w:p>
      <w:pPr>
        <w:spacing w:after="0"/>
        <w:ind w:left="0"/>
        <w:jc w:val="both"/>
      </w:pPr>
      <w:r>
        <w:rPr>
          <w:rFonts w:ascii="Times New Roman"/>
          <w:b w:val="false"/>
          <w:i w:val="false"/>
          <w:color w:val="000000"/>
          <w:sz w:val="28"/>
        </w:rPr>
        <w:t xml:space="preserve">       2. Стратегия продвижения проекта/продукта на рынок:</w:t>
      </w:r>
    </w:p>
    <w:p>
      <w:pPr>
        <w:spacing w:after="0"/>
        <w:ind w:left="0"/>
        <w:jc w:val="both"/>
      </w:pPr>
      <w:r>
        <w:rPr>
          <w:rFonts w:ascii="Times New Roman"/>
          <w:b w:val="false"/>
          <w:i w:val="false"/>
          <w:color w:val="000000"/>
          <w:sz w:val="28"/>
        </w:rPr>
        <w:t xml:space="preserve">       объем и емкость рынка продукта, анализ современного состояния и перспектив </w:t>
      </w:r>
    </w:p>
    <w:p>
      <w:pPr>
        <w:spacing w:after="0"/>
        <w:ind w:left="0"/>
        <w:jc w:val="both"/>
      </w:pPr>
      <w:r>
        <w:rPr>
          <w:rFonts w:ascii="Times New Roman"/>
          <w:b w:val="false"/>
          <w:i w:val="false"/>
          <w:color w:val="000000"/>
          <w:sz w:val="28"/>
        </w:rPr>
        <w:t xml:space="preserve">       развития отрасли, в которой будет</w:t>
      </w:r>
    </w:p>
    <w:p>
      <w:pPr>
        <w:spacing w:after="0"/>
        <w:ind w:left="0"/>
        <w:jc w:val="both"/>
      </w:pPr>
      <w:r>
        <w:rPr>
          <w:rFonts w:ascii="Times New Roman"/>
          <w:b w:val="false"/>
          <w:i w:val="false"/>
          <w:color w:val="000000"/>
          <w:sz w:val="28"/>
        </w:rPr>
        <w:t xml:space="preserve">       реализован проект _________________________________________________________;</w:t>
      </w:r>
    </w:p>
    <w:p>
      <w:pPr>
        <w:spacing w:after="0"/>
        <w:ind w:left="0"/>
        <w:jc w:val="both"/>
      </w:pPr>
      <w:r>
        <w:rPr>
          <w:rFonts w:ascii="Times New Roman"/>
          <w:b w:val="false"/>
          <w:i w:val="false"/>
          <w:color w:val="000000"/>
          <w:sz w:val="28"/>
        </w:rPr>
        <w:t xml:space="preserve">       обоснование потенциальной доли рынка, которую способна занять предлагаемая</w:t>
      </w:r>
    </w:p>
    <w:p>
      <w:pPr>
        <w:spacing w:after="0"/>
        <w:ind w:left="0"/>
        <w:jc w:val="both"/>
      </w:pPr>
      <w:r>
        <w:rPr>
          <w:rFonts w:ascii="Times New Roman"/>
          <w:b w:val="false"/>
          <w:i w:val="false"/>
          <w:color w:val="000000"/>
          <w:sz w:val="28"/>
        </w:rPr>
        <w:t xml:space="preserve">       продукция _____________________;</w:t>
      </w:r>
    </w:p>
    <w:p>
      <w:pPr>
        <w:spacing w:after="0"/>
        <w:ind w:left="0"/>
        <w:jc w:val="both"/>
      </w:pPr>
      <w:r>
        <w:rPr>
          <w:rFonts w:ascii="Times New Roman"/>
          <w:b w:val="false"/>
          <w:i w:val="false"/>
          <w:color w:val="000000"/>
          <w:sz w:val="28"/>
        </w:rPr>
        <w:t xml:space="preserve">       основные тенденции на исследуемых рынках, ожидаемые изменения </w:t>
      </w:r>
    </w:p>
    <w:p>
      <w:pPr>
        <w:spacing w:after="0"/>
        <w:ind w:left="0"/>
        <w:jc w:val="both"/>
      </w:pPr>
      <w:r>
        <w:rPr>
          <w:rFonts w:ascii="Times New Roman"/>
          <w:b w:val="false"/>
          <w:i w:val="false"/>
          <w:color w:val="000000"/>
          <w:sz w:val="28"/>
        </w:rPr>
        <w:t xml:space="preserve">       _______________________________________________________________;</w:t>
      </w:r>
    </w:p>
    <w:p>
      <w:pPr>
        <w:spacing w:after="0"/>
        <w:ind w:left="0"/>
        <w:jc w:val="both"/>
      </w:pPr>
      <w:r>
        <w:rPr>
          <w:rFonts w:ascii="Times New Roman"/>
          <w:b w:val="false"/>
          <w:i w:val="false"/>
          <w:color w:val="000000"/>
          <w:sz w:val="28"/>
        </w:rPr>
        <w:t xml:space="preserve">       наличие договоренностей с потенциальными потребителями продукции и документы, </w:t>
      </w:r>
    </w:p>
    <w:p>
      <w:pPr>
        <w:spacing w:after="0"/>
        <w:ind w:left="0"/>
        <w:jc w:val="both"/>
      </w:pPr>
      <w:r>
        <w:rPr>
          <w:rFonts w:ascii="Times New Roman"/>
          <w:b w:val="false"/>
          <w:i w:val="false"/>
          <w:color w:val="000000"/>
          <w:sz w:val="28"/>
        </w:rPr>
        <w:t xml:space="preserve">       подтверждающие готовность приобретать продукцию (протоколы намерений, </w:t>
      </w:r>
    </w:p>
    <w:p>
      <w:pPr>
        <w:spacing w:after="0"/>
        <w:ind w:left="0"/>
        <w:jc w:val="both"/>
      </w:pPr>
      <w:r>
        <w:rPr>
          <w:rFonts w:ascii="Times New Roman"/>
          <w:b w:val="false"/>
          <w:i w:val="false"/>
          <w:color w:val="000000"/>
          <w:sz w:val="28"/>
        </w:rPr>
        <w:t xml:space="preserve">       предварительные договоры поставки, договоры поставки) </w:t>
      </w:r>
    </w:p>
    <w:p>
      <w:pPr>
        <w:spacing w:after="0"/>
        <w:ind w:left="0"/>
        <w:jc w:val="both"/>
      </w:pPr>
      <w:r>
        <w:rPr>
          <w:rFonts w:ascii="Times New Roman"/>
          <w:b w:val="false"/>
          <w:i w:val="false"/>
          <w:color w:val="000000"/>
          <w:sz w:val="28"/>
        </w:rPr>
        <w:t xml:space="preserve">       _________________________________________________________________</w:t>
      </w:r>
    </w:p>
    <w:p>
      <w:pPr>
        <w:spacing w:after="0"/>
        <w:ind w:left="0"/>
        <w:jc w:val="both"/>
      </w:pPr>
      <w:r>
        <w:rPr>
          <w:rFonts w:ascii="Times New Roman"/>
          <w:b w:val="false"/>
          <w:i w:val="false"/>
          <w:color w:val="000000"/>
          <w:sz w:val="28"/>
        </w:rPr>
        <w:t xml:space="preserve">       наличие факторов, обеспечивающих существенное влияние на успешную реализацию </w:t>
      </w:r>
    </w:p>
    <w:p>
      <w:pPr>
        <w:spacing w:after="0"/>
        <w:ind w:left="0"/>
        <w:jc w:val="both"/>
      </w:pPr>
      <w:r>
        <w:rPr>
          <w:rFonts w:ascii="Times New Roman"/>
          <w:b w:val="false"/>
          <w:i w:val="false"/>
          <w:color w:val="000000"/>
          <w:sz w:val="28"/>
        </w:rPr>
        <w:t xml:space="preserve">продукции на данном рынке (ценовая политика, превосходство продукции по техническим </w:t>
      </w:r>
    </w:p>
    <w:p>
      <w:pPr>
        <w:spacing w:after="0"/>
        <w:ind w:left="0"/>
        <w:jc w:val="both"/>
      </w:pPr>
      <w:r>
        <w:rPr>
          <w:rFonts w:ascii="Times New Roman"/>
          <w:b w:val="false"/>
          <w:i w:val="false"/>
          <w:color w:val="000000"/>
          <w:sz w:val="28"/>
        </w:rPr>
        <w:t xml:space="preserve">характеристикам, репутация на рынке, отношения с контрагентами, трудовой коллектив, не </w:t>
      </w:r>
    </w:p>
    <w:p>
      <w:pPr>
        <w:spacing w:after="0"/>
        <w:ind w:left="0"/>
        <w:jc w:val="both"/>
      </w:pPr>
      <w:r>
        <w:rPr>
          <w:rFonts w:ascii="Times New Roman"/>
          <w:b w:val="false"/>
          <w:i w:val="false"/>
          <w:color w:val="000000"/>
          <w:sz w:val="28"/>
        </w:rPr>
        <w:t xml:space="preserve">рядовые качества продукции, географические и иные особенности) </w:t>
      </w:r>
    </w:p>
    <w:p>
      <w:pPr>
        <w:spacing w:after="0"/>
        <w:ind w:left="0"/>
        <w:jc w:val="both"/>
      </w:pPr>
      <w:r>
        <w:rPr>
          <w:rFonts w:ascii="Times New Roman"/>
          <w:b w:val="false"/>
          <w:i w:val="false"/>
          <w:color w:val="000000"/>
          <w:sz w:val="28"/>
        </w:rPr>
        <w:t>__________________________________;</w:t>
      </w:r>
    </w:p>
    <w:p>
      <w:pPr>
        <w:spacing w:after="0"/>
        <w:ind w:left="0"/>
        <w:jc w:val="both"/>
      </w:pPr>
      <w:r>
        <w:rPr>
          <w:rFonts w:ascii="Times New Roman"/>
          <w:b w:val="false"/>
          <w:i w:val="false"/>
          <w:color w:val="000000"/>
          <w:sz w:val="28"/>
        </w:rPr>
        <w:t xml:space="preserve">конкурентные преимущества создаваемого продукта, сравнение технико-экономических </w:t>
      </w:r>
    </w:p>
    <w:p>
      <w:pPr>
        <w:spacing w:after="0"/>
        <w:ind w:left="0"/>
        <w:jc w:val="both"/>
      </w:pPr>
      <w:r>
        <w:rPr>
          <w:rFonts w:ascii="Times New Roman"/>
          <w:b w:val="false"/>
          <w:i w:val="false"/>
          <w:color w:val="000000"/>
          <w:sz w:val="28"/>
        </w:rPr>
        <w:t xml:space="preserve">характеристик с аналогами (приводится сравнительный анализ альтернативных решений по </w:t>
      </w:r>
    </w:p>
    <w:p>
      <w:pPr>
        <w:spacing w:after="0"/>
        <w:ind w:left="0"/>
        <w:jc w:val="both"/>
      </w:pPr>
      <w:r>
        <w:rPr>
          <w:rFonts w:ascii="Times New Roman"/>
          <w:b w:val="false"/>
          <w:i w:val="false"/>
          <w:color w:val="000000"/>
          <w:sz w:val="28"/>
        </w:rPr>
        <w:t xml:space="preserve">техническим и стоимостным характеристикам (технический уровень и стоимость </w:t>
      </w:r>
    </w:p>
    <w:p>
      <w:pPr>
        <w:spacing w:after="0"/>
        <w:ind w:left="0"/>
        <w:jc w:val="both"/>
      </w:pPr>
      <w:r>
        <w:rPr>
          <w:rFonts w:ascii="Times New Roman"/>
          <w:b w:val="false"/>
          <w:i w:val="false"/>
          <w:color w:val="000000"/>
          <w:sz w:val="28"/>
        </w:rPr>
        <w:t xml:space="preserve">предлагаемых для производства товаров, услуг в сопоставлении с аналогами, ссылки на </w:t>
      </w:r>
    </w:p>
    <w:p>
      <w:pPr>
        <w:spacing w:after="0"/>
        <w:ind w:left="0"/>
        <w:jc w:val="both"/>
      </w:pPr>
      <w:r>
        <w:rPr>
          <w:rFonts w:ascii="Times New Roman"/>
          <w:b w:val="false"/>
          <w:i w:val="false"/>
          <w:color w:val="000000"/>
          <w:sz w:val="28"/>
        </w:rPr>
        <w:t>источник информации):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показателей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предлагаемый образец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аналог №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аналог №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52" w:id="649"/>
    <w:p>
      <w:pPr>
        <w:spacing w:after="0"/>
        <w:ind w:left="0"/>
        <w:jc w:val="both"/>
      </w:pPr>
      <w:r>
        <w:rPr>
          <w:rFonts w:ascii="Times New Roman"/>
          <w:b w:val="false"/>
          <w:i w:val="false"/>
          <w:color w:val="000000"/>
          <w:sz w:val="28"/>
        </w:rPr>
        <w:t>
      3. Команда проекта:</w:t>
      </w:r>
    </w:p>
    <w:bookmarkEnd w:id="649"/>
    <w:bookmarkStart w:name="z853" w:id="650"/>
    <w:p>
      <w:pPr>
        <w:spacing w:after="0"/>
        <w:ind w:left="0"/>
        <w:jc w:val="both"/>
      </w:pPr>
      <w:r>
        <w:rPr>
          <w:rFonts w:ascii="Times New Roman"/>
          <w:b w:val="false"/>
          <w:i w:val="false"/>
          <w:color w:val="000000"/>
          <w:sz w:val="28"/>
        </w:rPr>
        <w:t>
      количество наемных сотрудников ______________________________;</w:t>
      </w:r>
    </w:p>
    <w:bookmarkEnd w:id="650"/>
    <w:bookmarkStart w:name="z854" w:id="651"/>
    <w:p>
      <w:pPr>
        <w:spacing w:after="0"/>
        <w:ind w:left="0"/>
        <w:jc w:val="both"/>
      </w:pPr>
      <w:r>
        <w:rPr>
          <w:rFonts w:ascii="Times New Roman"/>
          <w:b w:val="false"/>
          <w:i w:val="false"/>
          <w:color w:val="000000"/>
          <w:sz w:val="28"/>
        </w:rPr>
        <w:t>
      опыт работы в сфере предпринимательской деятельности и планируемой к реализации сфере (наличие соответствующей компетенции, умений, навыков или образования) ______________________________.</w:t>
      </w:r>
    </w:p>
    <w:bookmarkEnd w:id="651"/>
    <w:bookmarkStart w:name="z855" w:id="652"/>
    <w:p>
      <w:pPr>
        <w:spacing w:after="0"/>
        <w:ind w:left="0"/>
        <w:jc w:val="both"/>
      </w:pPr>
      <w:r>
        <w:rPr>
          <w:rFonts w:ascii="Times New Roman"/>
          <w:b w:val="false"/>
          <w:i w:val="false"/>
          <w:color w:val="000000"/>
          <w:sz w:val="28"/>
        </w:rPr>
        <w:t>
      4. Реализация проекта:</w:t>
      </w:r>
    </w:p>
    <w:bookmarkEnd w:id="652"/>
    <w:bookmarkStart w:name="z856" w:id="653"/>
    <w:p>
      <w:pPr>
        <w:spacing w:after="0"/>
        <w:ind w:left="0"/>
        <w:jc w:val="both"/>
      </w:pPr>
      <w:r>
        <w:rPr>
          <w:rFonts w:ascii="Times New Roman"/>
          <w:b w:val="false"/>
          <w:i w:val="false"/>
          <w:color w:val="000000"/>
          <w:sz w:val="28"/>
        </w:rPr>
        <w:t>
      срок окупаемости проекта, месяц __________________________________;</w:t>
      </w:r>
    </w:p>
    <w:bookmarkEnd w:id="6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расходов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 расходов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расходов, тысяч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средства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гранта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57" w:id="654"/>
    <w:p>
      <w:pPr>
        <w:spacing w:after="0"/>
        <w:ind w:left="0"/>
        <w:jc w:val="both"/>
      </w:pPr>
      <w:r>
        <w:rPr>
          <w:rFonts w:ascii="Times New Roman"/>
          <w:b w:val="false"/>
          <w:i w:val="false"/>
          <w:color w:val="000000"/>
          <w:sz w:val="28"/>
        </w:rPr>
        <w:t>
      5. Ожидаемый экономический эффект по проекту:</w:t>
      </w:r>
    </w:p>
    <w:bookmarkEnd w:id="654"/>
    <w:bookmarkStart w:name="z858" w:id="655"/>
    <w:p>
      <w:pPr>
        <w:spacing w:after="0"/>
        <w:ind w:left="0"/>
        <w:jc w:val="both"/>
      </w:pPr>
      <w:r>
        <w:rPr>
          <w:rFonts w:ascii="Times New Roman"/>
          <w:b w:val="false"/>
          <w:i w:val="false"/>
          <w:color w:val="000000"/>
          <w:sz w:val="28"/>
        </w:rPr>
        <w:t>
      5.1 информация на дату подачи заявки:</w:t>
      </w:r>
    </w:p>
    <w:bookmarkEnd w:id="6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действующих рабочих мест, за исключением руководителя, чел.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поступлений в виде налогов за предыдущий финансовый год, тысяч тенге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59" w:id="656"/>
    <w:p>
      <w:pPr>
        <w:spacing w:after="0"/>
        <w:ind w:left="0"/>
        <w:jc w:val="both"/>
      </w:pPr>
      <w:r>
        <w:rPr>
          <w:rFonts w:ascii="Times New Roman"/>
          <w:b w:val="false"/>
          <w:i w:val="false"/>
          <w:color w:val="000000"/>
          <w:sz w:val="28"/>
        </w:rPr>
        <w:t>
      5.2 прогнозная информация:</w:t>
      </w:r>
    </w:p>
    <w:bookmarkEnd w:id="6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 4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1-ый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2-ой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3-ий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создаваемых новых рабочих мест, чел.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новых поступлений в виде налогов,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прибыль,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60" w:id="657"/>
    <w:p>
      <w:pPr>
        <w:spacing w:after="0"/>
        <w:ind w:left="0"/>
        <w:jc w:val="both"/>
      </w:pPr>
      <w:r>
        <w:rPr>
          <w:rFonts w:ascii="Times New Roman"/>
          <w:b w:val="false"/>
          <w:i w:val="false"/>
          <w:color w:val="000000"/>
          <w:sz w:val="28"/>
        </w:rPr>
        <w:t>
      6. Управление рисками:</w:t>
      </w:r>
    </w:p>
    <w:bookmarkEnd w:id="6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Вероятность наступления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регулирования риска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Имущественный (вероятность потери предприятием части своего имущества, его порчи и недополучения доходов в процессе осуществления производственной и финансовой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Маркетинговый (вероятность недополучения прибыли из-за снижения объема реализации или цены товара)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Отраслевой (вероятность потерь вследствие неисполнения должником своих обязательств в результате изменения экономического состояния отрасли)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61" w:id="658"/>
    <w:p>
      <w:pPr>
        <w:spacing w:after="0"/>
        <w:ind w:left="0"/>
        <w:jc w:val="both"/>
      </w:pPr>
      <w:r>
        <w:rPr>
          <w:rFonts w:ascii="Times New Roman"/>
          <w:b w:val="false"/>
          <w:i w:val="false"/>
          <w:color w:val="000000"/>
          <w:sz w:val="28"/>
        </w:rPr>
        <w:t>
      7. Сведения о представленных документах:</w:t>
      </w:r>
    </w:p>
    <w:bookmarkEnd w:id="6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электронного файла (в формате .pdf)</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Документ (при наличии), подтверждающий прохождение предпринимателем краткосрочного обучения на курсах Программы и/или Программы развития продуктивной занятости и массового предпринимательства на 2017 – 2021 годы "Еңбек"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Выписка из банковского счета о наличии на счете предпринимателя денежных средств не менее 10 % от объема предоставляемого государственного гранта или документы, подтверждающие оценочную стоимость движимого и/или недвижимого имущества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62" w:id="659"/>
    <w:p>
      <w:pPr>
        <w:spacing w:after="0"/>
        <w:ind w:left="0"/>
        <w:jc w:val="both"/>
      </w:pPr>
      <w:r>
        <w:rPr>
          <w:rFonts w:ascii="Times New Roman"/>
          <w:b w:val="false"/>
          <w:i w:val="false"/>
          <w:color w:val="000000"/>
          <w:sz w:val="28"/>
        </w:rPr>
        <w:t>
      8. Дополнительные сведения:</w:t>
      </w:r>
    </w:p>
    <w:bookmarkEnd w:id="659"/>
    <w:bookmarkStart w:name="z863" w:id="660"/>
    <w:p>
      <w:pPr>
        <w:spacing w:after="0"/>
        <w:ind w:left="0"/>
        <w:jc w:val="both"/>
      </w:pPr>
      <w:r>
        <w:rPr>
          <w:rFonts w:ascii="Times New Roman"/>
          <w:b w:val="false"/>
          <w:i w:val="false"/>
          <w:color w:val="000000"/>
          <w:sz w:val="28"/>
        </w:rPr>
        <w:t>
      1) опишите конкурентоспособность бизнес-проекта (проработка рыночной потребности – маркетинговый анализ) (оценка проекта должна исходить из данных, отраженных в заявке);</w:t>
      </w:r>
    </w:p>
    <w:bookmarkEnd w:id="660"/>
    <w:bookmarkStart w:name="z864" w:id="661"/>
    <w:p>
      <w:pPr>
        <w:spacing w:after="0"/>
        <w:ind w:left="0"/>
        <w:jc w:val="both"/>
      </w:pPr>
      <w:r>
        <w:rPr>
          <w:rFonts w:ascii="Times New Roman"/>
          <w:b w:val="false"/>
          <w:i w:val="false"/>
          <w:color w:val="000000"/>
          <w:sz w:val="28"/>
        </w:rPr>
        <w:t>
      2) опишите готовность бизнес-проекта, по Вашему мнению, к внедрению (уровень готовности проекта для запуска производства);</w:t>
      </w:r>
    </w:p>
    <w:bookmarkEnd w:id="661"/>
    <w:bookmarkStart w:name="z865" w:id="662"/>
    <w:p>
      <w:pPr>
        <w:spacing w:after="0"/>
        <w:ind w:left="0"/>
        <w:jc w:val="both"/>
      </w:pPr>
      <w:r>
        <w:rPr>
          <w:rFonts w:ascii="Times New Roman"/>
          <w:b w:val="false"/>
          <w:i w:val="false"/>
          <w:color w:val="000000"/>
          <w:sz w:val="28"/>
        </w:rPr>
        <w:t>
      3) опишите какая существует экономическая выгода от реализации проекта;</w:t>
      </w:r>
    </w:p>
    <w:bookmarkEnd w:id="662"/>
    <w:bookmarkStart w:name="z866" w:id="663"/>
    <w:p>
      <w:pPr>
        <w:spacing w:after="0"/>
        <w:ind w:left="0"/>
        <w:jc w:val="both"/>
      </w:pPr>
      <w:r>
        <w:rPr>
          <w:rFonts w:ascii="Times New Roman"/>
          <w:b w:val="false"/>
          <w:i w:val="false"/>
          <w:color w:val="000000"/>
          <w:sz w:val="28"/>
        </w:rPr>
        <w:t>
      4) опишите насколько, по Вашему мнению, срок окупаемости по данному проекту достаточен для эффективного управления проектом;</w:t>
      </w:r>
    </w:p>
    <w:bookmarkEnd w:id="663"/>
    <w:bookmarkStart w:name="z867" w:id="664"/>
    <w:p>
      <w:pPr>
        <w:spacing w:after="0"/>
        <w:ind w:left="0"/>
        <w:jc w:val="both"/>
      </w:pPr>
      <w:r>
        <w:rPr>
          <w:rFonts w:ascii="Times New Roman"/>
          <w:b w:val="false"/>
          <w:i w:val="false"/>
          <w:color w:val="000000"/>
          <w:sz w:val="28"/>
        </w:rPr>
        <w:t>
      5) опишите чем Вы руководствовались при расчете новых рабочих мест по данному проекту, соответствует ли это количество достижению нужных результатов;</w:t>
      </w:r>
    </w:p>
    <w:bookmarkEnd w:id="664"/>
    <w:bookmarkStart w:name="z868" w:id="665"/>
    <w:p>
      <w:pPr>
        <w:spacing w:after="0"/>
        <w:ind w:left="0"/>
        <w:jc w:val="both"/>
      </w:pPr>
      <w:r>
        <w:rPr>
          <w:rFonts w:ascii="Times New Roman"/>
          <w:b w:val="false"/>
          <w:i w:val="false"/>
          <w:color w:val="000000"/>
          <w:sz w:val="28"/>
        </w:rPr>
        <w:t>
      6) опишите опыт работы предпринимателя для реализации данного проекта в части его соответствия для достижения цели;</w:t>
      </w:r>
    </w:p>
    <w:bookmarkEnd w:id="665"/>
    <w:bookmarkStart w:name="z869" w:id="666"/>
    <w:p>
      <w:pPr>
        <w:spacing w:after="0"/>
        <w:ind w:left="0"/>
        <w:jc w:val="both"/>
      </w:pPr>
      <w:r>
        <w:rPr>
          <w:rFonts w:ascii="Times New Roman"/>
          <w:b w:val="false"/>
          <w:i w:val="false"/>
          <w:color w:val="000000"/>
          <w:sz w:val="28"/>
        </w:rPr>
        <w:t>
      7) опишите насколько стабильно будет, по Вашему мнению, получение чистой прибыли от реализации проекта (оценивается в зависимости от влияния сезонности, праздничных дней на реализацию проекта);</w:t>
      </w:r>
    </w:p>
    <w:bookmarkEnd w:id="666"/>
    <w:bookmarkStart w:name="z870" w:id="667"/>
    <w:p>
      <w:pPr>
        <w:spacing w:after="0"/>
        <w:ind w:left="0"/>
        <w:jc w:val="both"/>
      </w:pPr>
      <w:r>
        <w:rPr>
          <w:rFonts w:ascii="Times New Roman"/>
          <w:b w:val="false"/>
          <w:i w:val="false"/>
          <w:color w:val="000000"/>
          <w:sz w:val="28"/>
        </w:rPr>
        <w:t>
      8) опишите Ваши планируемые действия по переориентации проекта на другую отрасль в случае возникновения рисков (экономические, маркетинговые) (при оценке необходимо руководствоваться данными, указанными в заявке, а также исходить из направленности проекта);</w:t>
      </w:r>
    </w:p>
    <w:bookmarkEnd w:id="667"/>
    <w:bookmarkStart w:name="z871" w:id="668"/>
    <w:p>
      <w:pPr>
        <w:spacing w:after="0"/>
        <w:ind w:left="0"/>
        <w:jc w:val="both"/>
      </w:pPr>
      <w:r>
        <w:rPr>
          <w:rFonts w:ascii="Times New Roman"/>
          <w:b w:val="false"/>
          <w:i w:val="false"/>
          <w:color w:val="000000"/>
          <w:sz w:val="28"/>
        </w:rPr>
        <w:t>
      9) опишите рынки сбыта для реализации проекта, имеющиеся наработки по поиску потенциальных покупателей или предварительные договоренности с потенциальными заказчиками;</w:t>
      </w:r>
    </w:p>
    <w:bookmarkEnd w:id="668"/>
    <w:bookmarkStart w:name="z872" w:id="669"/>
    <w:p>
      <w:pPr>
        <w:spacing w:after="0"/>
        <w:ind w:left="0"/>
        <w:jc w:val="both"/>
      </w:pPr>
      <w:r>
        <w:rPr>
          <w:rFonts w:ascii="Times New Roman"/>
          <w:b w:val="false"/>
          <w:i w:val="false"/>
          <w:color w:val="000000"/>
          <w:sz w:val="28"/>
        </w:rPr>
        <w:t>
      10) опишите новизну бизнес-идеи (оригинальность, применимость, полезность, возможность реализации, наличие аналогов) (для инвалидов не применяется).</w:t>
      </w:r>
    </w:p>
    <w:bookmarkEnd w:id="669"/>
    <w:bookmarkStart w:name="z873" w:id="670"/>
    <w:p>
      <w:pPr>
        <w:spacing w:after="0"/>
        <w:ind w:left="0"/>
        <w:jc w:val="both"/>
      </w:pPr>
      <w:r>
        <w:rPr>
          <w:rFonts w:ascii="Times New Roman"/>
          <w:b w:val="false"/>
          <w:i w:val="false"/>
          <w:color w:val="000000"/>
          <w:sz w:val="28"/>
        </w:rPr>
        <w:t>
      9. Дополнительная информация:</w:t>
      </w:r>
    </w:p>
    <w:bookmarkEnd w:id="670"/>
    <w:bookmarkStart w:name="z874" w:id="671"/>
    <w:p>
      <w:pPr>
        <w:spacing w:after="0"/>
        <w:ind w:left="0"/>
        <w:jc w:val="both"/>
      </w:pPr>
      <w:r>
        <w:rPr>
          <w:rFonts w:ascii="Times New Roman"/>
          <w:b w:val="false"/>
          <w:i w:val="false"/>
          <w:color w:val="000000"/>
          <w:sz w:val="28"/>
        </w:rPr>
        <w:t>
      Основные плановые экономические показатели (расходы на производство, прибыль, чистая прибыль, рентабельность выпускаемого продукта) к концу реализации проекта, приложить расчет показателей в формате Excel.</w:t>
      </w:r>
    </w:p>
    <w:bookmarkEnd w:id="671"/>
    <w:bookmarkStart w:name="z875" w:id="672"/>
    <w:p>
      <w:pPr>
        <w:spacing w:after="0"/>
        <w:ind w:left="0"/>
        <w:jc w:val="both"/>
      </w:pPr>
      <w:r>
        <w:rPr>
          <w:rFonts w:ascii="Times New Roman"/>
          <w:b w:val="false"/>
          <w:i w:val="false"/>
          <w:color w:val="000000"/>
          <w:sz w:val="28"/>
        </w:rPr>
        <w:t>
      Расчет плана-прогноза доходов, расходов, движения денег, в разбивке по месяцам, с приложением расчетов в табличном виде в формате Excel. Расчеты по доходам с расшифровкой по видам деятельности, по затратам с расшифровкой по статьям затрат.</w:t>
      </w:r>
    </w:p>
    <w:bookmarkEnd w:id="67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w:t>
            </w:r>
            <w:r>
              <w:br/>
            </w:r>
            <w:r>
              <w:rPr>
                <w:rFonts w:ascii="Times New Roman"/>
                <w:b w:val="false"/>
                <w:i w:val="false"/>
                <w:color w:val="000000"/>
                <w:sz w:val="20"/>
              </w:rPr>
              <w:t>Правилам предоставления</w:t>
            </w:r>
            <w:r>
              <w:br/>
            </w:r>
            <w:r>
              <w:rPr>
                <w:rFonts w:ascii="Times New Roman"/>
                <w:b w:val="false"/>
                <w:i w:val="false"/>
                <w:color w:val="000000"/>
                <w:sz w:val="20"/>
              </w:rPr>
              <w:t>государственных грантов для</w:t>
            </w:r>
            <w:r>
              <w:br/>
            </w:r>
            <w:r>
              <w:rPr>
                <w:rFonts w:ascii="Times New Roman"/>
                <w:b w:val="false"/>
                <w:i w:val="false"/>
                <w:color w:val="000000"/>
                <w:sz w:val="20"/>
              </w:rPr>
              <w:t>реализации новых бизнес-идей</w:t>
            </w:r>
            <w:r>
              <w:br/>
            </w:r>
            <w:r>
              <w:rPr>
                <w:rFonts w:ascii="Times New Roman"/>
                <w:b w:val="false"/>
                <w:i w:val="false"/>
                <w:color w:val="000000"/>
                <w:sz w:val="20"/>
              </w:rPr>
              <w:t xml:space="preserve">в рамках Государственной </w:t>
            </w:r>
            <w:r>
              <w:br/>
            </w:r>
            <w:r>
              <w:rPr>
                <w:rFonts w:ascii="Times New Roman"/>
                <w:b w:val="false"/>
                <w:i w:val="false"/>
                <w:color w:val="000000"/>
                <w:sz w:val="20"/>
              </w:rPr>
              <w:t xml:space="preserve">программы поддержки и </w:t>
            </w:r>
            <w:r>
              <w:br/>
            </w:r>
            <w:r>
              <w:rPr>
                <w:rFonts w:ascii="Times New Roman"/>
                <w:b w:val="false"/>
                <w:i w:val="false"/>
                <w:color w:val="000000"/>
                <w:sz w:val="20"/>
              </w:rPr>
              <w:t>развития бизнеса</w:t>
            </w:r>
            <w:r>
              <w:br/>
            </w:r>
            <w:r>
              <w:rPr>
                <w:rFonts w:ascii="Times New Roman"/>
                <w:b w:val="false"/>
                <w:i w:val="false"/>
                <w:color w:val="000000"/>
                <w:sz w:val="20"/>
              </w:rPr>
              <w:t>"Дорожная карта бизнеса-2025"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78" w:id="673"/>
    <w:p>
      <w:pPr>
        <w:spacing w:after="0"/>
        <w:ind w:left="0"/>
        <w:jc w:val="left"/>
      </w:pPr>
      <w:r>
        <w:rPr>
          <w:rFonts w:ascii="Times New Roman"/>
          <w:b/>
          <w:i w:val="false"/>
          <w:color w:val="000000"/>
        </w:rPr>
        <w:t xml:space="preserve"> График заседаний конкурсной комиссии по отбору заявок субъектов малого предпринимательства, претендующих на предоставление государственных грантов в рамках Государственной программы поддержки и развития бизнеса "Дорожная карта бизнеса-2025"</w:t>
      </w:r>
    </w:p>
    <w:bookmarkEnd w:id="6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предпринимателя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бизнес-проекта (краткое описание)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реализации бизнес-проекта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Запрашиваемая сумма гранта,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проведения заседания конкурсной комиссии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w:t>
            </w:r>
            <w:r>
              <w:br/>
            </w:r>
            <w:r>
              <w:rPr>
                <w:rFonts w:ascii="Times New Roman"/>
                <w:b w:val="false"/>
                <w:i w:val="false"/>
                <w:color w:val="000000"/>
                <w:sz w:val="20"/>
              </w:rPr>
              <w:t>Правилам предоставления</w:t>
            </w:r>
            <w:r>
              <w:br/>
            </w:r>
            <w:r>
              <w:rPr>
                <w:rFonts w:ascii="Times New Roman"/>
                <w:b w:val="false"/>
                <w:i w:val="false"/>
                <w:color w:val="000000"/>
                <w:sz w:val="20"/>
              </w:rPr>
              <w:t>государственных грантов для</w:t>
            </w:r>
            <w:r>
              <w:br/>
            </w:r>
            <w:r>
              <w:rPr>
                <w:rFonts w:ascii="Times New Roman"/>
                <w:b w:val="false"/>
                <w:i w:val="false"/>
                <w:color w:val="000000"/>
                <w:sz w:val="20"/>
              </w:rPr>
              <w:t>реализации новых бизнес-идей</w:t>
            </w:r>
            <w:r>
              <w:br/>
            </w:r>
            <w:r>
              <w:rPr>
                <w:rFonts w:ascii="Times New Roman"/>
                <w:b w:val="false"/>
                <w:i w:val="false"/>
                <w:color w:val="000000"/>
                <w:sz w:val="20"/>
              </w:rPr>
              <w:t>в рамках Государственной</w:t>
            </w:r>
            <w:r>
              <w:br/>
            </w:r>
            <w:r>
              <w:rPr>
                <w:rFonts w:ascii="Times New Roman"/>
                <w:b w:val="false"/>
                <w:i w:val="false"/>
                <w:color w:val="000000"/>
                <w:sz w:val="20"/>
              </w:rPr>
              <w:t>программы поддержки и</w:t>
            </w:r>
            <w:r>
              <w:br/>
            </w:r>
            <w:r>
              <w:rPr>
                <w:rFonts w:ascii="Times New Roman"/>
                <w:b w:val="false"/>
                <w:i w:val="false"/>
                <w:color w:val="000000"/>
                <w:sz w:val="20"/>
              </w:rPr>
              <w:t>развития бизнеса "Дорожная</w:t>
            </w:r>
            <w:r>
              <w:br/>
            </w:r>
            <w:r>
              <w:rPr>
                <w:rFonts w:ascii="Times New Roman"/>
                <w:b w:val="false"/>
                <w:i w:val="false"/>
                <w:color w:val="000000"/>
                <w:sz w:val="20"/>
              </w:rPr>
              <w:t>карта бизнеса-2025"</w:t>
            </w:r>
          </w:p>
        </w:tc>
      </w:tr>
    </w:tbl>
    <w:bookmarkStart w:name="z880" w:id="674"/>
    <w:p>
      <w:pPr>
        <w:spacing w:after="0"/>
        <w:ind w:left="0"/>
        <w:jc w:val="left"/>
      </w:pPr>
      <w:r>
        <w:rPr>
          <w:rFonts w:ascii="Times New Roman"/>
          <w:b/>
          <w:i w:val="false"/>
          <w:color w:val="000000"/>
        </w:rPr>
        <w:t xml:space="preserve"> Критерии оценки проекта предпринимателя в рамках бизнес-идей</w:t>
      </w:r>
    </w:p>
    <w:bookmarkEnd w:id="6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критерия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и вес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Новизна бизнес-проекта (требование не является обязательным для социально уязвимых слоев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баллов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бизнес-проекта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баллов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готовности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баллов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собственной инфраструктуры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1" w:id="675"/>
          <w:p>
            <w:pPr>
              <w:spacing w:after="20"/>
              <w:ind w:left="20"/>
              <w:jc w:val="both"/>
            </w:pPr>
            <w:r>
              <w:rPr>
                <w:rFonts w:ascii="Times New Roman"/>
                <w:b w:val="false"/>
                <w:i w:val="false"/>
                <w:color w:val="000000"/>
                <w:sz w:val="20"/>
              </w:rPr>
              <w:t>
2 балла – наличие собственной инфраструктуры, требуемой для реализации проекта;</w:t>
            </w:r>
          </w:p>
          <w:bookmarkEnd w:id="675"/>
          <w:p>
            <w:pPr>
              <w:spacing w:after="20"/>
              <w:ind w:left="20"/>
              <w:jc w:val="both"/>
            </w:pPr>
            <w:r>
              <w:rPr>
                <w:rFonts w:ascii="Times New Roman"/>
                <w:b w:val="false"/>
                <w:i w:val="false"/>
                <w:color w:val="000000"/>
                <w:sz w:val="20"/>
              </w:rPr>
              <w:t>
1 балл – бизнес-проектом предусматривается создание достаточной инфраструктуры для его реализации.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Софинансирование (денежными средствами, движимым/недвижимым имуществом, участвующим в бизнес-проекте) предпринимателем расходов на реализацию бизнес-проекта (требование не является обязательным для социально уязвимых слоев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2" w:id="676"/>
          <w:p>
            <w:pPr>
              <w:spacing w:after="20"/>
              <w:ind w:left="20"/>
              <w:jc w:val="both"/>
            </w:pPr>
            <w:r>
              <w:rPr>
                <w:rFonts w:ascii="Times New Roman"/>
                <w:b w:val="false"/>
                <w:i w:val="false"/>
                <w:color w:val="000000"/>
                <w:sz w:val="20"/>
              </w:rPr>
              <w:t>
2 балла – свыше 20 %;</w:t>
            </w:r>
          </w:p>
          <w:bookmarkEnd w:id="676"/>
          <w:p>
            <w:pPr>
              <w:spacing w:after="20"/>
              <w:ind w:left="20"/>
              <w:jc w:val="both"/>
            </w:pPr>
            <w:r>
              <w:rPr>
                <w:rFonts w:ascii="Times New Roman"/>
                <w:b w:val="false"/>
                <w:i w:val="false"/>
                <w:color w:val="000000"/>
                <w:sz w:val="20"/>
              </w:rPr>
              <w:t>
1 балл – от 10 % до 20 %.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Преимущества проекта в сравнении с аналогами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2 балла – имеются/0 баллов – не имеются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Экономическая целесообразность проекта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баллов</w:t>
            </w:r>
          </w:p>
        </w:tc>
      </w:tr>
    </w:tbl>
    <w:bookmarkStart w:name="z883" w:id="677"/>
    <w:p>
      <w:pPr>
        <w:spacing w:after="0"/>
        <w:ind w:left="0"/>
        <w:jc w:val="both"/>
      </w:pPr>
      <w:r>
        <w:rPr>
          <w:rFonts w:ascii="Times New Roman"/>
          <w:b w:val="false"/>
          <w:i w:val="false"/>
          <w:color w:val="000000"/>
          <w:sz w:val="28"/>
        </w:rPr>
        <w:t>
      1) Оценка новизны бизнес-проекта</w:t>
      </w:r>
    </w:p>
    <w:bookmarkEnd w:id="6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новизны бизнес-проекта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Актуальность и уникальность проекта (отсутствие аналогов в регионе реализации бизнес-проекта)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4" w:id="678"/>
          <w:p>
            <w:pPr>
              <w:spacing w:after="20"/>
              <w:ind w:left="20"/>
              <w:jc w:val="both"/>
            </w:pPr>
            <w:r>
              <w:rPr>
                <w:rFonts w:ascii="Times New Roman"/>
                <w:b w:val="false"/>
                <w:i w:val="false"/>
                <w:color w:val="000000"/>
                <w:sz w:val="20"/>
              </w:rPr>
              <w:t>
2 балла – отсутствие аналогов;</w:t>
            </w:r>
          </w:p>
          <w:bookmarkEnd w:id="678"/>
          <w:p>
            <w:pPr>
              <w:spacing w:after="20"/>
              <w:ind w:left="20"/>
              <w:jc w:val="both"/>
            </w:pPr>
            <w:r>
              <w:rPr>
                <w:rFonts w:ascii="Times New Roman"/>
                <w:b w:val="false"/>
                <w:i w:val="false"/>
                <w:color w:val="000000"/>
                <w:sz w:val="20"/>
              </w:rPr>
              <w:t>
1 балл – имеются аналоги, однако направление реализации бизнес-проекта новое и перспективное для региона.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Новизна предлагаемых в проекте решений (каналы сбыта, построение маркетинговой стратегии, материал/способ производства продукции)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5" w:id="679"/>
          <w:p>
            <w:pPr>
              <w:spacing w:after="20"/>
              <w:ind w:left="20"/>
              <w:jc w:val="both"/>
            </w:pPr>
            <w:r>
              <w:rPr>
                <w:rFonts w:ascii="Times New Roman"/>
                <w:b w:val="false"/>
                <w:i w:val="false"/>
                <w:color w:val="000000"/>
                <w:sz w:val="20"/>
              </w:rPr>
              <w:t>
2 балла – соответствует;</w:t>
            </w:r>
          </w:p>
          <w:bookmarkEnd w:id="679"/>
          <w:p>
            <w:pPr>
              <w:spacing w:after="20"/>
              <w:ind w:left="20"/>
              <w:jc w:val="both"/>
            </w:pPr>
            <w:r>
              <w:rPr>
                <w:rFonts w:ascii="Times New Roman"/>
                <w:b w:val="false"/>
                <w:i w:val="false"/>
                <w:color w:val="000000"/>
                <w:sz w:val="20"/>
              </w:rPr>
              <w:t>
</w:t>
            </w:r>
            <w:r>
              <w:rPr>
                <w:rFonts w:ascii="Times New Roman"/>
                <w:b w:val="false"/>
                <w:i w:val="false"/>
                <w:color w:val="000000"/>
                <w:sz w:val="20"/>
              </w:rPr>
              <w:t>1 балл – частично соответствует;</w:t>
            </w:r>
          </w:p>
          <w:p>
            <w:pPr>
              <w:spacing w:after="20"/>
              <w:ind w:left="20"/>
              <w:jc w:val="both"/>
            </w:pPr>
            <w:r>
              <w:rPr>
                <w:rFonts w:ascii="Times New Roman"/>
                <w:b w:val="false"/>
                <w:i w:val="false"/>
                <w:color w:val="000000"/>
                <w:sz w:val="20"/>
              </w:rPr>
              <w:t>
0 баллов – не соответствует.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Технологический уровень проекта (наличие технологического оснащения)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7" w:id="680"/>
          <w:p>
            <w:pPr>
              <w:spacing w:after="20"/>
              <w:ind w:left="20"/>
              <w:jc w:val="both"/>
            </w:pPr>
            <w:r>
              <w:rPr>
                <w:rFonts w:ascii="Times New Roman"/>
                <w:b w:val="false"/>
                <w:i w:val="false"/>
                <w:color w:val="000000"/>
                <w:sz w:val="20"/>
              </w:rPr>
              <w:t>
2 балла – в проекте используются современные технологии;</w:t>
            </w:r>
          </w:p>
          <w:bookmarkEnd w:id="680"/>
          <w:p>
            <w:pPr>
              <w:spacing w:after="20"/>
              <w:ind w:left="20"/>
              <w:jc w:val="both"/>
            </w:pPr>
            <w:r>
              <w:rPr>
                <w:rFonts w:ascii="Times New Roman"/>
                <w:b w:val="false"/>
                <w:i w:val="false"/>
                <w:color w:val="000000"/>
                <w:sz w:val="20"/>
              </w:rPr>
              <w:t>
</w:t>
            </w:r>
            <w:r>
              <w:rPr>
                <w:rFonts w:ascii="Times New Roman"/>
                <w:b w:val="false"/>
                <w:i w:val="false"/>
                <w:color w:val="000000"/>
                <w:sz w:val="20"/>
              </w:rPr>
              <w:t>1 балл – имеется;</w:t>
            </w:r>
          </w:p>
          <w:p>
            <w:pPr>
              <w:spacing w:after="20"/>
              <w:ind w:left="20"/>
              <w:jc w:val="both"/>
            </w:pPr>
            <w:r>
              <w:rPr>
                <w:rFonts w:ascii="Times New Roman"/>
                <w:b w:val="false"/>
                <w:i w:val="false"/>
                <w:color w:val="000000"/>
                <w:sz w:val="20"/>
              </w:rPr>
              <w:t>
0 баллов – отсутствует.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патента на производимый товар/предоставляемую услугу (наличие объекта интеллектуальной собственности)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9" w:id="681"/>
          <w:p>
            <w:pPr>
              <w:spacing w:after="20"/>
              <w:ind w:left="20"/>
              <w:jc w:val="both"/>
            </w:pPr>
            <w:r>
              <w:rPr>
                <w:rFonts w:ascii="Times New Roman"/>
                <w:b w:val="false"/>
                <w:i w:val="false"/>
                <w:color w:val="000000"/>
                <w:sz w:val="20"/>
              </w:rPr>
              <w:t>
2 балла – имеется;</w:t>
            </w:r>
          </w:p>
          <w:bookmarkEnd w:id="681"/>
          <w:p>
            <w:pPr>
              <w:spacing w:after="20"/>
              <w:ind w:left="20"/>
              <w:jc w:val="both"/>
            </w:pPr>
            <w:r>
              <w:rPr>
                <w:rFonts w:ascii="Times New Roman"/>
                <w:b w:val="false"/>
                <w:i w:val="false"/>
                <w:color w:val="000000"/>
                <w:sz w:val="20"/>
              </w:rPr>
              <w:t>
0 баллов – отсутствует.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Перспектива расширения бизнеса (в том числе наличие стратегии продвижения продукта или бизнес-процесса на рынок, наличие потребности рынка, перспектива привлечения к финансированию частного капитала).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0" w:id="682"/>
          <w:p>
            <w:pPr>
              <w:spacing w:after="20"/>
              <w:ind w:left="20"/>
              <w:jc w:val="both"/>
            </w:pPr>
            <w:r>
              <w:rPr>
                <w:rFonts w:ascii="Times New Roman"/>
                <w:b w:val="false"/>
                <w:i w:val="false"/>
                <w:color w:val="000000"/>
                <w:sz w:val="20"/>
              </w:rPr>
              <w:t>
2 балла – соответствует;</w:t>
            </w:r>
          </w:p>
          <w:bookmarkEnd w:id="682"/>
          <w:p>
            <w:pPr>
              <w:spacing w:after="20"/>
              <w:ind w:left="20"/>
              <w:jc w:val="both"/>
            </w:pPr>
            <w:r>
              <w:rPr>
                <w:rFonts w:ascii="Times New Roman"/>
                <w:b w:val="false"/>
                <w:i w:val="false"/>
                <w:color w:val="000000"/>
                <w:sz w:val="20"/>
              </w:rPr>
              <w:t>
</w:t>
            </w:r>
            <w:r>
              <w:rPr>
                <w:rFonts w:ascii="Times New Roman"/>
                <w:b w:val="false"/>
                <w:i w:val="false"/>
                <w:color w:val="000000"/>
                <w:sz w:val="20"/>
              </w:rPr>
              <w:t>1 балл – частично соответствует;</w:t>
            </w:r>
          </w:p>
          <w:p>
            <w:pPr>
              <w:spacing w:after="20"/>
              <w:ind w:left="20"/>
              <w:jc w:val="both"/>
            </w:pPr>
            <w:r>
              <w:rPr>
                <w:rFonts w:ascii="Times New Roman"/>
                <w:b w:val="false"/>
                <w:i w:val="false"/>
                <w:color w:val="000000"/>
                <w:sz w:val="20"/>
              </w:rPr>
              <w:t>
0 баллов – не соответствует.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баллов</w:t>
            </w:r>
          </w:p>
        </w:tc>
      </w:tr>
    </w:tbl>
    <w:bookmarkStart w:name="z892" w:id="683"/>
    <w:p>
      <w:pPr>
        <w:spacing w:after="0"/>
        <w:ind w:left="0"/>
        <w:jc w:val="both"/>
      </w:pPr>
      <w:r>
        <w:rPr>
          <w:rFonts w:ascii="Times New Roman"/>
          <w:b w:val="false"/>
          <w:i w:val="false"/>
          <w:color w:val="000000"/>
          <w:sz w:val="28"/>
        </w:rPr>
        <w:t>
      2) Оценка эффективности бизнес-проекта</w:t>
      </w:r>
    </w:p>
    <w:bookmarkEnd w:id="6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эффективности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окупаемости бизнес-проекта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3" w:id="684"/>
          <w:p>
            <w:pPr>
              <w:spacing w:after="20"/>
              <w:ind w:left="20"/>
              <w:jc w:val="both"/>
            </w:pPr>
            <w:r>
              <w:rPr>
                <w:rFonts w:ascii="Times New Roman"/>
                <w:b w:val="false"/>
                <w:i w:val="false"/>
                <w:color w:val="000000"/>
                <w:sz w:val="20"/>
              </w:rPr>
              <w:t>
2 балла – не более 3 лет;</w:t>
            </w:r>
          </w:p>
          <w:bookmarkEnd w:id="684"/>
          <w:p>
            <w:pPr>
              <w:spacing w:after="20"/>
              <w:ind w:left="20"/>
              <w:jc w:val="both"/>
            </w:pPr>
            <w:r>
              <w:rPr>
                <w:rFonts w:ascii="Times New Roman"/>
                <w:b w:val="false"/>
                <w:i w:val="false"/>
                <w:color w:val="000000"/>
                <w:sz w:val="20"/>
              </w:rPr>
              <w:t>
</w:t>
            </w:r>
            <w:r>
              <w:rPr>
                <w:rFonts w:ascii="Times New Roman"/>
                <w:b w:val="false"/>
                <w:i w:val="false"/>
                <w:color w:val="000000"/>
                <w:sz w:val="20"/>
              </w:rPr>
              <w:t>1 балл – более 3 лет;</w:t>
            </w:r>
          </w:p>
          <w:p>
            <w:pPr>
              <w:spacing w:after="20"/>
              <w:ind w:left="20"/>
              <w:jc w:val="both"/>
            </w:pPr>
            <w:r>
              <w:rPr>
                <w:rFonts w:ascii="Times New Roman"/>
                <w:b w:val="false"/>
                <w:i w:val="false"/>
                <w:color w:val="000000"/>
                <w:sz w:val="20"/>
              </w:rPr>
              <w:t xml:space="preserve">
0 баллов – более 7 лет.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Конкурентоспособность бизнес-проекта (наличие конкурентоспособных преимуществ)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2 балла – имеются/0 баллов – не имеются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Зависимость от одного поставщика либо узкого круга покупателей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 1 – 2 балла/Да – 0 баллов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договоров/контрактов на поставку товара/основных средств/сырья и материалов/оказание услуг/работ/приобретение технологий/франшизы/патента и т.д.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5" w:id="685"/>
          <w:p>
            <w:pPr>
              <w:spacing w:after="20"/>
              <w:ind w:left="20"/>
              <w:jc w:val="both"/>
            </w:pPr>
            <w:r>
              <w:rPr>
                <w:rFonts w:ascii="Times New Roman"/>
                <w:b w:val="false"/>
                <w:i w:val="false"/>
                <w:color w:val="000000"/>
                <w:sz w:val="20"/>
              </w:rPr>
              <w:t>
2 балла – имеется;</w:t>
            </w:r>
          </w:p>
          <w:bookmarkEnd w:id="685"/>
          <w:p>
            <w:pPr>
              <w:spacing w:after="20"/>
              <w:ind w:left="20"/>
              <w:jc w:val="both"/>
            </w:pPr>
            <w:r>
              <w:rPr>
                <w:rFonts w:ascii="Times New Roman"/>
                <w:b w:val="false"/>
                <w:i w:val="false"/>
                <w:color w:val="000000"/>
                <w:sz w:val="20"/>
              </w:rPr>
              <w:t xml:space="preserve">
1 балл – отсутствует.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собственного помещения для реализации бизнес-проекта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6" w:id="686"/>
          <w:p>
            <w:pPr>
              <w:spacing w:after="20"/>
              <w:ind w:left="20"/>
              <w:jc w:val="both"/>
            </w:pPr>
            <w:r>
              <w:rPr>
                <w:rFonts w:ascii="Times New Roman"/>
                <w:b w:val="false"/>
                <w:i w:val="false"/>
                <w:color w:val="000000"/>
                <w:sz w:val="20"/>
              </w:rPr>
              <w:t>
2 балла – имеется;</w:t>
            </w:r>
          </w:p>
          <w:bookmarkEnd w:id="686"/>
          <w:p>
            <w:pPr>
              <w:spacing w:after="20"/>
              <w:ind w:left="20"/>
              <w:jc w:val="both"/>
            </w:pPr>
            <w:r>
              <w:rPr>
                <w:rFonts w:ascii="Times New Roman"/>
                <w:b w:val="false"/>
                <w:i w:val="false"/>
                <w:color w:val="000000"/>
                <w:sz w:val="20"/>
              </w:rPr>
              <w:t>
1 балл – помещение арендуемое.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баллов</w:t>
            </w:r>
          </w:p>
        </w:tc>
      </w:tr>
    </w:tbl>
    <w:bookmarkStart w:name="z897" w:id="687"/>
    <w:p>
      <w:pPr>
        <w:spacing w:after="0"/>
        <w:ind w:left="0"/>
        <w:jc w:val="both"/>
      </w:pPr>
      <w:r>
        <w:rPr>
          <w:rFonts w:ascii="Times New Roman"/>
          <w:b w:val="false"/>
          <w:i w:val="false"/>
          <w:color w:val="000000"/>
          <w:sz w:val="28"/>
        </w:rPr>
        <w:t>
      3) Оценка степени готовности бизнес-проекта</w:t>
      </w:r>
    </w:p>
    <w:bookmarkEnd w:id="6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оценки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рынка сбыта и возможность коммерциализации предлагаемых результатов бизнес-проекта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8" w:id="688"/>
          <w:p>
            <w:pPr>
              <w:spacing w:after="20"/>
              <w:ind w:left="20"/>
              <w:jc w:val="both"/>
            </w:pPr>
            <w:r>
              <w:rPr>
                <w:rFonts w:ascii="Times New Roman"/>
                <w:b w:val="false"/>
                <w:i w:val="false"/>
                <w:color w:val="000000"/>
                <w:sz w:val="20"/>
              </w:rPr>
              <w:t>
 2 балла – имеются потребность и каналы продвижения продукта на рынок;</w:t>
            </w:r>
          </w:p>
          <w:bookmarkEnd w:id="688"/>
          <w:p>
            <w:pPr>
              <w:spacing w:after="20"/>
              <w:ind w:left="20"/>
              <w:jc w:val="both"/>
            </w:pPr>
            <w:r>
              <w:rPr>
                <w:rFonts w:ascii="Times New Roman"/>
                <w:b w:val="false"/>
                <w:i w:val="false"/>
                <w:color w:val="000000"/>
                <w:sz w:val="20"/>
              </w:rPr>
              <w:t>
</w:t>
            </w:r>
            <w:r>
              <w:rPr>
                <w:rFonts w:ascii="Times New Roman"/>
                <w:b w:val="false"/>
                <w:i w:val="false"/>
                <w:color w:val="000000"/>
                <w:sz w:val="20"/>
              </w:rPr>
              <w:t>1 балл – потребность низкая, каналы продвижения не эффективные с точки зрения конкуренции на рынке;</w:t>
            </w:r>
          </w:p>
          <w:p>
            <w:pPr>
              <w:spacing w:after="20"/>
              <w:ind w:left="20"/>
              <w:jc w:val="both"/>
            </w:pPr>
            <w:r>
              <w:rPr>
                <w:rFonts w:ascii="Times New Roman"/>
                <w:b w:val="false"/>
                <w:i w:val="false"/>
                <w:color w:val="000000"/>
                <w:sz w:val="20"/>
              </w:rPr>
              <w:t xml:space="preserve">
0 баллов – отсутствует.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команды квалифицированных специалистов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0" w:id="689"/>
          <w:p>
            <w:pPr>
              <w:spacing w:after="20"/>
              <w:ind w:left="20"/>
              <w:jc w:val="both"/>
            </w:pPr>
            <w:r>
              <w:rPr>
                <w:rFonts w:ascii="Times New Roman"/>
                <w:b w:val="false"/>
                <w:i w:val="false"/>
                <w:color w:val="000000"/>
                <w:sz w:val="20"/>
              </w:rPr>
              <w:t>
2 балла – имеется;</w:t>
            </w:r>
          </w:p>
          <w:bookmarkEnd w:id="689"/>
          <w:p>
            <w:pPr>
              <w:spacing w:after="20"/>
              <w:ind w:left="20"/>
              <w:jc w:val="both"/>
            </w:pPr>
            <w:r>
              <w:rPr>
                <w:rFonts w:ascii="Times New Roman"/>
                <w:b w:val="false"/>
                <w:i w:val="false"/>
                <w:color w:val="000000"/>
                <w:sz w:val="20"/>
              </w:rPr>
              <w:t>
0 баллов – отсутствует.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опыта в реализации проектов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1" w:id="690"/>
          <w:p>
            <w:pPr>
              <w:spacing w:after="20"/>
              <w:ind w:left="20"/>
              <w:jc w:val="both"/>
            </w:pPr>
            <w:r>
              <w:rPr>
                <w:rFonts w:ascii="Times New Roman"/>
                <w:b w:val="false"/>
                <w:i w:val="false"/>
                <w:color w:val="000000"/>
                <w:sz w:val="20"/>
              </w:rPr>
              <w:t>
2 балла – более 3-х лет;</w:t>
            </w:r>
          </w:p>
          <w:bookmarkEnd w:id="690"/>
          <w:p>
            <w:pPr>
              <w:spacing w:after="20"/>
              <w:ind w:left="20"/>
              <w:jc w:val="both"/>
            </w:pPr>
            <w:r>
              <w:rPr>
                <w:rFonts w:ascii="Times New Roman"/>
                <w:b w:val="false"/>
                <w:i w:val="false"/>
                <w:color w:val="000000"/>
                <w:sz w:val="20"/>
              </w:rPr>
              <w:t>
1 балл – до 3-х 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Диверсификация бизнеса (возможна ли переориентация проекта на другую отрасль в случае возникновения рисков (экономические, маркетинговые).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2" w:id="691"/>
          <w:p>
            <w:pPr>
              <w:spacing w:after="20"/>
              <w:ind w:left="20"/>
              <w:jc w:val="both"/>
            </w:pPr>
            <w:r>
              <w:rPr>
                <w:rFonts w:ascii="Times New Roman"/>
                <w:b w:val="false"/>
                <w:i w:val="false"/>
                <w:color w:val="000000"/>
                <w:sz w:val="20"/>
              </w:rPr>
              <w:t>
2 балла – возможна;</w:t>
            </w:r>
          </w:p>
          <w:bookmarkEnd w:id="691"/>
          <w:p>
            <w:pPr>
              <w:spacing w:after="20"/>
              <w:ind w:left="20"/>
              <w:jc w:val="both"/>
            </w:pPr>
            <w:r>
              <w:rPr>
                <w:rFonts w:ascii="Times New Roman"/>
                <w:b w:val="false"/>
                <w:i w:val="false"/>
                <w:color w:val="000000"/>
                <w:sz w:val="20"/>
              </w:rPr>
              <w:t>
</w:t>
            </w:r>
            <w:r>
              <w:rPr>
                <w:rFonts w:ascii="Times New Roman"/>
                <w:b w:val="false"/>
                <w:i w:val="false"/>
                <w:color w:val="000000"/>
                <w:sz w:val="20"/>
              </w:rPr>
              <w:t>1 балл – возможна с минимальными инвестициями;</w:t>
            </w:r>
          </w:p>
          <w:p>
            <w:pPr>
              <w:spacing w:after="20"/>
              <w:ind w:left="20"/>
              <w:jc w:val="both"/>
            </w:pPr>
            <w:r>
              <w:rPr>
                <w:rFonts w:ascii="Times New Roman"/>
                <w:b w:val="false"/>
                <w:i w:val="false"/>
                <w:color w:val="000000"/>
                <w:sz w:val="20"/>
              </w:rPr>
              <w:t>
0 баллов – невозможна.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проекта (достаточность собственного и привлеченного капитала для полного завершения бизнес-проекта, приведение сравнительного анализа)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4" w:id="692"/>
          <w:p>
            <w:pPr>
              <w:spacing w:after="20"/>
              <w:ind w:left="20"/>
              <w:jc w:val="both"/>
            </w:pPr>
            <w:r>
              <w:rPr>
                <w:rFonts w:ascii="Times New Roman"/>
                <w:b w:val="false"/>
                <w:i w:val="false"/>
                <w:color w:val="000000"/>
                <w:sz w:val="20"/>
              </w:rPr>
              <w:t>
2 балла – достаточно, имеется наглядный сравнительный анализ;</w:t>
            </w:r>
          </w:p>
          <w:bookmarkEnd w:id="692"/>
          <w:p>
            <w:pPr>
              <w:spacing w:after="20"/>
              <w:ind w:left="20"/>
              <w:jc w:val="both"/>
            </w:pPr>
            <w:r>
              <w:rPr>
                <w:rFonts w:ascii="Times New Roman"/>
                <w:b w:val="false"/>
                <w:i w:val="false"/>
                <w:color w:val="000000"/>
                <w:sz w:val="20"/>
              </w:rPr>
              <w:t>
1 балл – проект требует дополнительного привлечения средств, при этом в бизнес-проекте раскрываются методы и источники привлечения.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баллов</w:t>
            </w:r>
          </w:p>
        </w:tc>
      </w:tr>
    </w:tbl>
    <w:bookmarkStart w:name="z905" w:id="693"/>
    <w:p>
      <w:pPr>
        <w:spacing w:after="0"/>
        <w:ind w:left="0"/>
        <w:jc w:val="both"/>
      </w:pPr>
      <w:r>
        <w:rPr>
          <w:rFonts w:ascii="Times New Roman"/>
          <w:b w:val="false"/>
          <w:i w:val="false"/>
          <w:color w:val="000000"/>
          <w:sz w:val="28"/>
        </w:rPr>
        <w:t>
      4) Оценка экономической целесообразности проекта</w:t>
      </w:r>
    </w:p>
    <w:bookmarkEnd w:id="6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оценки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рабочих мест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6" w:id="694"/>
          <w:p>
            <w:pPr>
              <w:spacing w:after="20"/>
              <w:ind w:left="20"/>
              <w:jc w:val="both"/>
            </w:pPr>
            <w:r>
              <w:rPr>
                <w:rFonts w:ascii="Times New Roman"/>
                <w:b w:val="false"/>
                <w:i w:val="false"/>
                <w:color w:val="000000"/>
                <w:sz w:val="20"/>
              </w:rPr>
              <w:t>
 2 балла – проект подразумевает создание достаточного количества рабочих мест;</w:t>
            </w:r>
          </w:p>
          <w:bookmarkEnd w:id="694"/>
          <w:p>
            <w:pPr>
              <w:spacing w:after="20"/>
              <w:ind w:left="20"/>
              <w:jc w:val="both"/>
            </w:pPr>
            <w:r>
              <w:rPr>
                <w:rFonts w:ascii="Times New Roman"/>
                <w:b w:val="false"/>
                <w:i w:val="false"/>
                <w:color w:val="000000"/>
                <w:sz w:val="20"/>
              </w:rPr>
              <w:t>
1 балл – имеется риск несоздания заявленного количества рабочих мест.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Значимость бизнес-проекта для региона (отрасль реализации, наличие социально-экономического эффекта)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2 балла – имеется/0 баллов – не имеется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баллов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w:t>
            </w:r>
            <w:r>
              <w:br/>
            </w:r>
            <w:r>
              <w:rPr>
                <w:rFonts w:ascii="Times New Roman"/>
                <w:b w:val="false"/>
                <w:i w:val="false"/>
                <w:color w:val="000000"/>
                <w:sz w:val="20"/>
              </w:rPr>
              <w:t>Правилам предоставления</w:t>
            </w:r>
            <w:r>
              <w:br/>
            </w:r>
            <w:r>
              <w:rPr>
                <w:rFonts w:ascii="Times New Roman"/>
                <w:b w:val="false"/>
                <w:i w:val="false"/>
                <w:color w:val="000000"/>
                <w:sz w:val="20"/>
              </w:rPr>
              <w:t>государственных грантов для</w:t>
            </w:r>
            <w:r>
              <w:br/>
            </w:r>
            <w:r>
              <w:rPr>
                <w:rFonts w:ascii="Times New Roman"/>
                <w:b w:val="false"/>
                <w:i w:val="false"/>
                <w:color w:val="000000"/>
                <w:sz w:val="20"/>
              </w:rPr>
              <w:t>реализации новых бизнес-идей</w:t>
            </w:r>
            <w:r>
              <w:br/>
            </w:r>
            <w:r>
              <w:rPr>
                <w:rFonts w:ascii="Times New Roman"/>
                <w:b w:val="false"/>
                <w:i w:val="false"/>
                <w:color w:val="000000"/>
                <w:sz w:val="20"/>
              </w:rPr>
              <w:t>в рамках Государственной</w:t>
            </w:r>
            <w:r>
              <w:br/>
            </w:r>
            <w:r>
              <w:rPr>
                <w:rFonts w:ascii="Times New Roman"/>
                <w:b w:val="false"/>
                <w:i w:val="false"/>
                <w:color w:val="000000"/>
                <w:sz w:val="20"/>
              </w:rPr>
              <w:t>программы поддержки и</w:t>
            </w:r>
            <w:r>
              <w:br/>
            </w:r>
            <w:r>
              <w:rPr>
                <w:rFonts w:ascii="Times New Roman"/>
                <w:b w:val="false"/>
                <w:i w:val="false"/>
                <w:color w:val="000000"/>
                <w:sz w:val="20"/>
              </w:rPr>
              <w:t>развития бизнеса "Дорожная</w:t>
            </w:r>
            <w:r>
              <w:br/>
            </w:r>
            <w:r>
              <w:rPr>
                <w:rFonts w:ascii="Times New Roman"/>
                <w:b w:val="false"/>
                <w:i w:val="false"/>
                <w:color w:val="000000"/>
                <w:sz w:val="20"/>
              </w:rPr>
              <w:t>карта бизнеса-2025"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09" w:id="695"/>
    <w:p>
      <w:pPr>
        <w:spacing w:after="0"/>
        <w:ind w:left="0"/>
        <w:jc w:val="left"/>
      </w:pPr>
      <w:r>
        <w:rPr>
          <w:rFonts w:ascii="Times New Roman"/>
          <w:b/>
          <w:i w:val="false"/>
          <w:color w:val="000000"/>
        </w:rPr>
        <w:t xml:space="preserve"> ПРОТОКОЛ № __ заседания конкурсной комиссии по отбору заявок субъектов малого предпринимательства, претендующих на предоставление государственных грантов для реализации новых бизнес-идей</w:t>
      </w:r>
    </w:p>
    <w:bookmarkEnd w:id="695"/>
    <w:p>
      <w:pPr>
        <w:spacing w:after="0"/>
        <w:ind w:left="0"/>
        <w:jc w:val="both"/>
      </w:pPr>
      <w:bookmarkStart w:name="z910" w:id="696"/>
      <w:r>
        <w:rPr>
          <w:rFonts w:ascii="Times New Roman"/>
          <w:b w:val="false"/>
          <w:i w:val="false"/>
          <w:color w:val="000000"/>
          <w:sz w:val="28"/>
        </w:rPr>
        <w:t>
      1. Краткие сведения о предпринимателе:</w:t>
      </w:r>
    </w:p>
    <w:bookmarkEnd w:id="696"/>
    <w:p>
      <w:pPr>
        <w:spacing w:after="0"/>
        <w:ind w:left="0"/>
        <w:jc w:val="both"/>
      </w:pPr>
      <w:r>
        <w:rPr>
          <w:rFonts w:ascii="Times New Roman"/>
          <w:b w:val="false"/>
          <w:i w:val="false"/>
          <w:color w:val="000000"/>
          <w:sz w:val="28"/>
        </w:rPr>
        <w:t xml:space="preserve">       номер заявки: _________________ дата подачи заявки: _________________</w:t>
      </w:r>
    </w:p>
    <w:p>
      <w:pPr>
        <w:spacing w:after="0"/>
        <w:ind w:left="0"/>
        <w:jc w:val="both"/>
      </w:pPr>
      <w:r>
        <w:rPr>
          <w:rFonts w:ascii="Times New Roman"/>
          <w:b w:val="false"/>
          <w:i w:val="false"/>
          <w:color w:val="000000"/>
          <w:sz w:val="28"/>
        </w:rPr>
        <w:t xml:space="preserve">       для юридического лица: наименование___________ БИН_______________ фамилия, </w:t>
      </w:r>
    </w:p>
    <w:p>
      <w:pPr>
        <w:spacing w:after="0"/>
        <w:ind w:left="0"/>
        <w:jc w:val="both"/>
      </w:pPr>
      <w:r>
        <w:rPr>
          <w:rFonts w:ascii="Times New Roman"/>
          <w:b w:val="false"/>
          <w:i w:val="false"/>
          <w:color w:val="000000"/>
          <w:sz w:val="28"/>
        </w:rPr>
        <w:t xml:space="preserve">       имя, отчество (при наличии) руководителя________________</w:t>
      </w:r>
    </w:p>
    <w:p>
      <w:pPr>
        <w:spacing w:after="0"/>
        <w:ind w:left="0"/>
        <w:jc w:val="both"/>
      </w:pPr>
      <w:r>
        <w:rPr>
          <w:rFonts w:ascii="Times New Roman"/>
          <w:b w:val="false"/>
          <w:i w:val="false"/>
          <w:color w:val="000000"/>
          <w:sz w:val="28"/>
        </w:rPr>
        <w:t xml:space="preserve">       для индивидуального предпринимателя: наименование________________</w:t>
      </w:r>
    </w:p>
    <w:p>
      <w:pPr>
        <w:spacing w:after="0"/>
        <w:ind w:left="0"/>
        <w:jc w:val="both"/>
      </w:pPr>
      <w:r>
        <w:rPr>
          <w:rFonts w:ascii="Times New Roman"/>
          <w:b w:val="false"/>
          <w:i w:val="false"/>
          <w:color w:val="000000"/>
          <w:sz w:val="28"/>
        </w:rPr>
        <w:t xml:space="preserve">       ИИН________ фамилия, имя, отчество (при наличии) ______________</w:t>
      </w:r>
    </w:p>
    <w:p>
      <w:pPr>
        <w:spacing w:after="0"/>
        <w:ind w:left="0"/>
        <w:jc w:val="both"/>
      </w:pPr>
      <w:r>
        <w:rPr>
          <w:rFonts w:ascii="Times New Roman"/>
          <w:b w:val="false"/>
          <w:i w:val="false"/>
          <w:color w:val="000000"/>
          <w:sz w:val="28"/>
        </w:rPr>
        <w:t xml:space="preserve">       2. Краткие сведения о проекте:</w:t>
      </w:r>
    </w:p>
    <w:p>
      <w:pPr>
        <w:spacing w:after="0"/>
        <w:ind w:left="0"/>
        <w:jc w:val="both"/>
      </w:pPr>
      <w:r>
        <w:rPr>
          <w:rFonts w:ascii="Times New Roman"/>
          <w:b w:val="false"/>
          <w:i w:val="false"/>
          <w:color w:val="000000"/>
          <w:sz w:val="28"/>
        </w:rPr>
        <w:t xml:space="preserve">       наименование бизнес-проекта ____________________________</w:t>
      </w:r>
    </w:p>
    <w:p>
      <w:pPr>
        <w:spacing w:after="0"/>
        <w:ind w:left="0"/>
        <w:jc w:val="both"/>
      </w:pPr>
      <w:r>
        <w:rPr>
          <w:rFonts w:ascii="Times New Roman"/>
          <w:b w:val="false"/>
          <w:i w:val="false"/>
          <w:color w:val="000000"/>
          <w:sz w:val="28"/>
        </w:rPr>
        <w:t xml:space="preserve">       место реализации бизнес-проекта _________________________________</w:t>
      </w:r>
    </w:p>
    <w:p>
      <w:pPr>
        <w:spacing w:after="0"/>
        <w:ind w:left="0"/>
        <w:jc w:val="both"/>
      </w:pPr>
      <w:r>
        <w:rPr>
          <w:rFonts w:ascii="Times New Roman"/>
          <w:b w:val="false"/>
          <w:i w:val="false"/>
          <w:color w:val="000000"/>
          <w:sz w:val="28"/>
        </w:rPr>
        <w:t xml:space="preserve">       запрашиваемая сумма гранта, тенге ______________________________</w:t>
      </w:r>
    </w:p>
    <w:p>
      <w:pPr>
        <w:spacing w:after="0"/>
        <w:ind w:left="0"/>
        <w:jc w:val="both"/>
      </w:pPr>
      <w:r>
        <w:rPr>
          <w:rFonts w:ascii="Times New Roman"/>
          <w:b w:val="false"/>
          <w:i w:val="false"/>
          <w:color w:val="000000"/>
          <w:sz w:val="28"/>
        </w:rPr>
        <w:t xml:space="preserve">       3. Члены комиссии:</w:t>
      </w:r>
    </w:p>
    <w:p>
      <w:pPr>
        <w:spacing w:after="0"/>
        <w:ind w:left="0"/>
        <w:jc w:val="both"/>
      </w:pPr>
      <w:r>
        <w:rPr>
          <w:rFonts w:ascii="Times New Roman"/>
          <w:b w:val="false"/>
          <w:i w:val="false"/>
          <w:color w:val="000000"/>
          <w:sz w:val="28"/>
        </w:rPr>
        <w:t xml:space="preserve">       1) _______________________фамилия, имя, отчество (при наличии);</w:t>
      </w:r>
    </w:p>
    <w:p>
      <w:pPr>
        <w:spacing w:after="0"/>
        <w:ind w:left="0"/>
        <w:jc w:val="both"/>
      </w:pPr>
      <w:r>
        <w:rPr>
          <w:rFonts w:ascii="Times New Roman"/>
          <w:b w:val="false"/>
          <w:i w:val="false"/>
          <w:color w:val="000000"/>
          <w:sz w:val="28"/>
        </w:rPr>
        <w:t xml:space="preserve">       2) …..</w:t>
      </w:r>
    </w:p>
    <w:p>
      <w:pPr>
        <w:spacing w:after="0"/>
        <w:ind w:left="0"/>
        <w:jc w:val="both"/>
      </w:pPr>
      <w:r>
        <w:rPr>
          <w:rFonts w:ascii="Times New Roman"/>
          <w:b w:val="false"/>
          <w:i w:val="false"/>
          <w:color w:val="000000"/>
          <w:sz w:val="28"/>
        </w:rPr>
        <w:t xml:space="preserve">       3) …..</w:t>
      </w:r>
    </w:p>
    <w:p>
      <w:pPr>
        <w:spacing w:after="0"/>
        <w:ind w:left="0"/>
        <w:jc w:val="both"/>
      </w:pPr>
      <w:r>
        <w:rPr>
          <w:rFonts w:ascii="Times New Roman"/>
          <w:b w:val="false"/>
          <w:i w:val="false"/>
          <w:color w:val="000000"/>
          <w:sz w:val="28"/>
        </w:rPr>
        <w:t xml:space="preserve">       Результаты голосования по проекту:</w:t>
      </w:r>
    </w:p>
    <w:p>
      <w:pPr>
        <w:spacing w:after="0"/>
        <w:ind w:left="0"/>
        <w:jc w:val="both"/>
      </w:pPr>
      <w:r>
        <w:rPr>
          <w:rFonts w:ascii="Times New Roman"/>
          <w:b w:val="false"/>
          <w:i w:val="false"/>
          <w:color w:val="000000"/>
          <w:sz w:val="28"/>
        </w:rPr>
        <w:t xml:space="preserve">       всего приняло участие в голосовании ______ членов комиссии, из которых:</w:t>
      </w:r>
    </w:p>
    <w:p>
      <w:pPr>
        <w:spacing w:after="0"/>
        <w:ind w:left="0"/>
        <w:jc w:val="both"/>
      </w:pPr>
      <w:r>
        <w:rPr>
          <w:rFonts w:ascii="Times New Roman"/>
          <w:b w:val="false"/>
          <w:i w:val="false"/>
          <w:color w:val="000000"/>
          <w:sz w:val="28"/>
        </w:rPr>
        <w:t xml:space="preserve">       проголосовало _____; не проголосовало _____ (принят максимальный балл "по </w:t>
      </w:r>
    </w:p>
    <w:p>
      <w:pPr>
        <w:spacing w:after="0"/>
        <w:ind w:left="0"/>
        <w:jc w:val="both"/>
      </w:pPr>
      <w:r>
        <w:rPr>
          <w:rFonts w:ascii="Times New Roman"/>
          <w:b w:val="false"/>
          <w:i w:val="false"/>
          <w:color w:val="000000"/>
          <w:sz w:val="28"/>
        </w:rPr>
        <w:t xml:space="preserve">       умолчанию").</w:t>
      </w:r>
    </w:p>
    <w:p>
      <w:pPr>
        <w:spacing w:after="0"/>
        <w:ind w:left="0"/>
        <w:jc w:val="both"/>
      </w:pPr>
      <w:r>
        <w:rPr>
          <w:rFonts w:ascii="Times New Roman"/>
          <w:b w:val="false"/>
          <w:i w:val="false"/>
          <w:color w:val="000000"/>
          <w:sz w:val="28"/>
        </w:rPr>
        <w:t xml:space="preserve">       Результаты рассмотрения комиссии проекта: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критерия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Новизна бизнес-проекта (требование не является обязательным для социально уязвимых слоев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бизнес-проекта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готовности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собственной инфраструктуры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Софинансирование (денежными средствами, движимым/недвижимым имуществом, участвующим в бизнес-проекте) предпринимателем расходов на реализацию бизнес-проекта (требование не является обязательным для социально уязвимых слоев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Преимущества проекта в сравнении с аналогами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Экономическая целесообразность проекта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11" w:id="697"/>
      <w:r>
        <w:rPr>
          <w:rFonts w:ascii="Times New Roman"/>
          <w:b w:val="false"/>
          <w:i w:val="false"/>
          <w:color w:val="000000"/>
          <w:sz w:val="28"/>
        </w:rPr>
        <w:t>
      Максимально возможная сумма баллов по проекту составляет ___ баллов;</w:t>
      </w:r>
    </w:p>
    <w:bookmarkEnd w:id="697"/>
    <w:p>
      <w:pPr>
        <w:spacing w:after="0"/>
        <w:ind w:left="0"/>
        <w:jc w:val="both"/>
      </w:pPr>
      <w:r>
        <w:rPr>
          <w:rFonts w:ascii="Times New Roman"/>
          <w:b w:val="false"/>
          <w:i w:val="false"/>
          <w:color w:val="000000"/>
          <w:sz w:val="28"/>
        </w:rPr>
        <w:t xml:space="preserve">       Проходной балл для получения государственного гранта (70 % от максимально </w:t>
      </w:r>
    </w:p>
    <w:p>
      <w:pPr>
        <w:spacing w:after="0"/>
        <w:ind w:left="0"/>
        <w:jc w:val="both"/>
      </w:pPr>
      <w:r>
        <w:rPr>
          <w:rFonts w:ascii="Times New Roman"/>
          <w:b w:val="false"/>
          <w:i w:val="false"/>
          <w:color w:val="000000"/>
          <w:sz w:val="28"/>
        </w:rPr>
        <w:t xml:space="preserve">       возможной суммы баллов) составляет: ________баллов;</w:t>
      </w:r>
    </w:p>
    <w:p>
      <w:pPr>
        <w:spacing w:after="0"/>
        <w:ind w:left="0"/>
        <w:jc w:val="both"/>
      </w:pPr>
      <w:r>
        <w:rPr>
          <w:rFonts w:ascii="Times New Roman"/>
          <w:b w:val="false"/>
          <w:i w:val="false"/>
          <w:color w:val="000000"/>
          <w:sz w:val="28"/>
        </w:rPr>
        <w:t xml:space="preserve">       Решение комиссии: проект одобрен на сумму ______ тысяч тенге/не одобрен.</w:t>
      </w:r>
    </w:p>
    <w:p>
      <w:pPr>
        <w:spacing w:after="0"/>
        <w:ind w:left="0"/>
        <w:jc w:val="both"/>
      </w:pPr>
      <w:r>
        <w:rPr>
          <w:rFonts w:ascii="Times New Roman"/>
          <w:b w:val="false"/>
          <w:i w:val="false"/>
          <w:color w:val="000000"/>
          <w:sz w:val="28"/>
        </w:rPr>
        <w:t xml:space="preserve">       Подписи членов комиссии:</w:t>
      </w:r>
    </w:p>
    <w:p>
      <w:pPr>
        <w:spacing w:after="0"/>
        <w:ind w:left="0"/>
        <w:jc w:val="both"/>
      </w:pPr>
      <w:r>
        <w:rPr>
          <w:rFonts w:ascii="Times New Roman"/>
          <w:b w:val="false"/>
          <w:i w:val="false"/>
          <w:color w:val="000000"/>
          <w:sz w:val="28"/>
        </w:rPr>
        <w:t xml:space="preserve">       1. Данные из ЭЦП; дата и время подписания ЭЦП.</w:t>
      </w:r>
    </w:p>
    <w:p>
      <w:pPr>
        <w:spacing w:after="0"/>
        <w:ind w:left="0"/>
        <w:jc w:val="both"/>
      </w:pPr>
      <w:r>
        <w:rPr>
          <w:rFonts w:ascii="Times New Roman"/>
          <w:b w:val="false"/>
          <w:i w:val="false"/>
          <w:color w:val="000000"/>
          <w:sz w:val="28"/>
        </w:rPr>
        <w:t xml:space="preserve">       2. …..</w:t>
      </w:r>
    </w:p>
    <w:p>
      <w:pPr>
        <w:spacing w:after="0"/>
        <w:ind w:left="0"/>
        <w:jc w:val="both"/>
      </w:pPr>
      <w:r>
        <w:rPr>
          <w:rFonts w:ascii="Times New Roman"/>
          <w:b w:val="false"/>
          <w:i w:val="false"/>
          <w:color w:val="000000"/>
          <w:sz w:val="28"/>
        </w:rPr>
        <w:t xml:space="preserve">       3.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