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6887" w14:textId="6fb6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2021 года № 713.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в целях рационального использования рабочего времени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Перенести дни отдыха: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5 марта 2022 года на понедельник 7 марта 2022 года;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27 августа 2022 года на понедельник 29 августа 2022 года;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субботы 22 октября 2022 года на понедельник 24 октября 2022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07.10.2022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