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5935" w14:textId="a2a5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декабря 2020 года № 850 "Об утверждении Правил временной государственной регистрации вакцин против коронавируса COVID-19"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2021 года № 668.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2020 года № 850 "Об утверждении Правил временной государственной регистрации вакцин против коронавируса COVID-19"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временной государственной регистрации вакцин против коронавируса COVID-19,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представляемых для временной государственной регистрации вакцин для производителей Республики Казахстан,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2021 года № 668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вакцин против коронавируса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COVID-19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представляемых для временной государственной регистрации вакцин для производителей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 Общая документация*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IA1.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на территории Республики Казахстан – нотариально засвидетельствованный сертификат GMP (при наличии). При производстве на основе переноса (трансфера) полного цикла или части производственных и технологических процессов – нотариально засвидетельствованный сертификат GMP.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государственной лицензии на фармацевтическую деятельность (нотариально засвидетельствованная)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производственном процессе участвует несколько производителей документы пунктов IА2, ІА3, ІА4 представляются на всех участников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договор (соглашение) на право производства (до истечения срока действия патента на оригинальный препарат)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засвидетельствованная копия охранного документа на изобретение или полезную модель оригинального лекарственного средства (представляется патентообладателем охранного документа), охранного документа на товарный знак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готового продукта трех серий (сертификат анализа, протокол анализа), одна серия которого совпадает с серией образца лекарственного средства, поданного на регистрацию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А 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прионовой безопасности на вещества животного происхождения от производителя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1.В.3.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маркировки для первичной и вторичной упаковок, стикеров, этикеток на казахском и русском языках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 Химическая, фармацевтическая и биологическая документация*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и количественный состав лекарственного препарата (активные, вспомогательные вещества)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упаковочного и укупорочного материалов готового продукта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разработка (описание АФС, вспомогательных веществ, разработка лекарственного препарата, разработка производственного процесса, совместимость компонентов, излишки, стабильность, микробиологическая чистота)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производстве: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формула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технологии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В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в процессе производства (операционный контроль)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исходных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активная субстанция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качество активного вещества трех серий (сертификат анализа субстанции от производителя, протокол анализа, аналитический паспорт)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на вспомогательные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упаковочный материал (первичная и вторичная упаковка)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С 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качества упаковочного материала с приложением документов, регламентирующих их качество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контроля качества промежуточных продуктов (при необходимости)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спецификация качества и методики контроля готового продукта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E 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документ производителя по контролю качества и безопасности лекарственного средства в электронном виде в формате "pdf" и (или) "doc", пояснительная записка к нему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E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методик испытаний лекарственного препарата*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F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испытания стабильности сроком не менее чем 3 (три) месяца 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контроля на животных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L.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подтверждающая качество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III. Фармакологическая и токсикологическая документация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токсичности (острой и хронической), (медицинский иммунобиологический препарат – токсичность при однократном введении и введении повторных доз)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 на репродуктивную функцию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эмбриотоксичности и тератогенности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D.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мутагенности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Е.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канцерогенности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F.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Фармакодинамика (для медицинских генно-биологических препаратов – результаты исследования реактогенности)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G.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Фармакокинетика (для медицинских иммунобиологических препаратов – результаты специфической активности)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H.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местном раздражающем действии (для медицинских иммунобиологических препаратов – результаты исследования иммуногенности)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Q.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подтверждающая безопасность (при необходимости)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IV. Клиническая документация ***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клинической фармакологии (фармакодинамика, фармакокинетика)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Клиническая, иммунологическая эффективность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Диагностическая эффективность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D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клинических исследований (испытаний), включая отчеты доклинических исследований, промежуточные отчеты I - II фаз клинических исследований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D1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пострегистрационного опыта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E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информация, подтверждающая эффективность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производстве на основе переноса (трансфера) полного цикла или части производственных и технологических процессов к регистрационному досье дополнительно представляются: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договор о переносе производственных и технологических процессов между производителем в Республике Казахстан и зарубежным производителем;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по результатам проведенного трансфера, включающий описание проекта трансфера, масштаб трансфера, критические параметры, полученные основной и дополнительной площадками, заключительные выводы трансфера, с приложением нотариально засвидетельствованного сертификата GMP (с указанием даты и результатов последней инспекции зарубежного производителя), соответствующего надлежащей производственной практике (GMP)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отчет валидации производственных процессов на производственной площадке в Республике Казахстан ****;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документы, подтверждающие что качество исходного сырья (активной субстанции, вспомогательных веществ), используемого на производственной площадке в Республике Казахстан, не влияет на процесс или готовый продукт; 5) документы от производителя, подтверждающие что контроль качества препаратов, производимых как на зарубежной производственной площадке, так и на производственной площадке в Республике Казахстан, осуществляется по одной спецификации;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отчеты доклинических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отчеты I - II фаз клинических исследований и промежуточный отчет III фазы клинических исследований, проведенных с включением не менее 50 (пятьдесят) % субъектов исследования, предусмотренных протоколом клинического исследования от передающей стороны;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от принимающей стороны не требуется проведения повторных доклинических и клинических исследований в Республике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результаты исследований ускоренной стабильности и не менее 6 (шесть) месячных исследований долгосрочной стабильности для принимающей стороны, содержащих программу исследований стабильности, с указанием серий лекарственного препарата от передающей стороны;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пострегистрационные обязательства передающей стороны о представлении данных стабильности с площадок передающей и принимающей сторон (периодичность представления информации согласно программе изучения стабильности).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полном или частичном переносе (трансфере) производственных и технологических процессов заявитель обеспечивает полное соответствие условий производства и системы обеспечения качества на производственной площадке в Республике Казахстан условиям производства и системе обеспечения качества производственной площадки вне территории Казахстана.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фармакопейных методик представляются данные верификации;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 возникновении чрезвычайных ситуаций природного или техногенного характера и устранении их последствий, организации и проведении санитарно-противоэпидемических и санитарно-профилактических мероприятий и связанных с ними ограничительных мероприятий, в том числе карантина, отечественный производитель вакцины против COVID-19 при внесении изменений в регистрационное досье предоставляет: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исследований стабильности, проведенных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производителем лекарственного средства исследования стабильности, установления срока хранения и повторного контроля лекарственных средств, утвержденными приказом Министра здравоохранения Республики Казахстан от 28 октября 2020 года № ҚР ДСМ-165/2020 (зарегистрирован в Реестре государственной регистрации нормативных правовых актов под № 21545), через 1 (один) месяц после выпуска 3 (три) последовательных промышленных серий;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гарантийное обязательство о предоставлении результатов исследований стабильности, проведенных через 3 (три) и 6 (шесть) месяцев на 3 (три) последовательных промышленных сериях после завершения исследований стабильности.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утвержденный протокол исследования, утвержденный отчет исследования, разрешение государственного органа на проведение исследования (при наличии), одобрение этической комиссии, копия договора страхования ответственности спонсора и (или) исследовательского центра, в случае причинения вреда жизни и здоровью субъекта исследования, копии индивидуальных регистрационных карт субъектов исследования (для международных, многоцентровых клинических исследований 20%), хроматограммы (при предоставлении исследования биоэквивалентности), копии договоров между спонсором клинического исследования и исследовательским центром (контрактной исследовательской организацией) (в случае необходимости после изъятия конфиденциальной информации);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гарантийное обязательство о представлении отчета по валидации производственных процессов, проведенной на 3 (три) последовательных промышленных сериях в течение 7 (семь) дней после завершения валидации.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