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8c90" w14:textId="4778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2021 года № 643.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643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и механизмы обусловленного размещения средств в банках второго уровня":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освоения БВУ кредитных средств с даты поступления средств на счет БВУ: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месяцев – по кредитам, выдаваемым на инвестиционные цели;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месяцев – по кредитам, выдаваемым на цели пополнения оборотных средств и рефинансирования ранее выданных займов БВУ.";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разделе 4 "Условия финансирования субъектов малого и среднего предпринимательства":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второй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 момента государственной регистрации которых прошло менее шести месяцев, за исключением случаев реорганизации действующих предприятий и (или) когда сумма кредита не превышает 60 миллионов тенге";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"Максимальный лимит финансирования на одного субъекта МСП 3600000000 (три миллиарда шестьсот миллионов) тенге, за исключением проектов в сфере пищевой промышленности, по которым лимит отсутствует.";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"Дополнительные меры государственной поддержки"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Дополнительные меры государственной поддержки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финансирования новых проектов субъектов МСП, получающих средства в рамках настоящего Плана, АО "ФРП "Даму" может применять механизм гарантирования кредитов по новым проектам в рамках Государственной программы поддержки и развития бизнеса "Дорожная карта бизнеса – 2025".";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декабря 2014 года № 1276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промышленности": 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"Общие положения":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подразделе "Условия финансирования субъектов малого и среднего предпринимательства в обрабатывающей промышленности":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максимальный лимит финансирования на одного СМСП для всех кредитов, выданных за счет средств НФ РК, – 3600000000 (три миллиарда шестьсот миллионов) тенге, за исключением проектов в сфере пищевой промышленности, по которым лимит отсутствует;";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 "Условия финансирования субъектов крупного предпринимательства в обрабатывающей промышленности":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лимит финансирования на одного СКП – до 7000000000 (семь миллиардов) тенге, за исключением проектов в сфере пищевой промышленности, по которым максимальный лимит отсутствует;";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промышленности": 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"Общие положения":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> "Условия финансирования субъектов малого и среднего предпринимательства в обрабатывающей промышленности":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 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максимальный лимит финансирования на одного СМСП для всех кредитов, выданных за счет средств НФ РК, – 3600000000 (три миллиарда шестьсот миллионов) тенге, за исключением проектов в сфере пищевой промышленности, по которым лимит отсутствует;";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 "Условия финансирования субъектов крупного предпринимательства в обрабатывающей промышленности":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лимит финансирования на одного СКП – до 7000000000 (семь миллиардов) тенге, за исключением проектов в сфере пищевой промышленности, по которым максимальный лимит отсутствует;";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пищевой промышленности для финансирования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предоставление займов в рамках кодов ОКЭД 1083, 1084 допускается только для субъектов предпринимательства, экспортирующих продукцию.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обрабатывающей промышленности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пищевой промышленности для финансирования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предоставление займов в рамках кодов ОКЭД 1083, 1084 допускается только для субъектов предпринимательства, экспортирующих продукцию.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обрабатывающей промышленности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пищевой промышленности для финансирования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предоставление займов в рамках кодов ОКЭД 1083, 1084 допускается только для субъектов предпринимательства, экспортирующих продукцию.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