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8c90" w14:textId="477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механизмы обусловленного размещения средств в банках второго уровня":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освоения БВУ кредитных средств с даты поступления средств на счет БВУ: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месяцев – по кредитам, выдаваемым на инвестиционные цели;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месяцев – по кредитам, выдаваемым на цели пополнения оборотных средств и рефинансирования ранее выданных займов БВУ.";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разделе 4 "Условия финансирования субъектов малого и среднего предпринимательства":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второй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государственной регистрации которых прошло менее шести месяцев, за исключением случаев реорганизации действующих предприятий и (или) когда сумма кредита не превышает 60 миллионов тенге";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"Максимальный лимит финансирования на одного субъекта МСП 3600000000 (три миллиарда шестьсот миллионов) тенге, за исключением проектов в сфере пищевой промышленности, по которым лимит отсутствует.";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"Дополнительные меры государственной поддержки"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Дополнительные меры государственной поддержки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финансирования новых проектов субъектов МСП, получающих средства в рамках настоящего Плана, АО "ФРП "Даму" может применять механизм гарантирования кредитов по новым проектам в рамках Государственной программы поддержки и развития бизнеса "Дорожная карта бизнеса – 2025".";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промышленности": 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"Общие положения":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подразделе "Условия финансирования субъектов малого и среднего предпринимательства в обрабатывающей промышленности":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максимальный лимит финансирования на одного СМСП для всех кредитов, выданных за счет средств НФ РК, – 3600000000 (три миллиарда шестьсот миллионов) тенге, за исключением проектов в сфере пищевой промышленности, по которым лимит отсутствует;";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 "Условия финансирования субъектов крупного предпринимательства в обрабатывающей промышленности":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 финансирования на одного СКП – до 7000000000 (семь миллиардов) тенге, за исключением проектов в сфере пищевой промышленности, по которым максимальный лимит отсутствует;";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промышленности": 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"Общие положения":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 "Условия финансирования субъектов малого и среднего предпринимательства в обрабатывающей промышленности":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максимальный лимит финансирования на одного СМСП для всех кредитов, выданных за счет средств НФ РК, – 3600000000 (три миллиарда шестьсот миллионов) тенге, за исключением проектов в сфере пищевой промышленности, по которым лимит отсутствует;";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 "Условия финансирования субъектов крупного предпринимательства в обрабатывающей промышленности":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лимит финансирования на одного СКП – до 7000000000 (семь миллиардов) тенге, за исключением проектов в сфере пищевой промышленности, по которым максимальный лимит отсутствует;";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Плану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предоставление займов в рамках кодов ОКЭД 1083, 1084 допускается только для субъектов предпринимательства, экспортирующих продукцию.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предоставление займов в рамках кодов ОКЭД 1083, 1084 допускается только для субъектов предпринимательства, экспортирующих продукцию.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обрабатывающей промышленности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сельскохозяйственной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предоставление займов в рамках кодов ОКЭД 1083, 1084 допускается только для субъектов предпринимательства, экспортирующих продукцию.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