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ac05" w14:textId="5caa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Соглашения об осуществлении аудиторской деятельности в рамках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2021 года № 622.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внести на рассмотрение Президента Республики Казахстан предложение о подписании Соглашения об осуществлении аудиторской деятельности в рамках Евразийского экономического союза.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об осуществлении аудиторской деятельности в рамках Евразийского экономического союза</w:t>
      </w:r>
    </w:p>
    <w:bookmarkEnd w:id="2"/>
    <w:bookmarkStart w:name="z6" w:id="3"/>
    <w:p>
      <w:pPr>
        <w:spacing w:after="0"/>
        <w:ind w:left="0"/>
        <w:jc w:val="both"/>
      </w:pPr>
      <w:r>
        <w:rPr>
          <w:rFonts w:ascii="Times New Roman"/>
          <w:b w:val="false"/>
          <w:i w:val="false"/>
          <w:color w:val="000000"/>
          <w:sz w:val="28"/>
        </w:rPr>
        <w:t>
      Государства – члены Евразийского экономического союза, далее именуемые государствами-членами,</w:t>
      </w:r>
    </w:p>
    <w:bookmarkEnd w:id="3"/>
    <w:bookmarkStart w:name="z7" w:id="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общепризнанными принципами и нормами международного права, </w:t>
      </w:r>
    </w:p>
    <w:bookmarkEnd w:id="4"/>
    <w:bookmarkStart w:name="z8" w:id="5"/>
    <w:p>
      <w:pPr>
        <w:spacing w:after="0"/>
        <w:ind w:left="0"/>
        <w:jc w:val="both"/>
      </w:pPr>
      <w:r>
        <w:rPr>
          <w:rFonts w:ascii="Times New Roman"/>
          <w:b w:val="false"/>
          <w:i w:val="false"/>
          <w:color w:val="000000"/>
          <w:sz w:val="28"/>
        </w:rPr>
        <w:t xml:space="preserve">
      подтверждая стремление создать единый рынок аудиторских услуг в рамках Евразийского экономического союза (далее – Союз), </w:t>
      </w:r>
    </w:p>
    <w:bookmarkEnd w:id="5"/>
    <w:bookmarkStart w:name="z9" w:id="6"/>
    <w:p>
      <w:pPr>
        <w:spacing w:after="0"/>
        <w:ind w:left="0"/>
        <w:jc w:val="both"/>
      </w:pPr>
      <w:r>
        <w:rPr>
          <w:rFonts w:ascii="Times New Roman"/>
          <w:b w:val="false"/>
          <w:i w:val="false"/>
          <w:color w:val="000000"/>
          <w:sz w:val="28"/>
        </w:rPr>
        <w:t>
      желая сформировать единые подходы к организации, осуществлению регулирования и контроля аудиторской деятельности,</w:t>
      </w:r>
    </w:p>
    <w:bookmarkEnd w:id="6"/>
    <w:bookmarkStart w:name="z10" w:id="7"/>
    <w:p>
      <w:pPr>
        <w:spacing w:after="0"/>
        <w:ind w:left="0"/>
        <w:jc w:val="both"/>
      </w:pPr>
      <w:r>
        <w:rPr>
          <w:rFonts w:ascii="Times New Roman"/>
          <w:b w:val="false"/>
          <w:i w:val="false"/>
          <w:color w:val="000000"/>
          <w:sz w:val="28"/>
        </w:rPr>
        <w:t>
      согласились о нижеследующем:</w:t>
      </w:r>
    </w:p>
    <w:bookmarkEnd w:id="7"/>
    <w:bookmarkStart w:name="z11" w:id="8"/>
    <w:p>
      <w:pPr>
        <w:spacing w:after="0"/>
        <w:ind w:left="0"/>
        <w:jc w:val="left"/>
      </w:pPr>
      <w:r>
        <w:rPr>
          <w:rFonts w:ascii="Times New Roman"/>
          <w:b/>
          <w:i w:val="false"/>
          <w:color w:val="000000"/>
        </w:rPr>
        <w:t xml:space="preserve"> Статья 1</w:t>
      </w:r>
    </w:p>
    <w:bookmarkEnd w:id="8"/>
    <w:bookmarkStart w:name="z12" w:id="9"/>
    <w:p>
      <w:pPr>
        <w:spacing w:after="0"/>
        <w:ind w:left="0"/>
        <w:jc w:val="left"/>
      </w:pPr>
      <w:r>
        <w:rPr>
          <w:rFonts w:ascii="Times New Roman"/>
          <w:b/>
          <w:i w:val="false"/>
          <w:color w:val="000000"/>
        </w:rPr>
        <w:t xml:space="preserve"> Определения</w:t>
      </w:r>
    </w:p>
    <w:bookmarkEnd w:id="9"/>
    <w:bookmarkStart w:name="z13" w:id="10"/>
    <w:p>
      <w:pPr>
        <w:spacing w:after="0"/>
        <w:ind w:left="0"/>
        <w:jc w:val="both"/>
      </w:pPr>
      <w:r>
        <w:rPr>
          <w:rFonts w:ascii="Times New Roman"/>
          <w:b w:val="false"/>
          <w:i w:val="false"/>
          <w:color w:val="000000"/>
          <w:sz w:val="28"/>
        </w:rPr>
        <w:t>
      1. Для целей настоящего Соглашения используются понятия, которые означают следующее:</w:t>
      </w:r>
    </w:p>
    <w:bookmarkEnd w:id="10"/>
    <w:bookmarkStart w:name="z14" w:id="11"/>
    <w:p>
      <w:pPr>
        <w:spacing w:after="0"/>
        <w:ind w:left="0"/>
        <w:jc w:val="both"/>
      </w:pPr>
      <w:r>
        <w:rPr>
          <w:rFonts w:ascii="Times New Roman"/>
          <w:b w:val="false"/>
          <w:i w:val="false"/>
          <w:color w:val="000000"/>
          <w:sz w:val="28"/>
        </w:rPr>
        <w:t xml:space="preserve">
      "аудируемое лицо" – лицо, в отношении бухгалтерской (финансовой) отчетности которого и (или) иной предоставляемой им информации проводится аудит или которому оказываются сопутствующие аудиту услуги; </w:t>
      </w:r>
    </w:p>
    <w:bookmarkEnd w:id="11"/>
    <w:bookmarkStart w:name="z15" w:id="12"/>
    <w:p>
      <w:pPr>
        <w:spacing w:after="0"/>
        <w:ind w:left="0"/>
        <w:jc w:val="both"/>
      </w:pPr>
      <w:r>
        <w:rPr>
          <w:rFonts w:ascii="Times New Roman"/>
          <w:b w:val="false"/>
          <w:i w:val="false"/>
          <w:color w:val="000000"/>
          <w:sz w:val="28"/>
        </w:rPr>
        <w:t>
      "аудит" – проверка бухгалтерской (финансовой) отчетности аудируемого лица и (или) иной предоставляемой им финансовой информации с целью выражения независимого мнения об их достоверности;</w:t>
      </w:r>
    </w:p>
    <w:bookmarkEnd w:id="12"/>
    <w:bookmarkStart w:name="z16" w:id="13"/>
    <w:p>
      <w:pPr>
        <w:spacing w:after="0"/>
        <w:ind w:left="0"/>
        <w:jc w:val="both"/>
      </w:pPr>
      <w:r>
        <w:rPr>
          <w:rFonts w:ascii="Times New Roman"/>
          <w:b w:val="false"/>
          <w:i w:val="false"/>
          <w:color w:val="000000"/>
          <w:sz w:val="28"/>
        </w:rPr>
        <w:t>
      "аудитор" – физическое лицо, получившее право на участие в осуществлении аудиторской деятельности в государстве-члене;</w:t>
      </w:r>
    </w:p>
    <w:bookmarkEnd w:id="13"/>
    <w:bookmarkStart w:name="z17" w:id="14"/>
    <w:p>
      <w:pPr>
        <w:spacing w:after="0"/>
        <w:ind w:left="0"/>
        <w:jc w:val="both"/>
      </w:pPr>
      <w:r>
        <w:rPr>
          <w:rFonts w:ascii="Times New Roman"/>
          <w:b w:val="false"/>
          <w:i w:val="false"/>
          <w:color w:val="000000"/>
          <w:sz w:val="28"/>
        </w:rPr>
        <w:t xml:space="preserve">
      "аудиторская деятельность", "аудиторские услуги" – деятельность по проведению аудита и выполнению других обеспечивающих уверенность проверок, а также по оказанию сопутствующих аудиту услуг, осуществляемая в соответствии со стандартами аудиторской деятельности; </w:t>
      </w:r>
    </w:p>
    <w:bookmarkEnd w:id="14"/>
    <w:bookmarkStart w:name="z18" w:id="15"/>
    <w:p>
      <w:pPr>
        <w:spacing w:after="0"/>
        <w:ind w:left="0"/>
        <w:jc w:val="both"/>
      </w:pPr>
      <w:r>
        <w:rPr>
          <w:rFonts w:ascii="Times New Roman"/>
          <w:b w:val="false"/>
          <w:i w:val="false"/>
          <w:color w:val="000000"/>
          <w:sz w:val="28"/>
        </w:rPr>
        <w:t>
      "аудиторская организация" – юридическое лицо, являющееся коммерческой организацией и получившее право на осуществление аудиторской деятельности в государстве-члене;</w:t>
      </w:r>
    </w:p>
    <w:bookmarkEnd w:id="15"/>
    <w:bookmarkStart w:name="z19" w:id="16"/>
    <w:p>
      <w:pPr>
        <w:spacing w:after="0"/>
        <w:ind w:left="0"/>
        <w:jc w:val="both"/>
      </w:pPr>
      <w:r>
        <w:rPr>
          <w:rFonts w:ascii="Times New Roman"/>
          <w:b w:val="false"/>
          <w:i w:val="false"/>
          <w:color w:val="000000"/>
          <w:sz w:val="28"/>
        </w:rPr>
        <w:t>
      "аудиторское заключение" – официальный документ, составленный аудиторской организацией или индивидуальным аудитором по результатам проведения аудита;</w:t>
      </w:r>
    </w:p>
    <w:bookmarkEnd w:id="16"/>
    <w:bookmarkStart w:name="z20" w:id="17"/>
    <w:p>
      <w:pPr>
        <w:spacing w:after="0"/>
        <w:ind w:left="0"/>
        <w:jc w:val="both"/>
      </w:pPr>
      <w:r>
        <w:rPr>
          <w:rFonts w:ascii="Times New Roman"/>
          <w:b w:val="false"/>
          <w:i w:val="false"/>
          <w:color w:val="000000"/>
          <w:sz w:val="28"/>
        </w:rPr>
        <w:t>
      "заключение" – официальный документ, составленный аудиторской организацией или индивидуальным аудитором по результатам выполнения обеспечивающих уверенность проверок, отличных от аудита;</w:t>
      </w:r>
    </w:p>
    <w:bookmarkEnd w:id="17"/>
    <w:bookmarkStart w:name="z21" w:id="18"/>
    <w:p>
      <w:pPr>
        <w:spacing w:after="0"/>
        <w:ind w:left="0"/>
        <w:jc w:val="both"/>
      </w:pPr>
      <w:r>
        <w:rPr>
          <w:rFonts w:ascii="Times New Roman"/>
          <w:b w:val="false"/>
          <w:i w:val="false"/>
          <w:color w:val="000000"/>
          <w:sz w:val="28"/>
        </w:rPr>
        <w:t xml:space="preserve">
      "индивидуальный аудитор" – аудитор, получивший право на осуществление аудиторской деятельности в качестве индивидуального предпринимателя; </w:t>
      </w:r>
    </w:p>
    <w:bookmarkEnd w:id="18"/>
    <w:bookmarkStart w:name="z22" w:id="19"/>
    <w:p>
      <w:pPr>
        <w:spacing w:after="0"/>
        <w:ind w:left="0"/>
        <w:jc w:val="both"/>
      </w:pPr>
      <w:r>
        <w:rPr>
          <w:rFonts w:ascii="Times New Roman"/>
          <w:b w:val="false"/>
          <w:i w:val="false"/>
          <w:color w:val="000000"/>
          <w:sz w:val="28"/>
        </w:rPr>
        <w:t>
      "иностранная аудиторская организация" – организация, которая получила право на осуществление аудиторской деятельности в государстве, не являющемся государством-членом, и статус которой подтвержден компетентным органом такого государства;</w:t>
      </w:r>
    </w:p>
    <w:bookmarkEnd w:id="19"/>
    <w:bookmarkStart w:name="z23" w:id="20"/>
    <w:p>
      <w:pPr>
        <w:spacing w:after="0"/>
        <w:ind w:left="0"/>
        <w:jc w:val="both"/>
      </w:pPr>
      <w:r>
        <w:rPr>
          <w:rFonts w:ascii="Times New Roman"/>
          <w:b w:val="false"/>
          <w:i w:val="false"/>
          <w:color w:val="000000"/>
          <w:sz w:val="28"/>
        </w:rPr>
        <w:t>
      "отчет" – официальный документ, составленный аудиторской организацией или индивидуальным аудитором при оказании сопутствующих аудиту услуг;</w:t>
      </w:r>
    </w:p>
    <w:bookmarkEnd w:id="20"/>
    <w:bookmarkStart w:name="z24" w:id="21"/>
    <w:p>
      <w:pPr>
        <w:spacing w:after="0"/>
        <w:ind w:left="0"/>
        <w:jc w:val="both"/>
      </w:pPr>
      <w:r>
        <w:rPr>
          <w:rFonts w:ascii="Times New Roman"/>
          <w:b w:val="false"/>
          <w:i w:val="false"/>
          <w:color w:val="000000"/>
          <w:sz w:val="28"/>
        </w:rPr>
        <w:t>
      "реестр аудиторских организаций, индивидуальных аудиторов и аудиторов" – систематизированный перечень аудиторских организаций, индивидуальных аудиторов и аудиторов, который ведется в государстве-члене ответственным за это органом в порядке, определенном законодательством государства-члена;</w:t>
      </w:r>
    </w:p>
    <w:bookmarkEnd w:id="21"/>
    <w:bookmarkStart w:name="z25" w:id="22"/>
    <w:p>
      <w:pPr>
        <w:spacing w:after="0"/>
        <w:ind w:left="0"/>
        <w:jc w:val="both"/>
      </w:pPr>
      <w:r>
        <w:rPr>
          <w:rFonts w:ascii="Times New Roman"/>
          <w:b w:val="false"/>
          <w:i w:val="false"/>
          <w:color w:val="000000"/>
          <w:sz w:val="28"/>
        </w:rPr>
        <w:t>
      "сопутствующие аудиту услуги" – проверка бухгалтерской (финансовой) отчетности аудируемого лица и иной предоставляемой им информации, отличная от обеспечивающих уверенность проверок, а также иные услуги, признаваемые сопутствующими аудиту в соответствии со стандартами аудиторской деятельности;</w:t>
      </w:r>
    </w:p>
    <w:bookmarkEnd w:id="22"/>
    <w:bookmarkStart w:name="z26" w:id="23"/>
    <w:p>
      <w:pPr>
        <w:spacing w:after="0"/>
        <w:ind w:left="0"/>
        <w:jc w:val="both"/>
      </w:pPr>
      <w:r>
        <w:rPr>
          <w:rFonts w:ascii="Times New Roman"/>
          <w:b w:val="false"/>
          <w:i w:val="false"/>
          <w:color w:val="000000"/>
          <w:sz w:val="28"/>
        </w:rPr>
        <w:t>
      "участник финансового рынка" – юридическое лицо, осуществляющее деятельность по предоставлению финансовых услуг.</w:t>
      </w:r>
    </w:p>
    <w:bookmarkEnd w:id="23"/>
    <w:bookmarkStart w:name="z27" w:id="24"/>
    <w:p>
      <w:pPr>
        <w:spacing w:after="0"/>
        <w:ind w:left="0"/>
        <w:jc w:val="both"/>
      </w:pPr>
      <w:r>
        <w:rPr>
          <w:rFonts w:ascii="Times New Roman"/>
          <w:b w:val="false"/>
          <w:i w:val="false"/>
          <w:color w:val="000000"/>
          <w:sz w:val="28"/>
        </w:rPr>
        <w:t xml:space="preserve">
      2. Иные понятия, используемые в настоящем Соглашении,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24"/>
    <w:bookmarkStart w:name="z28" w:id="25"/>
    <w:p>
      <w:pPr>
        <w:spacing w:after="0"/>
        <w:ind w:left="0"/>
        <w:jc w:val="left"/>
      </w:pPr>
      <w:r>
        <w:rPr>
          <w:rFonts w:ascii="Times New Roman"/>
          <w:b/>
          <w:i w:val="false"/>
          <w:color w:val="000000"/>
        </w:rPr>
        <w:t xml:space="preserve"> Статья 2</w:t>
      </w:r>
    </w:p>
    <w:bookmarkEnd w:id="25"/>
    <w:bookmarkStart w:name="z29" w:id="26"/>
    <w:p>
      <w:pPr>
        <w:spacing w:after="0"/>
        <w:ind w:left="0"/>
        <w:jc w:val="left"/>
      </w:pPr>
      <w:r>
        <w:rPr>
          <w:rFonts w:ascii="Times New Roman"/>
          <w:b/>
          <w:i w:val="false"/>
          <w:color w:val="000000"/>
        </w:rPr>
        <w:t xml:space="preserve"> Предмет Соглашения</w:t>
      </w:r>
    </w:p>
    <w:bookmarkEnd w:id="26"/>
    <w:bookmarkStart w:name="z30" w:id="27"/>
    <w:p>
      <w:pPr>
        <w:spacing w:after="0"/>
        <w:ind w:left="0"/>
        <w:jc w:val="both"/>
      </w:pPr>
      <w:r>
        <w:rPr>
          <w:rFonts w:ascii="Times New Roman"/>
          <w:b w:val="false"/>
          <w:i w:val="false"/>
          <w:color w:val="000000"/>
          <w:sz w:val="28"/>
        </w:rPr>
        <w:t>
      Настоящее Соглашение регулирует отношения, связанные с обеспечением допуска аудиторских организаций и индивидуальных аудиторов одного государства-члена к осуществлению аудиторской деятельности в других государствах-членах и допуска аудиторов одного государства-члена к участию в осуществлении аудиторской деятельности в других государствах-членах, а также определяет единые подходы к осуществлению и регулированию аудиторской деятельности в государствах-членах.</w:t>
      </w:r>
    </w:p>
    <w:bookmarkEnd w:id="27"/>
    <w:bookmarkStart w:name="z31" w:id="28"/>
    <w:p>
      <w:pPr>
        <w:spacing w:after="0"/>
        <w:ind w:left="0"/>
        <w:jc w:val="left"/>
      </w:pPr>
      <w:r>
        <w:rPr>
          <w:rFonts w:ascii="Times New Roman"/>
          <w:b/>
          <w:i w:val="false"/>
          <w:color w:val="000000"/>
        </w:rPr>
        <w:t xml:space="preserve"> Статья 3</w:t>
      </w:r>
    </w:p>
    <w:bookmarkEnd w:id="28"/>
    <w:bookmarkStart w:name="z32" w:id="29"/>
    <w:p>
      <w:pPr>
        <w:spacing w:after="0"/>
        <w:ind w:left="0"/>
        <w:jc w:val="left"/>
      </w:pPr>
      <w:r>
        <w:rPr>
          <w:rFonts w:ascii="Times New Roman"/>
          <w:b/>
          <w:i w:val="false"/>
          <w:color w:val="000000"/>
        </w:rPr>
        <w:t xml:space="preserve"> Допуск к осуществлению аудиторской деятельности</w:t>
      </w:r>
    </w:p>
    <w:bookmarkEnd w:id="29"/>
    <w:bookmarkStart w:name="z33" w:id="30"/>
    <w:p>
      <w:pPr>
        <w:spacing w:after="0"/>
        <w:ind w:left="0"/>
        <w:jc w:val="both"/>
      </w:pPr>
      <w:r>
        <w:rPr>
          <w:rFonts w:ascii="Times New Roman"/>
          <w:b w:val="false"/>
          <w:i w:val="false"/>
          <w:color w:val="000000"/>
          <w:sz w:val="28"/>
        </w:rPr>
        <w:t>
      1. Аудиторская деятельность в государстве-члене осуществляется лицами, получившими в данном государстве-члене право на осуществление аудиторской деятельности.</w:t>
      </w:r>
    </w:p>
    <w:bookmarkEnd w:id="30"/>
    <w:bookmarkStart w:name="z34" w:id="31"/>
    <w:p>
      <w:pPr>
        <w:spacing w:after="0"/>
        <w:ind w:left="0"/>
        <w:jc w:val="both"/>
      </w:pPr>
      <w:r>
        <w:rPr>
          <w:rFonts w:ascii="Times New Roman"/>
          <w:b w:val="false"/>
          <w:i w:val="false"/>
          <w:color w:val="000000"/>
          <w:sz w:val="28"/>
        </w:rPr>
        <w:t xml:space="preserve">
      Аудиторские организации (за исключением аудиторских организаций, указанных в пунктах 2 и 4 </w:t>
      </w:r>
      <w:r>
        <w:rPr>
          <w:rFonts w:ascii="Times New Roman"/>
          <w:b w:val="false"/>
          <w:i w:val="false"/>
          <w:color w:val="000000"/>
          <w:sz w:val="28"/>
        </w:rPr>
        <w:t>статьи 32</w:t>
      </w:r>
      <w:r>
        <w:rPr>
          <w:rFonts w:ascii="Times New Roman"/>
          <w:b w:val="false"/>
          <w:i w:val="false"/>
          <w:color w:val="000000"/>
          <w:sz w:val="28"/>
        </w:rPr>
        <w:t xml:space="preserve"> настоящего Соглашения) и индивидуальные аудиторы одного государства-члена имеют право на осуществление аудиторской деятельности в других государствах-членах.</w:t>
      </w:r>
    </w:p>
    <w:bookmarkEnd w:id="31"/>
    <w:bookmarkStart w:name="z35" w:id="32"/>
    <w:p>
      <w:pPr>
        <w:spacing w:after="0"/>
        <w:ind w:left="0"/>
        <w:jc w:val="both"/>
      </w:pPr>
      <w:r>
        <w:rPr>
          <w:rFonts w:ascii="Times New Roman"/>
          <w:b w:val="false"/>
          <w:i w:val="false"/>
          <w:color w:val="000000"/>
          <w:sz w:val="28"/>
        </w:rPr>
        <w:t>
      Аудиторская деятельность может осуществляться индивидуальными аудиторами, если это предусмотрено законодательством государства-члена.</w:t>
      </w:r>
    </w:p>
    <w:bookmarkEnd w:id="32"/>
    <w:bookmarkStart w:name="z36" w:id="33"/>
    <w:p>
      <w:pPr>
        <w:spacing w:after="0"/>
        <w:ind w:left="0"/>
        <w:jc w:val="both"/>
      </w:pPr>
      <w:r>
        <w:rPr>
          <w:rFonts w:ascii="Times New Roman"/>
          <w:b w:val="false"/>
          <w:i w:val="false"/>
          <w:color w:val="000000"/>
          <w:sz w:val="28"/>
        </w:rPr>
        <w:t xml:space="preserve">
      2. Аудиторы (за исключением лиц, указанных в пункте 3 статьи 32 настоящего Соглашения) одного государства-члена имеют право на участие в осуществлении аудиторской деятельности в других государствах-членах. </w:t>
      </w:r>
    </w:p>
    <w:bookmarkEnd w:id="33"/>
    <w:bookmarkStart w:name="z37" w:id="34"/>
    <w:p>
      <w:pPr>
        <w:spacing w:after="0"/>
        <w:ind w:left="0"/>
        <w:jc w:val="left"/>
      </w:pPr>
      <w:r>
        <w:rPr>
          <w:rFonts w:ascii="Times New Roman"/>
          <w:b/>
          <w:i w:val="false"/>
          <w:color w:val="000000"/>
        </w:rPr>
        <w:t xml:space="preserve"> Статья 4</w:t>
      </w:r>
    </w:p>
    <w:bookmarkEnd w:id="34"/>
    <w:bookmarkStart w:name="z38" w:id="35"/>
    <w:p>
      <w:pPr>
        <w:spacing w:after="0"/>
        <w:ind w:left="0"/>
        <w:jc w:val="left"/>
      </w:pPr>
      <w:r>
        <w:rPr>
          <w:rFonts w:ascii="Times New Roman"/>
          <w:b/>
          <w:i w:val="false"/>
          <w:color w:val="000000"/>
        </w:rPr>
        <w:t xml:space="preserve"> Требования к лицам, осуществляющим аудиторскую деятельность</w:t>
      </w:r>
    </w:p>
    <w:bookmarkEnd w:id="35"/>
    <w:bookmarkStart w:name="z39" w:id="36"/>
    <w:p>
      <w:pPr>
        <w:spacing w:after="0"/>
        <w:ind w:left="0"/>
        <w:jc w:val="both"/>
      </w:pPr>
      <w:r>
        <w:rPr>
          <w:rFonts w:ascii="Times New Roman"/>
          <w:b w:val="false"/>
          <w:i w:val="false"/>
          <w:color w:val="000000"/>
          <w:sz w:val="28"/>
        </w:rPr>
        <w:t>
      1. Для получения права на осуществление в государстве-члене аудиторской деятельности в качестве аудиторской организации юридическое лицо должно соответствовать следующим требованиям:</w:t>
      </w:r>
    </w:p>
    <w:bookmarkEnd w:id="36"/>
    <w:bookmarkStart w:name="z40" w:id="37"/>
    <w:p>
      <w:pPr>
        <w:spacing w:after="0"/>
        <w:ind w:left="0"/>
        <w:jc w:val="both"/>
      </w:pPr>
      <w:r>
        <w:rPr>
          <w:rFonts w:ascii="Times New Roman"/>
          <w:b w:val="false"/>
          <w:i w:val="false"/>
          <w:color w:val="000000"/>
          <w:sz w:val="28"/>
        </w:rPr>
        <w:t>
      а) установленная законодательством государства-члена численность аудиторов, являющихся работниками данного юридического лица по основному месту работы на основании трудовых договоров, – не менее 3;</w:t>
      </w:r>
    </w:p>
    <w:bookmarkEnd w:id="37"/>
    <w:bookmarkStart w:name="z41" w:id="38"/>
    <w:p>
      <w:pPr>
        <w:spacing w:after="0"/>
        <w:ind w:left="0"/>
        <w:jc w:val="both"/>
      </w:pPr>
      <w:r>
        <w:rPr>
          <w:rFonts w:ascii="Times New Roman"/>
          <w:b w:val="false"/>
          <w:i w:val="false"/>
          <w:color w:val="000000"/>
          <w:sz w:val="28"/>
        </w:rPr>
        <w:t>
      б) доля уставного (складочного) капитала данного юридического лица, принадлежащая аудиторам и (или) аудиторским организациям, – не менее 51 процента;</w:t>
      </w:r>
    </w:p>
    <w:bookmarkEnd w:id="38"/>
    <w:bookmarkStart w:name="z42" w:id="39"/>
    <w:p>
      <w:pPr>
        <w:spacing w:after="0"/>
        <w:ind w:left="0"/>
        <w:jc w:val="both"/>
      </w:pPr>
      <w:r>
        <w:rPr>
          <w:rFonts w:ascii="Times New Roman"/>
          <w:b w:val="false"/>
          <w:i w:val="false"/>
          <w:color w:val="000000"/>
          <w:sz w:val="28"/>
        </w:rPr>
        <w:t>
      в) численность аудиторов в коллегиальном исполнительном органе данного юридического лица – не менее 50 процентов состава такого органа. Лицо, являющееся единоличным исполнительным органом данного юридического лица, должно быть аудитором;</w:t>
      </w:r>
    </w:p>
    <w:bookmarkEnd w:id="39"/>
    <w:bookmarkStart w:name="z43" w:id="40"/>
    <w:p>
      <w:pPr>
        <w:spacing w:after="0"/>
        <w:ind w:left="0"/>
        <w:jc w:val="both"/>
      </w:pPr>
      <w:r>
        <w:rPr>
          <w:rFonts w:ascii="Times New Roman"/>
          <w:b w:val="false"/>
          <w:i w:val="false"/>
          <w:color w:val="000000"/>
          <w:sz w:val="28"/>
        </w:rPr>
        <w:t xml:space="preserve">
      г) безупречная деловая репутация, выражающаяся в положительной оценке участниками гражданского оборота, включая профессиональные объединения (саморегулируемые организации) аудиторов, деловых качеств, делового поведения, деятельности юридического лица, его органов, владельцев, аффилированных лиц, дочерних и зависимых организаций; </w:t>
      </w:r>
    </w:p>
    <w:bookmarkEnd w:id="40"/>
    <w:bookmarkStart w:name="z44" w:id="41"/>
    <w:p>
      <w:pPr>
        <w:spacing w:after="0"/>
        <w:ind w:left="0"/>
        <w:jc w:val="both"/>
      </w:pPr>
      <w:r>
        <w:rPr>
          <w:rFonts w:ascii="Times New Roman"/>
          <w:b w:val="false"/>
          <w:i w:val="false"/>
          <w:color w:val="000000"/>
          <w:sz w:val="28"/>
        </w:rPr>
        <w:t>
      д) наличие правил осуществления внутреннего контроля качества работы.</w:t>
      </w:r>
    </w:p>
    <w:bookmarkEnd w:id="41"/>
    <w:bookmarkStart w:name="z45" w:id="42"/>
    <w:p>
      <w:pPr>
        <w:spacing w:after="0"/>
        <w:ind w:left="0"/>
        <w:jc w:val="both"/>
      </w:pPr>
      <w:r>
        <w:rPr>
          <w:rFonts w:ascii="Times New Roman"/>
          <w:b w:val="false"/>
          <w:i w:val="false"/>
          <w:color w:val="000000"/>
          <w:sz w:val="28"/>
        </w:rPr>
        <w:t>
      2. Юридическое лицо, желающее осуществлять аудиторскую деятельность, не может быть создано в форме открытого (публичного) акционерного общества или государственного (муниципального) унитарного предприятия.</w:t>
      </w:r>
    </w:p>
    <w:bookmarkEnd w:id="42"/>
    <w:bookmarkStart w:name="z46" w:id="43"/>
    <w:p>
      <w:pPr>
        <w:spacing w:after="0"/>
        <w:ind w:left="0"/>
        <w:jc w:val="both"/>
      </w:pPr>
      <w:r>
        <w:rPr>
          <w:rFonts w:ascii="Times New Roman"/>
          <w:b w:val="false"/>
          <w:i w:val="false"/>
          <w:color w:val="000000"/>
          <w:sz w:val="28"/>
        </w:rPr>
        <w:t>
      3. Для получения права на осуществление в государстве-члене аудиторской деятельности в качестве индивидуального аудитора физическое лицо, зарегистрированное в качестве индивидуального предпринимателя в соответствии с законодательством государства-члена, должно соответствовать следующим требованиям:</w:t>
      </w:r>
    </w:p>
    <w:bookmarkEnd w:id="43"/>
    <w:bookmarkStart w:name="z47" w:id="44"/>
    <w:p>
      <w:pPr>
        <w:spacing w:after="0"/>
        <w:ind w:left="0"/>
        <w:jc w:val="both"/>
      </w:pPr>
      <w:r>
        <w:rPr>
          <w:rFonts w:ascii="Times New Roman"/>
          <w:b w:val="false"/>
          <w:i w:val="false"/>
          <w:color w:val="000000"/>
          <w:sz w:val="28"/>
        </w:rPr>
        <w:t xml:space="preserve">
      а) соответствие требованиям, предусмотренным пунктом 1 статьи 5 настоящего Соглашения; </w:t>
      </w:r>
    </w:p>
    <w:bookmarkEnd w:id="44"/>
    <w:bookmarkStart w:name="z48" w:id="45"/>
    <w:p>
      <w:pPr>
        <w:spacing w:after="0"/>
        <w:ind w:left="0"/>
        <w:jc w:val="both"/>
      </w:pPr>
      <w:r>
        <w:rPr>
          <w:rFonts w:ascii="Times New Roman"/>
          <w:b w:val="false"/>
          <w:i w:val="false"/>
          <w:color w:val="000000"/>
          <w:sz w:val="28"/>
        </w:rPr>
        <w:t>
      б) наличие правил осуществления внутреннего контроля качества работы.</w:t>
      </w:r>
    </w:p>
    <w:bookmarkEnd w:id="45"/>
    <w:bookmarkStart w:name="z49" w:id="46"/>
    <w:p>
      <w:pPr>
        <w:spacing w:after="0"/>
        <w:ind w:left="0"/>
        <w:jc w:val="both"/>
      </w:pPr>
      <w:r>
        <w:rPr>
          <w:rFonts w:ascii="Times New Roman"/>
          <w:b w:val="false"/>
          <w:i w:val="false"/>
          <w:color w:val="000000"/>
          <w:sz w:val="28"/>
        </w:rPr>
        <w:t>
      4. Государство-член вправе устанавливать в своем законодательстве к аудиторским организациям, являющимся юридическими лицами данного государства-члена, и индивидуальным аудиторам, зарегистрированным в качестве индивидуальных предпринимателей в данном государстве-члене, требования, дополнительные по отношению к требованиям, установленным пунктами 1 и 3 настоящей статьи.</w:t>
      </w:r>
    </w:p>
    <w:bookmarkEnd w:id="46"/>
    <w:bookmarkStart w:name="z50" w:id="47"/>
    <w:p>
      <w:pPr>
        <w:spacing w:after="0"/>
        <w:ind w:left="0"/>
        <w:jc w:val="left"/>
      </w:pPr>
      <w:r>
        <w:rPr>
          <w:rFonts w:ascii="Times New Roman"/>
          <w:b/>
          <w:i w:val="false"/>
          <w:color w:val="000000"/>
        </w:rPr>
        <w:t xml:space="preserve"> Статья 5</w:t>
      </w:r>
    </w:p>
    <w:bookmarkEnd w:id="47"/>
    <w:bookmarkStart w:name="z51" w:id="48"/>
    <w:p>
      <w:pPr>
        <w:spacing w:after="0"/>
        <w:ind w:left="0"/>
        <w:jc w:val="left"/>
      </w:pPr>
      <w:r>
        <w:rPr>
          <w:rFonts w:ascii="Times New Roman"/>
          <w:b/>
          <w:i w:val="false"/>
          <w:color w:val="000000"/>
        </w:rPr>
        <w:t xml:space="preserve"> Требования к лицам, участвующим в осуществлении аудиторской деятельности</w:t>
      </w:r>
    </w:p>
    <w:bookmarkEnd w:id="48"/>
    <w:bookmarkStart w:name="z52" w:id="49"/>
    <w:p>
      <w:pPr>
        <w:spacing w:after="0"/>
        <w:ind w:left="0"/>
        <w:jc w:val="both"/>
      </w:pPr>
      <w:r>
        <w:rPr>
          <w:rFonts w:ascii="Times New Roman"/>
          <w:b w:val="false"/>
          <w:i w:val="false"/>
          <w:color w:val="000000"/>
          <w:sz w:val="28"/>
        </w:rPr>
        <w:t xml:space="preserve">
      1. Для получения права на участие в осуществлении в государстве-члене аудиторской деятельности в качестве аудитора физическое лицо должно соответствовать следующим требованиям: </w:t>
      </w:r>
    </w:p>
    <w:bookmarkEnd w:id="49"/>
    <w:bookmarkStart w:name="z53" w:id="50"/>
    <w:p>
      <w:pPr>
        <w:spacing w:after="0"/>
        <w:ind w:left="0"/>
        <w:jc w:val="both"/>
      </w:pPr>
      <w:r>
        <w:rPr>
          <w:rFonts w:ascii="Times New Roman"/>
          <w:b w:val="false"/>
          <w:i w:val="false"/>
          <w:color w:val="000000"/>
          <w:sz w:val="28"/>
        </w:rPr>
        <w:t>
      а) наличие высшего образования;</w:t>
      </w:r>
    </w:p>
    <w:bookmarkEnd w:id="50"/>
    <w:bookmarkStart w:name="z54" w:id="51"/>
    <w:p>
      <w:pPr>
        <w:spacing w:after="0"/>
        <w:ind w:left="0"/>
        <w:jc w:val="both"/>
      </w:pPr>
      <w:r>
        <w:rPr>
          <w:rFonts w:ascii="Times New Roman"/>
          <w:b w:val="false"/>
          <w:i w:val="false"/>
          <w:color w:val="000000"/>
          <w:sz w:val="28"/>
        </w:rPr>
        <w:t xml:space="preserve">
      б) наличие опыта практической работы, связанной с осуществлением аудиторской деятельности или ведением бухгалтерского учета и составлением бухгалтерской (финансовой) отчетности; </w:t>
      </w:r>
    </w:p>
    <w:bookmarkEnd w:id="51"/>
    <w:bookmarkStart w:name="z55" w:id="52"/>
    <w:p>
      <w:pPr>
        <w:spacing w:after="0"/>
        <w:ind w:left="0"/>
        <w:jc w:val="both"/>
      </w:pPr>
      <w:r>
        <w:rPr>
          <w:rFonts w:ascii="Times New Roman"/>
          <w:b w:val="false"/>
          <w:i w:val="false"/>
          <w:color w:val="000000"/>
          <w:sz w:val="28"/>
        </w:rPr>
        <w:t>
      в) безупречная деловая (профессиональная) репутация, выражающаяся в отсутствии неснятой или непогашенной судимости за тяжкие и особо тяжкие преступления и за преступления в сфере экономики, а также в положительной оценке участниками гражданского оборота, включая профессиональные объединения (саморегулируемые организации) аудиторов, деловых и профессиональных качеств физического лица, его делового поведения;</w:t>
      </w:r>
    </w:p>
    <w:bookmarkEnd w:id="52"/>
    <w:bookmarkStart w:name="z56" w:id="53"/>
    <w:p>
      <w:pPr>
        <w:spacing w:after="0"/>
        <w:ind w:left="0"/>
        <w:jc w:val="both"/>
      </w:pPr>
      <w:r>
        <w:rPr>
          <w:rFonts w:ascii="Times New Roman"/>
          <w:b w:val="false"/>
          <w:i w:val="false"/>
          <w:color w:val="000000"/>
          <w:sz w:val="28"/>
        </w:rPr>
        <w:t>
      г) наличие квалификационного аттестата (свидетельства, сертификата) аудитора.</w:t>
      </w:r>
    </w:p>
    <w:bookmarkEnd w:id="53"/>
    <w:bookmarkStart w:name="z57" w:id="54"/>
    <w:p>
      <w:pPr>
        <w:spacing w:after="0"/>
        <w:ind w:left="0"/>
        <w:jc w:val="both"/>
      </w:pPr>
      <w:r>
        <w:rPr>
          <w:rFonts w:ascii="Times New Roman"/>
          <w:b w:val="false"/>
          <w:i w:val="false"/>
          <w:color w:val="000000"/>
          <w:sz w:val="28"/>
        </w:rPr>
        <w:t>
      2. Аудитор участвует в осуществлении аудиторской деятельности в качестве работника аудиторской организации или индивидуального аудитора на основании трудового договора между ним и соответственно аудиторской организацией или индивидуальным аудитором.</w:t>
      </w:r>
    </w:p>
    <w:bookmarkEnd w:id="54"/>
    <w:bookmarkStart w:name="z58" w:id="55"/>
    <w:p>
      <w:pPr>
        <w:spacing w:after="0"/>
        <w:ind w:left="0"/>
        <w:jc w:val="left"/>
      </w:pPr>
      <w:r>
        <w:rPr>
          <w:rFonts w:ascii="Times New Roman"/>
          <w:b/>
          <w:i w:val="false"/>
          <w:color w:val="000000"/>
        </w:rPr>
        <w:t xml:space="preserve"> Статья 6</w:t>
      </w:r>
    </w:p>
    <w:bookmarkEnd w:id="55"/>
    <w:bookmarkStart w:name="z59" w:id="56"/>
    <w:p>
      <w:pPr>
        <w:spacing w:after="0"/>
        <w:ind w:left="0"/>
        <w:jc w:val="left"/>
      </w:pPr>
      <w:r>
        <w:rPr>
          <w:rFonts w:ascii="Times New Roman"/>
          <w:b/>
          <w:i w:val="false"/>
          <w:color w:val="000000"/>
        </w:rPr>
        <w:t xml:space="preserve"> Возникновение и прекращение права на осуществление аудиторской деятельности (участие в осуществлении аудиторской деятельности) </w:t>
      </w:r>
    </w:p>
    <w:bookmarkEnd w:id="56"/>
    <w:bookmarkStart w:name="z60" w:id="57"/>
    <w:p>
      <w:pPr>
        <w:spacing w:after="0"/>
        <w:ind w:left="0"/>
        <w:jc w:val="both"/>
      </w:pPr>
      <w:r>
        <w:rPr>
          <w:rFonts w:ascii="Times New Roman"/>
          <w:b w:val="false"/>
          <w:i w:val="false"/>
          <w:color w:val="000000"/>
          <w:sz w:val="28"/>
        </w:rPr>
        <w:t xml:space="preserve">
      1. Лицо, желающее осуществлять аудиторскую деятельность (участвовать в осуществлении аудиторской деятельности), имеет право на осуществление аудиторской деятельности в качестве аудиторской организации, индивидуального аудитора (участие в осуществлении аудиторской деятельности в качестве аудитора) с даты включения сведений о нем в реестр аудиторских организаций, индивидуальных аудиторов и аудиторов. </w:t>
      </w:r>
    </w:p>
    <w:bookmarkEnd w:id="57"/>
    <w:bookmarkStart w:name="z61" w:id="58"/>
    <w:p>
      <w:pPr>
        <w:spacing w:after="0"/>
        <w:ind w:left="0"/>
        <w:jc w:val="both"/>
      </w:pPr>
      <w:r>
        <w:rPr>
          <w:rFonts w:ascii="Times New Roman"/>
          <w:b w:val="false"/>
          <w:i w:val="false"/>
          <w:color w:val="000000"/>
          <w:sz w:val="28"/>
        </w:rPr>
        <w:t>
      2. Право лица на осуществление аудиторской деятельности в качестве аудиторской организации, индивидуального аудитора (участие в осуществлении аудиторской деятельности в качестве аудитора) подлежит аннулированию в случае, если лицо перестает соответствовать требованиям, установленным статьями 4 и 5 настоящего Соглашения, а также по иным основаниям и в порядке, которые устанавливаются законодательством государства-члена, и прекращается с даты включения сведений об аннулировании такого права в реестр аудиторских организаций, индивидуальных аудиторов и аудиторов.</w:t>
      </w:r>
    </w:p>
    <w:bookmarkEnd w:id="58"/>
    <w:bookmarkStart w:name="z62" w:id="59"/>
    <w:p>
      <w:pPr>
        <w:spacing w:after="0"/>
        <w:ind w:left="0"/>
        <w:jc w:val="left"/>
      </w:pPr>
      <w:r>
        <w:rPr>
          <w:rFonts w:ascii="Times New Roman"/>
          <w:b/>
          <w:i w:val="false"/>
          <w:color w:val="000000"/>
        </w:rPr>
        <w:t xml:space="preserve"> Статья 7</w:t>
      </w:r>
    </w:p>
    <w:bookmarkEnd w:id="59"/>
    <w:bookmarkStart w:name="z63" w:id="60"/>
    <w:p>
      <w:pPr>
        <w:spacing w:after="0"/>
        <w:ind w:left="0"/>
        <w:jc w:val="left"/>
      </w:pPr>
      <w:r>
        <w:rPr>
          <w:rFonts w:ascii="Times New Roman"/>
          <w:b/>
          <w:i w:val="false"/>
          <w:color w:val="000000"/>
        </w:rPr>
        <w:t xml:space="preserve"> Квалификационный экзамен</w:t>
      </w:r>
    </w:p>
    <w:bookmarkEnd w:id="60"/>
    <w:bookmarkStart w:name="z64" w:id="61"/>
    <w:p>
      <w:pPr>
        <w:spacing w:after="0"/>
        <w:ind w:left="0"/>
        <w:jc w:val="both"/>
      </w:pPr>
      <w:r>
        <w:rPr>
          <w:rFonts w:ascii="Times New Roman"/>
          <w:b w:val="false"/>
          <w:i w:val="false"/>
          <w:color w:val="000000"/>
          <w:sz w:val="28"/>
        </w:rPr>
        <w:t>
      1. Квалификационный экзамен проводится с целью проверки профессиональной квалификации физического лица, желающего участвовать в осуществлении аудиторской деятельности.</w:t>
      </w:r>
    </w:p>
    <w:bookmarkEnd w:id="61"/>
    <w:bookmarkStart w:name="z65" w:id="62"/>
    <w:p>
      <w:pPr>
        <w:spacing w:after="0"/>
        <w:ind w:left="0"/>
        <w:jc w:val="both"/>
      </w:pPr>
      <w:r>
        <w:rPr>
          <w:rFonts w:ascii="Times New Roman"/>
          <w:b w:val="false"/>
          <w:i w:val="false"/>
          <w:color w:val="000000"/>
          <w:sz w:val="28"/>
        </w:rPr>
        <w:t xml:space="preserve">
      2. Сдача квалификационного экзамена должна подтверждать необходимый уровень теоретических знаний в областях, имеющих отношение к осуществлению аудиторской деятельности, и способность физического лица, желающего участвовать в осуществлении аудиторской деятельности, использовать указанные знания в практической работе. </w:t>
      </w:r>
    </w:p>
    <w:bookmarkEnd w:id="62"/>
    <w:bookmarkStart w:name="z66" w:id="63"/>
    <w:p>
      <w:pPr>
        <w:spacing w:after="0"/>
        <w:ind w:left="0"/>
        <w:jc w:val="both"/>
      </w:pPr>
      <w:r>
        <w:rPr>
          <w:rFonts w:ascii="Times New Roman"/>
          <w:b w:val="false"/>
          <w:i w:val="false"/>
          <w:color w:val="000000"/>
          <w:sz w:val="28"/>
        </w:rPr>
        <w:t>
      3. Проверка уровня теоретических знаний должна проводиться в следующих областях:</w:t>
      </w:r>
    </w:p>
    <w:bookmarkEnd w:id="63"/>
    <w:bookmarkStart w:name="z67" w:id="64"/>
    <w:p>
      <w:pPr>
        <w:spacing w:after="0"/>
        <w:ind w:left="0"/>
        <w:jc w:val="both"/>
      </w:pPr>
      <w:r>
        <w:rPr>
          <w:rFonts w:ascii="Times New Roman"/>
          <w:b w:val="false"/>
          <w:i w:val="false"/>
          <w:color w:val="000000"/>
          <w:sz w:val="28"/>
        </w:rPr>
        <w:t>
      а) аудиторская деятельность;</w:t>
      </w:r>
    </w:p>
    <w:bookmarkEnd w:id="64"/>
    <w:bookmarkStart w:name="z68" w:id="65"/>
    <w:p>
      <w:pPr>
        <w:spacing w:after="0"/>
        <w:ind w:left="0"/>
        <w:jc w:val="both"/>
      </w:pPr>
      <w:r>
        <w:rPr>
          <w:rFonts w:ascii="Times New Roman"/>
          <w:b w:val="false"/>
          <w:i w:val="false"/>
          <w:color w:val="000000"/>
          <w:sz w:val="28"/>
        </w:rPr>
        <w:t>
      б) законодательство государства-члена об аудиторской деятельности;</w:t>
      </w:r>
    </w:p>
    <w:bookmarkEnd w:id="65"/>
    <w:bookmarkStart w:name="z69" w:id="66"/>
    <w:p>
      <w:pPr>
        <w:spacing w:after="0"/>
        <w:ind w:left="0"/>
        <w:jc w:val="both"/>
      </w:pPr>
      <w:r>
        <w:rPr>
          <w:rFonts w:ascii="Times New Roman"/>
          <w:b w:val="false"/>
          <w:i w:val="false"/>
          <w:color w:val="000000"/>
          <w:sz w:val="28"/>
        </w:rPr>
        <w:t>
      в) законодательство государства-члена о бухгалтерском учете;</w:t>
      </w:r>
    </w:p>
    <w:bookmarkEnd w:id="66"/>
    <w:bookmarkStart w:name="z70" w:id="67"/>
    <w:p>
      <w:pPr>
        <w:spacing w:after="0"/>
        <w:ind w:left="0"/>
        <w:jc w:val="both"/>
      </w:pPr>
      <w:r>
        <w:rPr>
          <w:rFonts w:ascii="Times New Roman"/>
          <w:b w:val="false"/>
          <w:i w:val="false"/>
          <w:color w:val="000000"/>
          <w:sz w:val="28"/>
        </w:rPr>
        <w:t>
      г) международные стандарты финансовой отчетности;</w:t>
      </w:r>
    </w:p>
    <w:bookmarkEnd w:id="67"/>
    <w:bookmarkStart w:name="z71" w:id="68"/>
    <w:p>
      <w:pPr>
        <w:spacing w:after="0"/>
        <w:ind w:left="0"/>
        <w:jc w:val="both"/>
      </w:pPr>
      <w:r>
        <w:rPr>
          <w:rFonts w:ascii="Times New Roman"/>
          <w:b w:val="false"/>
          <w:i w:val="false"/>
          <w:color w:val="000000"/>
          <w:sz w:val="28"/>
        </w:rPr>
        <w:t>
      д) международные стандарты аудиторской деятельности;</w:t>
      </w:r>
    </w:p>
    <w:bookmarkEnd w:id="68"/>
    <w:bookmarkStart w:name="z72" w:id="69"/>
    <w:p>
      <w:pPr>
        <w:spacing w:after="0"/>
        <w:ind w:left="0"/>
        <w:jc w:val="both"/>
      </w:pPr>
      <w:r>
        <w:rPr>
          <w:rFonts w:ascii="Times New Roman"/>
          <w:b w:val="false"/>
          <w:i w:val="false"/>
          <w:color w:val="000000"/>
          <w:sz w:val="28"/>
        </w:rPr>
        <w:t>
      е) управление рисками, внутренний контроль качества работы;</w:t>
      </w:r>
    </w:p>
    <w:bookmarkEnd w:id="69"/>
    <w:bookmarkStart w:name="z73" w:id="70"/>
    <w:p>
      <w:pPr>
        <w:spacing w:after="0"/>
        <w:ind w:left="0"/>
        <w:jc w:val="both"/>
      </w:pPr>
      <w:r>
        <w:rPr>
          <w:rFonts w:ascii="Times New Roman"/>
          <w:b w:val="false"/>
          <w:i w:val="false"/>
          <w:color w:val="000000"/>
          <w:sz w:val="28"/>
        </w:rPr>
        <w:t>
      ж) управленческий учет;</w:t>
      </w:r>
    </w:p>
    <w:bookmarkEnd w:id="70"/>
    <w:bookmarkStart w:name="z74" w:id="71"/>
    <w:p>
      <w:pPr>
        <w:spacing w:after="0"/>
        <w:ind w:left="0"/>
        <w:jc w:val="both"/>
      </w:pPr>
      <w:r>
        <w:rPr>
          <w:rFonts w:ascii="Times New Roman"/>
          <w:b w:val="false"/>
          <w:i w:val="false"/>
          <w:color w:val="000000"/>
          <w:sz w:val="28"/>
        </w:rPr>
        <w:t>
      з) профессиональная этика и независимость аудиторов;</w:t>
      </w:r>
    </w:p>
    <w:bookmarkEnd w:id="71"/>
    <w:bookmarkStart w:name="z75" w:id="72"/>
    <w:p>
      <w:pPr>
        <w:spacing w:after="0"/>
        <w:ind w:left="0"/>
        <w:jc w:val="both"/>
      </w:pPr>
      <w:r>
        <w:rPr>
          <w:rFonts w:ascii="Times New Roman"/>
          <w:b w:val="false"/>
          <w:i w:val="false"/>
          <w:color w:val="000000"/>
          <w:sz w:val="28"/>
        </w:rPr>
        <w:t>
      и) теория бухгалтерского учета;</w:t>
      </w:r>
    </w:p>
    <w:bookmarkEnd w:id="72"/>
    <w:bookmarkStart w:name="z76" w:id="73"/>
    <w:p>
      <w:pPr>
        <w:spacing w:after="0"/>
        <w:ind w:left="0"/>
        <w:jc w:val="both"/>
      </w:pPr>
      <w:r>
        <w:rPr>
          <w:rFonts w:ascii="Times New Roman"/>
          <w:b w:val="false"/>
          <w:i w:val="false"/>
          <w:color w:val="000000"/>
          <w:sz w:val="28"/>
        </w:rPr>
        <w:t>
      к) финансовый анализ;</w:t>
      </w:r>
    </w:p>
    <w:bookmarkEnd w:id="73"/>
    <w:bookmarkStart w:name="z77" w:id="74"/>
    <w:p>
      <w:pPr>
        <w:spacing w:after="0"/>
        <w:ind w:left="0"/>
        <w:jc w:val="both"/>
      </w:pPr>
      <w:r>
        <w:rPr>
          <w:rFonts w:ascii="Times New Roman"/>
          <w:b w:val="false"/>
          <w:i w:val="false"/>
          <w:color w:val="000000"/>
          <w:sz w:val="28"/>
        </w:rPr>
        <w:t>
      л) финансовый учет.</w:t>
      </w:r>
    </w:p>
    <w:bookmarkEnd w:id="74"/>
    <w:bookmarkStart w:name="z78" w:id="75"/>
    <w:p>
      <w:pPr>
        <w:spacing w:after="0"/>
        <w:ind w:left="0"/>
        <w:jc w:val="both"/>
      </w:pPr>
      <w:r>
        <w:rPr>
          <w:rFonts w:ascii="Times New Roman"/>
          <w:b w:val="false"/>
          <w:i w:val="false"/>
          <w:color w:val="000000"/>
          <w:sz w:val="28"/>
        </w:rPr>
        <w:t>
      4. Проверка уровня теоретических знаний должна также проводиться в следующих областях (в той мере, в которой такие области связаны с осуществлением аудиторской деятельности):</w:t>
      </w:r>
    </w:p>
    <w:bookmarkEnd w:id="75"/>
    <w:bookmarkStart w:name="z79" w:id="76"/>
    <w:p>
      <w:pPr>
        <w:spacing w:after="0"/>
        <w:ind w:left="0"/>
        <w:jc w:val="both"/>
      </w:pPr>
      <w:r>
        <w:rPr>
          <w:rFonts w:ascii="Times New Roman"/>
          <w:b w:val="false"/>
          <w:i w:val="false"/>
          <w:color w:val="000000"/>
          <w:sz w:val="28"/>
        </w:rPr>
        <w:t>
      а) информационные технологии и компьютерные системы;</w:t>
      </w:r>
    </w:p>
    <w:bookmarkEnd w:id="76"/>
    <w:bookmarkStart w:name="z80" w:id="77"/>
    <w:p>
      <w:pPr>
        <w:spacing w:after="0"/>
        <w:ind w:left="0"/>
        <w:jc w:val="both"/>
      </w:pPr>
      <w:r>
        <w:rPr>
          <w:rFonts w:ascii="Times New Roman"/>
          <w:b w:val="false"/>
          <w:i w:val="false"/>
          <w:color w:val="000000"/>
          <w:sz w:val="28"/>
        </w:rPr>
        <w:t>
      б) математика, статистика;</w:t>
      </w:r>
    </w:p>
    <w:bookmarkEnd w:id="77"/>
    <w:bookmarkStart w:name="z81" w:id="78"/>
    <w:p>
      <w:pPr>
        <w:spacing w:after="0"/>
        <w:ind w:left="0"/>
        <w:jc w:val="both"/>
      </w:pPr>
      <w:r>
        <w:rPr>
          <w:rFonts w:ascii="Times New Roman"/>
          <w:b w:val="false"/>
          <w:i w:val="false"/>
          <w:color w:val="000000"/>
          <w:sz w:val="28"/>
        </w:rPr>
        <w:t>
      в) налоговое, гражданское, трудовое законодательство государства-члена, а также законодательство государства-члена о несостоятельности (банкротстве);</w:t>
      </w:r>
    </w:p>
    <w:bookmarkEnd w:id="78"/>
    <w:bookmarkStart w:name="z82" w:id="79"/>
    <w:p>
      <w:pPr>
        <w:spacing w:after="0"/>
        <w:ind w:left="0"/>
        <w:jc w:val="both"/>
      </w:pPr>
      <w:r>
        <w:rPr>
          <w:rFonts w:ascii="Times New Roman"/>
          <w:b w:val="false"/>
          <w:i w:val="false"/>
          <w:color w:val="000000"/>
          <w:sz w:val="28"/>
        </w:rPr>
        <w:t>
      г) общая экономическая теория, финансы, микроэкономика;</w:t>
      </w:r>
    </w:p>
    <w:bookmarkEnd w:id="79"/>
    <w:bookmarkStart w:name="z83" w:id="80"/>
    <w:p>
      <w:pPr>
        <w:spacing w:after="0"/>
        <w:ind w:left="0"/>
        <w:jc w:val="both"/>
      </w:pPr>
      <w:r>
        <w:rPr>
          <w:rFonts w:ascii="Times New Roman"/>
          <w:b w:val="false"/>
          <w:i w:val="false"/>
          <w:color w:val="000000"/>
          <w:sz w:val="28"/>
        </w:rPr>
        <w:t>
      д) основные принципы управления финансами организации.</w:t>
      </w:r>
    </w:p>
    <w:bookmarkEnd w:id="80"/>
    <w:bookmarkStart w:name="z84" w:id="81"/>
    <w:p>
      <w:pPr>
        <w:spacing w:after="0"/>
        <w:ind w:left="0"/>
        <w:jc w:val="both"/>
      </w:pPr>
      <w:r>
        <w:rPr>
          <w:rFonts w:ascii="Times New Roman"/>
          <w:b w:val="false"/>
          <w:i w:val="false"/>
          <w:color w:val="000000"/>
          <w:sz w:val="28"/>
        </w:rPr>
        <w:t>
      5. Государство-член:</w:t>
      </w:r>
    </w:p>
    <w:bookmarkEnd w:id="81"/>
    <w:bookmarkStart w:name="z85" w:id="82"/>
    <w:p>
      <w:pPr>
        <w:spacing w:after="0"/>
        <w:ind w:left="0"/>
        <w:jc w:val="both"/>
      </w:pPr>
      <w:r>
        <w:rPr>
          <w:rFonts w:ascii="Times New Roman"/>
          <w:b w:val="false"/>
          <w:i w:val="false"/>
          <w:color w:val="000000"/>
          <w:sz w:val="28"/>
        </w:rPr>
        <w:t xml:space="preserve">
      а) устанавливает порядок проведения квалификационного экзамена, предусматривающий в том числе порядок участия претендента в квалификационном экзамене, а также порядок определения результатов квалификационного экзамена. Как минимум часть квалификационного экзамена должна проводиться в письменной форме или в электронном виде (в форме тестирования и др.); </w:t>
      </w:r>
    </w:p>
    <w:bookmarkEnd w:id="82"/>
    <w:bookmarkStart w:name="z86" w:id="83"/>
    <w:p>
      <w:pPr>
        <w:spacing w:after="0"/>
        <w:ind w:left="0"/>
        <w:jc w:val="both"/>
      </w:pPr>
      <w:r>
        <w:rPr>
          <w:rFonts w:ascii="Times New Roman"/>
          <w:b w:val="false"/>
          <w:i w:val="false"/>
          <w:color w:val="000000"/>
          <w:sz w:val="28"/>
        </w:rPr>
        <w:t>
      б) определяет орган (органы), который осуществляет проведение квалификационного экзамена. Органами, которые осуществляют проведение квалификационного экзамена, могут быть государственные органы государства-члена, профессиональные объединения (саморегулируемые организации) аудиторов, организации, специально созданные для этих целей;</w:t>
      </w:r>
    </w:p>
    <w:bookmarkEnd w:id="83"/>
    <w:bookmarkStart w:name="z87" w:id="84"/>
    <w:p>
      <w:pPr>
        <w:spacing w:after="0"/>
        <w:ind w:left="0"/>
        <w:jc w:val="both"/>
      </w:pPr>
      <w:r>
        <w:rPr>
          <w:rFonts w:ascii="Times New Roman"/>
          <w:b w:val="false"/>
          <w:i w:val="false"/>
          <w:color w:val="000000"/>
          <w:sz w:val="28"/>
        </w:rPr>
        <w:t>
      в) устанавливает порядок выдачи квалификационного аттестата (свидетельства, сертификата) аудитора;</w:t>
      </w:r>
    </w:p>
    <w:bookmarkEnd w:id="84"/>
    <w:bookmarkStart w:name="z88" w:id="85"/>
    <w:p>
      <w:pPr>
        <w:spacing w:after="0"/>
        <w:ind w:left="0"/>
        <w:jc w:val="both"/>
      </w:pPr>
      <w:r>
        <w:rPr>
          <w:rFonts w:ascii="Times New Roman"/>
          <w:b w:val="false"/>
          <w:i w:val="false"/>
          <w:color w:val="000000"/>
          <w:sz w:val="28"/>
        </w:rPr>
        <w:t>
      г) вправе устанавливать перечень специальностей высшего образования для физического лица, претендующего на получение права на участие в осуществлении аудиторской деятельности в качестве аудитора;</w:t>
      </w:r>
    </w:p>
    <w:bookmarkEnd w:id="85"/>
    <w:bookmarkStart w:name="z89" w:id="86"/>
    <w:p>
      <w:pPr>
        <w:spacing w:after="0"/>
        <w:ind w:left="0"/>
        <w:jc w:val="both"/>
      </w:pPr>
      <w:r>
        <w:rPr>
          <w:rFonts w:ascii="Times New Roman"/>
          <w:b w:val="false"/>
          <w:i w:val="false"/>
          <w:color w:val="000000"/>
          <w:sz w:val="28"/>
        </w:rPr>
        <w:t>
      д) вправе устанавливать порядок освобождения от проверки знаний в областях, указанных в пунктах 3 и 4 настоящей статьи, по которым имеется международный аттестат (свидетельство, сертификат, диплом);</w:t>
      </w:r>
    </w:p>
    <w:bookmarkEnd w:id="86"/>
    <w:bookmarkStart w:name="z90" w:id="87"/>
    <w:p>
      <w:pPr>
        <w:spacing w:after="0"/>
        <w:ind w:left="0"/>
        <w:jc w:val="both"/>
      </w:pPr>
      <w:r>
        <w:rPr>
          <w:rFonts w:ascii="Times New Roman"/>
          <w:b w:val="false"/>
          <w:i w:val="false"/>
          <w:color w:val="000000"/>
          <w:sz w:val="28"/>
        </w:rPr>
        <w:t>
      е) вправе устанавливать требования к образовательным программам высшего образования, по которым прошло обучение физическое лицо, претендующее на получение права на участие в осуществлении аудиторской деятельности в качестве аудитора.</w:t>
      </w:r>
    </w:p>
    <w:bookmarkEnd w:id="87"/>
    <w:bookmarkStart w:name="z91" w:id="88"/>
    <w:p>
      <w:pPr>
        <w:spacing w:after="0"/>
        <w:ind w:left="0"/>
        <w:jc w:val="both"/>
      </w:pPr>
      <w:r>
        <w:rPr>
          <w:rFonts w:ascii="Times New Roman"/>
          <w:b w:val="false"/>
          <w:i w:val="false"/>
          <w:color w:val="000000"/>
          <w:sz w:val="28"/>
        </w:rPr>
        <w:t xml:space="preserve">
      6. Квалификационный аттестат (свидетельство, сертификат) аудитора, выданный в одном государстве-члене, действителен в других государствах-членах и является бессрочным или действует до даты окончания срока его действия (в случае, если такой срок установлен). </w:t>
      </w:r>
    </w:p>
    <w:bookmarkEnd w:id="88"/>
    <w:bookmarkStart w:name="z92" w:id="89"/>
    <w:p>
      <w:pPr>
        <w:spacing w:after="0"/>
        <w:ind w:left="0"/>
        <w:jc w:val="left"/>
      </w:pPr>
      <w:r>
        <w:rPr>
          <w:rFonts w:ascii="Times New Roman"/>
          <w:b/>
          <w:i w:val="false"/>
          <w:color w:val="000000"/>
        </w:rPr>
        <w:t xml:space="preserve"> Статья 8</w:t>
      </w:r>
    </w:p>
    <w:bookmarkEnd w:id="89"/>
    <w:bookmarkStart w:name="z93" w:id="90"/>
    <w:p>
      <w:pPr>
        <w:spacing w:after="0"/>
        <w:ind w:left="0"/>
        <w:jc w:val="left"/>
      </w:pPr>
      <w:r>
        <w:rPr>
          <w:rFonts w:ascii="Times New Roman"/>
          <w:b/>
          <w:i w:val="false"/>
          <w:color w:val="000000"/>
        </w:rPr>
        <w:t xml:space="preserve"> Опыт практической работы</w:t>
      </w:r>
    </w:p>
    <w:bookmarkEnd w:id="90"/>
    <w:bookmarkStart w:name="z94" w:id="91"/>
    <w:p>
      <w:pPr>
        <w:spacing w:after="0"/>
        <w:ind w:left="0"/>
        <w:jc w:val="both"/>
      </w:pPr>
      <w:r>
        <w:rPr>
          <w:rFonts w:ascii="Times New Roman"/>
          <w:b w:val="false"/>
          <w:i w:val="false"/>
          <w:color w:val="000000"/>
          <w:sz w:val="28"/>
        </w:rPr>
        <w:t xml:space="preserve">
      1. Предусмотренный подпунктом "б" пункта 1 статьи 5 настоящего Соглашения опыт практической работы физического лица, желающего участвовать в осуществлении аудиторской деятельности в качестве аудитора, должен обеспечивать способность такого лица использовать в практической работе теоретические знания в областях, имеющих отношение к осуществлению аудиторской деятельности. </w:t>
      </w:r>
    </w:p>
    <w:bookmarkEnd w:id="91"/>
    <w:bookmarkStart w:name="z95" w:id="92"/>
    <w:p>
      <w:pPr>
        <w:spacing w:after="0"/>
        <w:ind w:left="0"/>
        <w:jc w:val="both"/>
      </w:pPr>
      <w:r>
        <w:rPr>
          <w:rFonts w:ascii="Times New Roman"/>
          <w:b w:val="false"/>
          <w:i w:val="false"/>
          <w:color w:val="000000"/>
          <w:sz w:val="28"/>
        </w:rPr>
        <w:t xml:space="preserve">
      2. Минимальный стаж работы, связанной с осуществлением аудиторской деятельности или ведением бухгалтерского учета и составлением бухгалтерской (финансовой) отчетности, физических лиц, желающих участвовать в осуществлении аудиторской деятельностив качестве аудитора, устанавливается законодательством государства-члена и не может быть менее 3 лет. </w:t>
      </w:r>
    </w:p>
    <w:bookmarkEnd w:id="92"/>
    <w:bookmarkStart w:name="z96" w:id="93"/>
    <w:p>
      <w:pPr>
        <w:spacing w:after="0"/>
        <w:ind w:left="0"/>
        <w:jc w:val="both"/>
      </w:pPr>
      <w:r>
        <w:rPr>
          <w:rFonts w:ascii="Times New Roman"/>
          <w:b w:val="false"/>
          <w:i w:val="false"/>
          <w:color w:val="000000"/>
          <w:sz w:val="28"/>
        </w:rPr>
        <w:t>
      При этом не менее 1 года из последних 3 лет указанного стажа работы должно приходиться на работу в аудиторской организации на должностях, связанных с осуществлением аудиторской деятельности, без ущерба положениям пункта 3 статьи 32 настоящего Соглашения.</w:t>
      </w:r>
    </w:p>
    <w:bookmarkEnd w:id="93"/>
    <w:bookmarkStart w:name="z97" w:id="94"/>
    <w:p>
      <w:pPr>
        <w:spacing w:after="0"/>
        <w:ind w:left="0"/>
        <w:jc w:val="left"/>
      </w:pPr>
      <w:r>
        <w:rPr>
          <w:rFonts w:ascii="Times New Roman"/>
          <w:b/>
          <w:i w:val="false"/>
          <w:color w:val="000000"/>
        </w:rPr>
        <w:t xml:space="preserve"> Статья 9</w:t>
      </w:r>
    </w:p>
    <w:bookmarkEnd w:id="94"/>
    <w:bookmarkStart w:name="z98" w:id="95"/>
    <w:p>
      <w:pPr>
        <w:spacing w:after="0"/>
        <w:ind w:left="0"/>
        <w:jc w:val="left"/>
      </w:pPr>
      <w:r>
        <w:rPr>
          <w:rFonts w:ascii="Times New Roman"/>
          <w:b/>
          <w:i w:val="false"/>
          <w:color w:val="000000"/>
        </w:rPr>
        <w:t xml:space="preserve"> Обучение по программам повышения квалификации</w:t>
      </w:r>
    </w:p>
    <w:bookmarkEnd w:id="95"/>
    <w:bookmarkStart w:name="z99" w:id="96"/>
    <w:p>
      <w:pPr>
        <w:spacing w:after="0"/>
        <w:ind w:left="0"/>
        <w:jc w:val="both"/>
      </w:pPr>
      <w:r>
        <w:rPr>
          <w:rFonts w:ascii="Times New Roman"/>
          <w:b w:val="false"/>
          <w:i w:val="false"/>
          <w:color w:val="000000"/>
          <w:sz w:val="28"/>
        </w:rPr>
        <w:t>
      1. Аудитор начиная с года, следующего за годом возникновения у него права на участие в осуществлении аудиторской деятельности (осуществление аудиторской деятельности в качестве индивидуального аудитора), должен проходить обучение по программам повышения квалификации (далее – обучение).</w:t>
      </w:r>
    </w:p>
    <w:bookmarkEnd w:id="96"/>
    <w:bookmarkStart w:name="z100" w:id="97"/>
    <w:p>
      <w:pPr>
        <w:spacing w:after="0"/>
        <w:ind w:left="0"/>
        <w:jc w:val="both"/>
      </w:pPr>
      <w:r>
        <w:rPr>
          <w:rFonts w:ascii="Times New Roman"/>
          <w:b w:val="false"/>
          <w:i w:val="false"/>
          <w:color w:val="000000"/>
          <w:sz w:val="28"/>
        </w:rPr>
        <w:t>
      2. Обучение аудиторов должно обеспечивать поддержание необходимого уровня их теоретических знаний, профессиональных навыков и умений.</w:t>
      </w:r>
    </w:p>
    <w:bookmarkEnd w:id="97"/>
    <w:bookmarkStart w:name="z101" w:id="98"/>
    <w:p>
      <w:pPr>
        <w:spacing w:after="0"/>
        <w:ind w:left="0"/>
        <w:jc w:val="both"/>
      </w:pPr>
      <w:r>
        <w:rPr>
          <w:rFonts w:ascii="Times New Roman"/>
          <w:b w:val="false"/>
          <w:i w:val="false"/>
          <w:color w:val="000000"/>
          <w:sz w:val="28"/>
        </w:rPr>
        <w:t xml:space="preserve">
      3. Минимальная продолжительность обучения аудиторов устанавливается законодательством государства-члена и не может составлять менее 80 часов </w:t>
      </w:r>
      <w:r>
        <w:br/>
      </w:r>
      <w:r>
        <w:rPr>
          <w:rFonts w:ascii="Times New Roman"/>
          <w:b w:val="false"/>
          <w:i w:val="false"/>
          <w:color w:val="000000"/>
          <w:sz w:val="28"/>
        </w:rPr>
        <w:t>за 2 последовательных календарных года.</w:t>
      </w:r>
    </w:p>
    <w:bookmarkEnd w:id="98"/>
    <w:bookmarkStart w:name="z102" w:id="99"/>
    <w:p>
      <w:pPr>
        <w:spacing w:after="0"/>
        <w:ind w:left="0"/>
        <w:jc w:val="both"/>
      </w:pPr>
      <w:r>
        <w:rPr>
          <w:rFonts w:ascii="Times New Roman"/>
          <w:b w:val="false"/>
          <w:i w:val="false"/>
          <w:color w:val="000000"/>
          <w:sz w:val="28"/>
        </w:rPr>
        <w:t>
      4. Государство-член устанавливает периодичность и порядок прохождения аудиторами обучения.</w:t>
      </w:r>
    </w:p>
    <w:bookmarkEnd w:id="99"/>
    <w:bookmarkStart w:name="z103" w:id="100"/>
    <w:p>
      <w:pPr>
        <w:spacing w:after="0"/>
        <w:ind w:left="0"/>
        <w:jc w:val="left"/>
      </w:pPr>
      <w:r>
        <w:rPr>
          <w:rFonts w:ascii="Times New Roman"/>
          <w:b/>
          <w:i w:val="false"/>
          <w:color w:val="000000"/>
        </w:rPr>
        <w:t xml:space="preserve"> Статья 10</w:t>
      </w:r>
    </w:p>
    <w:bookmarkEnd w:id="100"/>
    <w:bookmarkStart w:name="z104" w:id="101"/>
    <w:p>
      <w:pPr>
        <w:spacing w:after="0"/>
        <w:ind w:left="0"/>
        <w:jc w:val="left"/>
      </w:pPr>
      <w:r>
        <w:rPr>
          <w:rFonts w:ascii="Times New Roman"/>
          <w:b/>
          <w:i w:val="false"/>
          <w:color w:val="000000"/>
        </w:rPr>
        <w:t xml:space="preserve"> Реестр аудиторских организаций, индивидуальных аудиторов и аудиторов</w:t>
      </w:r>
    </w:p>
    <w:bookmarkEnd w:id="101"/>
    <w:bookmarkStart w:name="z105" w:id="102"/>
    <w:p>
      <w:pPr>
        <w:spacing w:after="0"/>
        <w:ind w:left="0"/>
        <w:jc w:val="both"/>
      </w:pPr>
      <w:r>
        <w:rPr>
          <w:rFonts w:ascii="Times New Roman"/>
          <w:b w:val="false"/>
          <w:i w:val="false"/>
          <w:color w:val="000000"/>
          <w:sz w:val="28"/>
        </w:rPr>
        <w:t>
      1. Сведения об аудиторской организации, индивидуальном аудиторе, аудиторе подлежат включению в реестр аудиторских организаций, индивидуальных аудиторов и аудиторов.</w:t>
      </w:r>
    </w:p>
    <w:bookmarkEnd w:id="102"/>
    <w:bookmarkStart w:name="z106" w:id="103"/>
    <w:p>
      <w:pPr>
        <w:spacing w:after="0"/>
        <w:ind w:left="0"/>
        <w:jc w:val="both"/>
      </w:pPr>
      <w:r>
        <w:rPr>
          <w:rFonts w:ascii="Times New Roman"/>
          <w:b w:val="false"/>
          <w:i w:val="false"/>
          <w:color w:val="000000"/>
          <w:sz w:val="28"/>
        </w:rPr>
        <w:t>
      2. Сведения об аудиторской организации, индивидуальном аудиторе, аудиторе считаются включенными в реестр аудиторских организаций, индивидуальных аудиторов и аудиторов или исключенными из него с даты внесения соответствующей записи в указанный реестр.</w:t>
      </w:r>
    </w:p>
    <w:bookmarkEnd w:id="103"/>
    <w:bookmarkStart w:name="z107" w:id="104"/>
    <w:p>
      <w:pPr>
        <w:spacing w:after="0"/>
        <w:ind w:left="0"/>
        <w:jc w:val="both"/>
      </w:pPr>
      <w:r>
        <w:rPr>
          <w:rFonts w:ascii="Times New Roman"/>
          <w:b w:val="false"/>
          <w:i w:val="false"/>
          <w:color w:val="000000"/>
          <w:sz w:val="28"/>
        </w:rPr>
        <w:t xml:space="preserve">
      3. Аудиторская организация, индивидуальный аудитор, аудитор должны иметь индивидуальный (основной) регистрационный номер записи в реестре аудиторских организаций, индивидуальных аудиторов и аудиторов (далее – индивидуальный регистрационный номер). </w:t>
      </w:r>
    </w:p>
    <w:bookmarkEnd w:id="104"/>
    <w:bookmarkStart w:name="z108" w:id="105"/>
    <w:p>
      <w:pPr>
        <w:spacing w:after="0"/>
        <w:ind w:left="0"/>
        <w:jc w:val="both"/>
      </w:pPr>
      <w:r>
        <w:rPr>
          <w:rFonts w:ascii="Times New Roman"/>
          <w:b w:val="false"/>
          <w:i w:val="false"/>
          <w:color w:val="000000"/>
          <w:sz w:val="28"/>
        </w:rPr>
        <w:t xml:space="preserve">
      4. Реестр аудиторских организаций, индивидуальных аудиторов и аудиторов помимо сведений, предусмотренных статьями 11 и 12 настоящего Соглашения, должен также содержать следующие сведения: </w:t>
      </w:r>
    </w:p>
    <w:bookmarkEnd w:id="105"/>
    <w:bookmarkStart w:name="z109" w:id="106"/>
    <w:p>
      <w:pPr>
        <w:spacing w:after="0"/>
        <w:ind w:left="0"/>
        <w:jc w:val="both"/>
      </w:pPr>
      <w:r>
        <w:rPr>
          <w:rFonts w:ascii="Times New Roman"/>
          <w:b w:val="false"/>
          <w:i w:val="false"/>
          <w:color w:val="000000"/>
          <w:sz w:val="28"/>
        </w:rPr>
        <w:t>
      а) полное наименование и адрес органа, осуществляющего ведение реестра аудиторских организаций, индивидуальных аудиторов и аудиторов;</w:t>
      </w:r>
    </w:p>
    <w:bookmarkEnd w:id="106"/>
    <w:bookmarkStart w:name="z110" w:id="107"/>
    <w:p>
      <w:pPr>
        <w:spacing w:after="0"/>
        <w:ind w:left="0"/>
        <w:jc w:val="both"/>
      </w:pPr>
      <w:r>
        <w:rPr>
          <w:rFonts w:ascii="Times New Roman"/>
          <w:b w:val="false"/>
          <w:i w:val="false"/>
          <w:color w:val="000000"/>
          <w:sz w:val="28"/>
        </w:rPr>
        <w:t>
      б) полное наименование и адрес органа, осуществляющего внешний контроль качества работы аудиторских организаций, индивидуальных аудиторов и аудиторов;</w:t>
      </w:r>
    </w:p>
    <w:bookmarkEnd w:id="107"/>
    <w:bookmarkStart w:name="z111" w:id="108"/>
    <w:p>
      <w:pPr>
        <w:spacing w:after="0"/>
        <w:ind w:left="0"/>
        <w:jc w:val="both"/>
      </w:pPr>
      <w:r>
        <w:rPr>
          <w:rFonts w:ascii="Times New Roman"/>
          <w:b w:val="false"/>
          <w:i w:val="false"/>
          <w:color w:val="000000"/>
          <w:sz w:val="28"/>
        </w:rPr>
        <w:t xml:space="preserve">
      в) полное наименование и адрес органа, уполномоченного на применение мер воздействия в отношении аудиторских организаций, индивидуальных аудиторов и аудиторов. </w:t>
      </w:r>
    </w:p>
    <w:bookmarkEnd w:id="108"/>
    <w:bookmarkStart w:name="z112" w:id="109"/>
    <w:p>
      <w:pPr>
        <w:spacing w:after="0"/>
        <w:ind w:left="0"/>
        <w:jc w:val="both"/>
      </w:pPr>
      <w:r>
        <w:rPr>
          <w:rFonts w:ascii="Times New Roman"/>
          <w:b w:val="false"/>
          <w:i w:val="false"/>
          <w:color w:val="000000"/>
          <w:sz w:val="28"/>
        </w:rPr>
        <w:t xml:space="preserve">
      5. Реестр аудиторских организаций, индивидуальных аудиторов </w:t>
      </w:r>
      <w:r>
        <w:br/>
      </w:r>
      <w:r>
        <w:rPr>
          <w:rFonts w:ascii="Times New Roman"/>
          <w:b w:val="false"/>
          <w:i w:val="false"/>
          <w:color w:val="000000"/>
          <w:sz w:val="28"/>
        </w:rPr>
        <w:t>и аудиторов ведется в электронной форме и должен быть доступен на официальном сайте в информационно-телекоммуникационной сети "Интернет" (далее – сеть Интернет) органа, осуществляющего ведение реестра аудиторских организаций, индивидуальных аудиторов и аудиторов.</w:t>
      </w:r>
    </w:p>
    <w:bookmarkEnd w:id="109"/>
    <w:bookmarkStart w:name="z113" w:id="110"/>
    <w:p>
      <w:pPr>
        <w:spacing w:after="0"/>
        <w:ind w:left="0"/>
        <w:jc w:val="both"/>
      </w:pPr>
      <w:r>
        <w:rPr>
          <w:rFonts w:ascii="Times New Roman"/>
          <w:b w:val="false"/>
          <w:i w:val="false"/>
          <w:color w:val="000000"/>
          <w:sz w:val="28"/>
        </w:rPr>
        <w:t>
      6. Государство-член обеспечивает открытость и общедоступность сведений, содержащихся в реестре аудиторских организаций, индивидуальных аудиторов и аудиторов, за исключением персональных данных аудитора. Персональные данные аудитора, включенные в реестр аудиторских организаций, индивидуальных аудиторов и аудиторов, предоставляются заинтересованным лицам только на основаниях и в порядке, которые установлены законодательством государства-члена.</w:t>
      </w:r>
    </w:p>
    <w:bookmarkEnd w:id="110"/>
    <w:bookmarkStart w:name="z114" w:id="111"/>
    <w:p>
      <w:pPr>
        <w:spacing w:after="0"/>
        <w:ind w:left="0"/>
        <w:jc w:val="both"/>
      </w:pPr>
      <w:r>
        <w:rPr>
          <w:rFonts w:ascii="Times New Roman"/>
          <w:b w:val="false"/>
          <w:i w:val="false"/>
          <w:color w:val="000000"/>
          <w:sz w:val="28"/>
        </w:rPr>
        <w:t xml:space="preserve">
      7. Аудиторская организация, индивидуальный аудитор, аудитор несут ответственность за достоверность сведений о них, включенных в реестр аудиторских организаций, индивидуальных аудиторов и аудиторов, а также за своевременность уведомления органа (органов), осуществляющего ведение реестра аудиторских организаций, индивидуальных аудиторов и аудиторов, об изменении таких сведений. </w:t>
      </w:r>
    </w:p>
    <w:bookmarkEnd w:id="111"/>
    <w:bookmarkStart w:name="z115" w:id="112"/>
    <w:p>
      <w:pPr>
        <w:spacing w:after="0"/>
        <w:ind w:left="0"/>
        <w:jc w:val="both"/>
      </w:pPr>
      <w:r>
        <w:rPr>
          <w:rFonts w:ascii="Times New Roman"/>
          <w:b w:val="false"/>
          <w:i w:val="false"/>
          <w:color w:val="000000"/>
          <w:sz w:val="28"/>
        </w:rPr>
        <w:t>
      8. Сведения, включенные в реестр аудиторских организаций, индивидуальных аудиторов и аудиторов, должны поддерживаться в актуальном состоянии.</w:t>
      </w:r>
    </w:p>
    <w:bookmarkEnd w:id="112"/>
    <w:bookmarkStart w:name="z116" w:id="113"/>
    <w:p>
      <w:pPr>
        <w:spacing w:after="0"/>
        <w:ind w:left="0"/>
        <w:jc w:val="left"/>
      </w:pPr>
      <w:r>
        <w:rPr>
          <w:rFonts w:ascii="Times New Roman"/>
          <w:b/>
          <w:i w:val="false"/>
          <w:color w:val="000000"/>
        </w:rPr>
        <w:t xml:space="preserve"> Статья 11</w:t>
      </w:r>
    </w:p>
    <w:bookmarkEnd w:id="113"/>
    <w:bookmarkStart w:name="z117" w:id="114"/>
    <w:p>
      <w:pPr>
        <w:spacing w:after="0"/>
        <w:ind w:left="0"/>
        <w:jc w:val="left"/>
      </w:pPr>
      <w:r>
        <w:rPr>
          <w:rFonts w:ascii="Times New Roman"/>
          <w:b/>
          <w:i w:val="false"/>
          <w:color w:val="000000"/>
        </w:rPr>
        <w:t xml:space="preserve"> Сведения об индивидуальном аудиторе и аудиторе, включаемые в реестр аудиторских организаций, индивидуальных аудиторов и аудиторов</w:t>
      </w:r>
    </w:p>
    <w:bookmarkEnd w:id="114"/>
    <w:bookmarkStart w:name="z118" w:id="115"/>
    <w:p>
      <w:pPr>
        <w:spacing w:after="0"/>
        <w:ind w:left="0"/>
        <w:jc w:val="both"/>
      </w:pPr>
      <w:r>
        <w:rPr>
          <w:rFonts w:ascii="Times New Roman"/>
          <w:b w:val="false"/>
          <w:i w:val="false"/>
          <w:color w:val="000000"/>
          <w:sz w:val="28"/>
        </w:rPr>
        <w:t>
      В реестр аудиторских организаций, индивидуальных аудиторов и аудиторов включаются как минимум следующие сведения об индивидуальном аудиторе и аудиторе:</w:t>
      </w:r>
    </w:p>
    <w:bookmarkEnd w:id="115"/>
    <w:bookmarkStart w:name="z119" w:id="116"/>
    <w:p>
      <w:pPr>
        <w:spacing w:after="0"/>
        <w:ind w:left="0"/>
        <w:jc w:val="both"/>
      </w:pPr>
      <w:r>
        <w:rPr>
          <w:rFonts w:ascii="Times New Roman"/>
          <w:b w:val="false"/>
          <w:i w:val="false"/>
          <w:color w:val="000000"/>
          <w:sz w:val="28"/>
        </w:rPr>
        <w:t xml:space="preserve">
      фамилия, имя, отчество (при наличии); </w:t>
      </w:r>
    </w:p>
    <w:bookmarkEnd w:id="116"/>
    <w:bookmarkStart w:name="z120" w:id="117"/>
    <w:p>
      <w:pPr>
        <w:spacing w:after="0"/>
        <w:ind w:left="0"/>
        <w:jc w:val="both"/>
      </w:pPr>
      <w:r>
        <w:rPr>
          <w:rFonts w:ascii="Times New Roman"/>
          <w:b w:val="false"/>
          <w:i w:val="false"/>
          <w:color w:val="000000"/>
          <w:sz w:val="28"/>
        </w:rPr>
        <w:t>
      дата рождения (число, месяц, год);</w:t>
      </w:r>
    </w:p>
    <w:bookmarkEnd w:id="117"/>
    <w:bookmarkStart w:name="z121" w:id="118"/>
    <w:p>
      <w:pPr>
        <w:spacing w:after="0"/>
        <w:ind w:left="0"/>
        <w:jc w:val="both"/>
      </w:pPr>
      <w:r>
        <w:rPr>
          <w:rFonts w:ascii="Times New Roman"/>
          <w:b w:val="false"/>
          <w:i w:val="false"/>
          <w:color w:val="000000"/>
          <w:sz w:val="28"/>
        </w:rPr>
        <w:t>
      место жительства (регистрации);</w:t>
      </w:r>
    </w:p>
    <w:bookmarkEnd w:id="118"/>
    <w:bookmarkStart w:name="z122" w:id="119"/>
    <w:p>
      <w:pPr>
        <w:spacing w:after="0"/>
        <w:ind w:left="0"/>
        <w:jc w:val="both"/>
      </w:pPr>
      <w:r>
        <w:rPr>
          <w:rFonts w:ascii="Times New Roman"/>
          <w:b w:val="false"/>
          <w:i w:val="false"/>
          <w:color w:val="000000"/>
          <w:sz w:val="28"/>
        </w:rPr>
        <w:t xml:space="preserve">
      индивидуальный регистрационный номер; </w:t>
      </w:r>
    </w:p>
    <w:bookmarkEnd w:id="119"/>
    <w:bookmarkStart w:name="z123" w:id="120"/>
    <w:p>
      <w:pPr>
        <w:spacing w:after="0"/>
        <w:ind w:left="0"/>
        <w:jc w:val="both"/>
      </w:pPr>
      <w:r>
        <w:rPr>
          <w:rFonts w:ascii="Times New Roman"/>
          <w:b w:val="false"/>
          <w:i w:val="false"/>
          <w:color w:val="000000"/>
          <w:sz w:val="28"/>
        </w:rPr>
        <w:t xml:space="preserve">
      сведения о государственной регистрации в качестве индивидуального предпринимателя (для индивидуального аудитора); </w:t>
      </w:r>
    </w:p>
    <w:bookmarkEnd w:id="120"/>
    <w:bookmarkStart w:name="z124" w:id="121"/>
    <w:p>
      <w:pPr>
        <w:spacing w:after="0"/>
        <w:ind w:left="0"/>
        <w:jc w:val="both"/>
      </w:pPr>
      <w:r>
        <w:rPr>
          <w:rFonts w:ascii="Times New Roman"/>
          <w:b w:val="false"/>
          <w:i w:val="false"/>
          <w:color w:val="000000"/>
          <w:sz w:val="28"/>
        </w:rPr>
        <w:t>
      сведения о квалификационном аттестате (свидетельстве, сертификате) аудитора (номер квалификационного аттестата (свидетельства, сертификата) аудитора, дата принятия решения о выдаче квалификационного аттестата (свидетельства, сертификата) аудитора, наименование органа (организации), выдавшего указанный аттестат (свидетельство, сертификат) аудитора);</w:t>
      </w:r>
    </w:p>
    <w:bookmarkEnd w:id="121"/>
    <w:bookmarkStart w:name="z125" w:id="122"/>
    <w:p>
      <w:pPr>
        <w:spacing w:after="0"/>
        <w:ind w:left="0"/>
        <w:jc w:val="both"/>
      </w:pPr>
      <w:r>
        <w:rPr>
          <w:rFonts w:ascii="Times New Roman"/>
          <w:b w:val="false"/>
          <w:i w:val="false"/>
          <w:color w:val="000000"/>
          <w:sz w:val="28"/>
        </w:rPr>
        <w:t>
      контактный номер телефона (для индивидуального аудитора);</w:t>
      </w:r>
    </w:p>
    <w:bookmarkEnd w:id="122"/>
    <w:bookmarkStart w:name="z126" w:id="123"/>
    <w:p>
      <w:pPr>
        <w:spacing w:after="0"/>
        <w:ind w:left="0"/>
        <w:jc w:val="both"/>
      </w:pPr>
      <w:r>
        <w:rPr>
          <w:rFonts w:ascii="Times New Roman"/>
          <w:b w:val="false"/>
          <w:i w:val="false"/>
          <w:color w:val="000000"/>
          <w:sz w:val="28"/>
        </w:rPr>
        <w:t>
      адрес электронной почты (при наличии);</w:t>
      </w:r>
    </w:p>
    <w:bookmarkEnd w:id="123"/>
    <w:bookmarkStart w:name="z127" w:id="124"/>
    <w:p>
      <w:pPr>
        <w:spacing w:after="0"/>
        <w:ind w:left="0"/>
        <w:jc w:val="both"/>
      </w:pPr>
      <w:r>
        <w:rPr>
          <w:rFonts w:ascii="Times New Roman"/>
          <w:b w:val="false"/>
          <w:i w:val="false"/>
          <w:color w:val="000000"/>
          <w:sz w:val="28"/>
        </w:rPr>
        <w:t xml:space="preserve">
      адрес официального сайта в сети Интернет (при наличии); </w:t>
      </w:r>
    </w:p>
    <w:bookmarkEnd w:id="124"/>
    <w:bookmarkStart w:name="z128" w:id="125"/>
    <w:p>
      <w:pPr>
        <w:spacing w:after="0"/>
        <w:ind w:left="0"/>
        <w:jc w:val="both"/>
      </w:pPr>
      <w:r>
        <w:rPr>
          <w:rFonts w:ascii="Times New Roman"/>
          <w:b w:val="false"/>
          <w:i w:val="false"/>
          <w:color w:val="000000"/>
          <w:sz w:val="28"/>
        </w:rPr>
        <w:t>
      сведения об аудиторской организации или индивидуальном аудиторе, работником которых на основании трудового договора является аудитор (с указанием наименования аудиторской организации или фамилии, имени, отчества (при наличии) индивидуального аудитора, места нахождения аудиторской организации или места жительства (регистрации) индивидуального аудитора, адреса официального сайта в сети Интернет (при наличии), индивидуального регистрационного номера аудиторской организации или индивидуального аудитора);</w:t>
      </w:r>
    </w:p>
    <w:bookmarkEnd w:id="125"/>
    <w:bookmarkStart w:name="z129" w:id="126"/>
    <w:p>
      <w:pPr>
        <w:spacing w:after="0"/>
        <w:ind w:left="0"/>
        <w:jc w:val="both"/>
      </w:pPr>
      <w:r>
        <w:rPr>
          <w:rFonts w:ascii="Times New Roman"/>
          <w:b w:val="false"/>
          <w:i w:val="false"/>
          <w:color w:val="000000"/>
          <w:sz w:val="28"/>
        </w:rPr>
        <w:t>
      сведения о регистрации в качестве аудитора в других государствах-членах и государствах, не являющихся государствами-членами (с указанием наименования регистрирующего органа и индивидуального регистрационного номера аудитора (при наличии));</w:t>
      </w:r>
    </w:p>
    <w:bookmarkEnd w:id="126"/>
    <w:bookmarkStart w:name="z130" w:id="127"/>
    <w:p>
      <w:pPr>
        <w:spacing w:after="0"/>
        <w:ind w:left="0"/>
        <w:jc w:val="both"/>
      </w:pPr>
      <w:r>
        <w:rPr>
          <w:rFonts w:ascii="Times New Roman"/>
          <w:b w:val="false"/>
          <w:i w:val="false"/>
          <w:color w:val="000000"/>
          <w:sz w:val="28"/>
        </w:rPr>
        <w:t>
      сведения о применении мер воздействия за нарушение требований законодательства государства-члена об аудиторской деятельности (с указанием наименования органа государства-члена, принявшего решение о применении мер воздействия, даты принятия указанного решения, номера указанного решения (при наличии), вида нарушения и сведений о примененных мерах воздействия);</w:t>
      </w:r>
    </w:p>
    <w:bookmarkEnd w:id="127"/>
    <w:bookmarkStart w:name="z131" w:id="128"/>
    <w:p>
      <w:pPr>
        <w:spacing w:after="0"/>
        <w:ind w:left="0"/>
        <w:jc w:val="both"/>
      </w:pPr>
      <w:r>
        <w:rPr>
          <w:rFonts w:ascii="Times New Roman"/>
          <w:b w:val="false"/>
          <w:i w:val="false"/>
          <w:color w:val="000000"/>
          <w:sz w:val="28"/>
        </w:rPr>
        <w:t xml:space="preserve">
      сведения о прохождении индивидуальным аудитором внешнего контроля качества работы (с указанием даты проведения проверки качества работы и наименования органа государства-члена, проводившего проверку); </w:t>
      </w:r>
    </w:p>
    <w:bookmarkEnd w:id="128"/>
    <w:bookmarkStart w:name="z132" w:id="129"/>
    <w:p>
      <w:pPr>
        <w:spacing w:after="0"/>
        <w:ind w:left="0"/>
        <w:jc w:val="both"/>
      </w:pPr>
      <w:r>
        <w:rPr>
          <w:rFonts w:ascii="Times New Roman"/>
          <w:b w:val="false"/>
          <w:i w:val="false"/>
          <w:color w:val="000000"/>
          <w:sz w:val="28"/>
        </w:rPr>
        <w:t>
      сведения о начале (прекращении) деятельности аудитора в качестве индивидуального предпринимателя (с указанием даты и государственного регистрационного номера записи о начале (прекращении) такой деятельности).</w:t>
      </w:r>
    </w:p>
    <w:bookmarkEnd w:id="129"/>
    <w:bookmarkStart w:name="z133" w:id="130"/>
    <w:p>
      <w:pPr>
        <w:spacing w:after="0"/>
        <w:ind w:left="0"/>
        <w:jc w:val="both"/>
      </w:pPr>
      <w:r>
        <w:rPr>
          <w:rFonts w:ascii="Times New Roman"/>
          <w:b w:val="false"/>
          <w:i w:val="false"/>
          <w:color w:val="000000"/>
          <w:sz w:val="28"/>
        </w:rPr>
        <w:t>
      В случае если аудитор, сведения о котором включены в реестр аудиторских организаций, индивидуальных аудиторов и аудиторов, имеет право участвовать в осуществлении аудиторской деятельности только в государстве-члене, в котором он включен в реестр аудиторских организаций, индивидуальных аудиторов и аудиторов, то реестр должен содержать указание на данное ограничение.</w:t>
      </w:r>
    </w:p>
    <w:bookmarkEnd w:id="130"/>
    <w:bookmarkStart w:name="z134" w:id="131"/>
    <w:p>
      <w:pPr>
        <w:spacing w:after="0"/>
        <w:ind w:left="0"/>
        <w:jc w:val="left"/>
      </w:pPr>
      <w:r>
        <w:rPr>
          <w:rFonts w:ascii="Times New Roman"/>
          <w:b/>
          <w:i w:val="false"/>
          <w:color w:val="000000"/>
        </w:rPr>
        <w:t xml:space="preserve"> Статья 12</w:t>
      </w:r>
    </w:p>
    <w:bookmarkEnd w:id="131"/>
    <w:bookmarkStart w:name="z135" w:id="132"/>
    <w:p>
      <w:pPr>
        <w:spacing w:after="0"/>
        <w:ind w:left="0"/>
        <w:jc w:val="left"/>
      </w:pPr>
      <w:r>
        <w:rPr>
          <w:rFonts w:ascii="Times New Roman"/>
          <w:b/>
          <w:i w:val="false"/>
          <w:color w:val="000000"/>
        </w:rPr>
        <w:t xml:space="preserve"> Сведения об аудиторской организации, включаемые в реестр аудиторских организаций, индивидуальных аудиторов и аудиторов</w:t>
      </w:r>
    </w:p>
    <w:bookmarkEnd w:id="132"/>
    <w:bookmarkStart w:name="z136" w:id="133"/>
    <w:p>
      <w:pPr>
        <w:spacing w:after="0"/>
        <w:ind w:left="0"/>
        <w:jc w:val="both"/>
      </w:pPr>
      <w:r>
        <w:rPr>
          <w:rFonts w:ascii="Times New Roman"/>
          <w:b w:val="false"/>
          <w:i w:val="false"/>
          <w:color w:val="000000"/>
          <w:sz w:val="28"/>
        </w:rPr>
        <w:t xml:space="preserve">
      В реестр аудиторских организаций, индивидуальных аудиторов и аудиторов включаются как минимум следующие сведения об аудиторской организации: </w:t>
      </w:r>
    </w:p>
    <w:bookmarkEnd w:id="133"/>
    <w:bookmarkStart w:name="z137" w:id="134"/>
    <w:p>
      <w:pPr>
        <w:spacing w:after="0"/>
        <w:ind w:left="0"/>
        <w:jc w:val="both"/>
      </w:pPr>
      <w:r>
        <w:rPr>
          <w:rFonts w:ascii="Times New Roman"/>
          <w:b w:val="false"/>
          <w:i w:val="false"/>
          <w:color w:val="000000"/>
          <w:sz w:val="28"/>
        </w:rPr>
        <w:t>
      полное наименование и сокращенное наименование (при наличии);</w:t>
      </w:r>
    </w:p>
    <w:bookmarkEnd w:id="134"/>
    <w:bookmarkStart w:name="z138" w:id="135"/>
    <w:p>
      <w:pPr>
        <w:spacing w:after="0"/>
        <w:ind w:left="0"/>
        <w:jc w:val="both"/>
      </w:pPr>
      <w:r>
        <w:rPr>
          <w:rFonts w:ascii="Times New Roman"/>
          <w:b w:val="false"/>
          <w:i w:val="false"/>
          <w:color w:val="000000"/>
          <w:sz w:val="28"/>
        </w:rPr>
        <w:t xml:space="preserve">
      организационно-правовая форма; </w:t>
      </w:r>
    </w:p>
    <w:bookmarkEnd w:id="135"/>
    <w:bookmarkStart w:name="z139" w:id="136"/>
    <w:p>
      <w:pPr>
        <w:spacing w:after="0"/>
        <w:ind w:left="0"/>
        <w:jc w:val="both"/>
      </w:pPr>
      <w:r>
        <w:rPr>
          <w:rFonts w:ascii="Times New Roman"/>
          <w:b w:val="false"/>
          <w:i w:val="false"/>
          <w:color w:val="000000"/>
          <w:sz w:val="28"/>
        </w:rPr>
        <w:t>
      место нахождения (адрес юридического лица);</w:t>
      </w:r>
    </w:p>
    <w:bookmarkEnd w:id="136"/>
    <w:bookmarkStart w:name="z140" w:id="137"/>
    <w:p>
      <w:pPr>
        <w:spacing w:after="0"/>
        <w:ind w:left="0"/>
        <w:jc w:val="both"/>
      </w:pPr>
      <w:r>
        <w:rPr>
          <w:rFonts w:ascii="Times New Roman"/>
          <w:b w:val="false"/>
          <w:i w:val="false"/>
          <w:color w:val="000000"/>
          <w:sz w:val="28"/>
        </w:rPr>
        <w:t>
      индивидуальный регистрационный номер;</w:t>
      </w:r>
    </w:p>
    <w:bookmarkEnd w:id="137"/>
    <w:bookmarkStart w:name="z141" w:id="138"/>
    <w:p>
      <w:pPr>
        <w:spacing w:after="0"/>
        <w:ind w:left="0"/>
        <w:jc w:val="both"/>
      </w:pPr>
      <w:r>
        <w:rPr>
          <w:rFonts w:ascii="Times New Roman"/>
          <w:b w:val="false"/>
          <w:i w:val="false"/>
          <w:color w:val="000000"/>
          <w:sz w:val="28"/>
        </w:rPr>
        <w:t>
      сведения о государственной регистрации в качестве юридического лица;</w:t>
      </w:r>
    </w:p>
    <w:bookmarkEnd w:id="138"/>
    <w:bookmarkStart w:name="z142" w:id="139"/>
    <w:p>
      <w:pPr>
        <w:spacing w:after="0"/>
        <w:ind w:left="0"/>
        <w:jc w:val="both"/>
      </w:pPr>
      <w:r>
        <w:rPr>
          <w:rFonts w:ascii="Times New Roman"/>
          <w:b w:val="false"/>
          <w:i w:val="false"/>
          <w:color w:val="000000"/>
          <w:sz w:val="28"/>
        </w:rPr>
        <w:t>
      адрес электронной почты (при наличии);</w:t>
      </w:r>
    </w:p>
    <w:bookmarkEnd w:id="139"/>
    <w:bookmarkStart w:name="z143" w:id="140"/>
    <w:p>
      <w:pPr>
        <w:spacing w:after="0"/>
        <w:ind w:left="0"/>
        <w:jc w:val="both"/>
      </w:pPr>
      <w:r>
        <w:rPr>
          <w:rFonts w:ascii="Times New Roman"/>
          <w:b w:val="false"/>
          <w:i w:val="false"/>
          <w:color w:val="000000"/>
          <w:sz w:val="28"/>
        </w:rPr>
        <w:t>
      адрес официального сайта в сети Интернет (при наличии);</w:t>
      </w:r>
    </w:p>
    <w:bookmarkEnd w:id="140"/>
    <w:bookmarkStart w:name="z144" w:id="141"/>
    <w:p>
      <w:pPr>
        <w:spacing w:after="0"/>
        <w:ind w:left="0"/>
        <w:jc w:val="both"/>
      </w:pPr>
      <w:r>
        <w:rPr>
          <w:rFonts w:ascii="Times New Roman"/>
          <w:b w:val="false"/>
          <w:i w:val="false"/>
          <w:color w:val="000000"/>
          <w:sz w:val="28"/>
        </w:rPr>
        <w:t>
      место нахождения всех филиалов и представительств (при наличии);</w:t>
      </w:r>
    </w:p>
    <w:bookmarkEnd w:id="141"/>
    <w:bookmarkStart w:name="z145" w:id="142"/>
    <w:p>
      <w:pPr>
        <w:spacing w:after="0"/>
        <w:ind w:left="0"/>
        <w:jc w:val="both"/>
      </w:pPr>
      <w:r>
        <w:rPr>
          <w:rFonts w:ascii="Times New Roman"/>
          <w:b w:val="false"/>
          <w:i w:val="false"/>
          <w:color w:val="000000"/>
          <w:sz w:val="28"/>
        </w:rPr>
        <w:t>
      сведения о собственниках (участниках, акционерах) аудиторской организации (с указанием фамилий, имен, отчеств (при наличии), наименований и адресов);</w:t>
      </w:r>
    </w:p>
    <w:bookmarkEnd w:id="142"/>
    <w:bookmarkStart w:name="z146" w:id="143"/>
    <w:p>
      <w:pPr>
        <w:spacing w:after="0"/>
        <w:ind w:left="0"/>
        <w:jc w:val="both"/>
      </w:pPr>
      <w:r>
        <w:rPr>
          <w:rFonts w:ascii="Times New Roman"/>
          <w:b w:val="false"/>
          <w:i w:val="false"/>
          <w:color w:val="000000"/>
          <w:sz w:val="28"/>
        </w:rPr>
        <w:t>
      сведения о членах коллегиального и (или) единоличного исполнительного органа аудиторской организации (с указанием фамилий, имен, отчеств (при наличии));</w:t>
      </w:r>
    </w:p>
    <w:bookmarkEnd w:id="143"/>
    <w:bookmarkStart w:name="z147" w:id="144"/>
    <w:p>
      <w:pPr>
        <w:spacing w:after="0"/>
        <w:ind w:left="0"/>
        <w:jc w:val="both"/>
      </w:pPr>
      <w:r>
        <w:rPr>
          <w:rFonts w:ascii="Times New Roman"/>
          <w:b w:val="false"/>
          <w:i w:val="false"/>
          <w:color w:val="000000"/>
          <w:sz w:val="28"/>
        </w:rPr>
        <w:t>
      сведения об аудиторах, являющихся работниками аудиторской организации на основании трудового договора (с указанием фамилий, имен, отчеств (при наличии), индивидуальных регистрационных номеров, номеров квалификационных аттестатов (свидетельств, сертификатов) аудитора);</w:t>
      </w:r>
    </w:p>
    <w:bookmarkEnd w:id="144"/>
    <w:bookmarkStart w:name="z148" w:id="145"/>
    <w:p>
      <w:pPr>
        <w:spacing w:after="0"/>
        <w:ind w:left="0"/>
        <w:jc w:val="both"/>
      </w:pPr>
      <w:r>
        <w:rPr>
          <w:rFonts w:ascii="Times New Roman"/>
          <w:b w:val="false"/>
          <w:i w:val="false"/>
          <w:color w:val="000000"/>
          <w:sz w:val="28"/>
        </w:rPr>
        <w:t xml:space="preserve">
      сведения о членстве (ином участии) в объединениях аудиторских организаций, являющихся членами Форума фирм Международной федерации бухгалтеров (международных сетей аудиторских организаций) (с указанием для каждой такой международной сети наименований и мест нахождения всех членов этой сети или источника информации (адреса официального сайта в сети Интернет и др.), из которого такие сведения могут быть получены); </w:t>
      </w:r>
    </w:p>
    <w:bookmarkEnd w:id="145"/>
    <w:bookmarkStart w:name="z149" w:id="146"/>
    <w:p>
      <w:pPr>
        <w:spacing w:after="0"/>
        <w:ind w:left="0"/>
        <w:jc w:val="both"/>
      </w:pPr>
      <w:r>
        <w:rPr>
          <w:rFonts w:ascii="Times New Roman"/>
          <w:b w:val="false"/>
          <w:i w:val="false"/>
          <w:color w:val="000000"/>
          <w:sz w:val="28"/>
        </w:rPr>
        <w:t>
      сведения о регистрации в качестве аудиторской организации (иного аналогичного лица) в других государствах-членах и государствах, не являющихся государствами-членами (с указанием наименования регистрирующего органа и индивидуального регистрационного номера (при наличии));</w:t>
      </w:r>
    </w:p>
    <w:bookmarkEnd w:id="146"/>
    <w:bookmarkStart w:name="z150" w:id="147"/>
    <w:p>
      <w:pPr>
        <w:spacing w:after="0"/>
        <w:ind w:left="0"/>
        <w:jc w:val="both"/>
      </w:pPr>
      <w:r>
        <w:rPr>
          <w:rFonts w:ascii="Times New Roman"/>
          <w:b w:val="false"/>
          <w:i w:val="false"/>
          <w:color w:val="000000"/>
          <w:sz w:val="28"/>
        </w:rPr>
        <w:t xml:space="preserve">
      сведения о применении мер воздействия за нарушение требований законодательства государства-члена об аудиторской деятельности (с указанием наименования органа государства-члена, принявшего решение о применении мер воздействия, даты принятия указанного решения, номера указанного решения (при наличии), вида нарушения и сведений о примененных мерах воздействия); </w:t>
      </w:r>
    </w:p>
    <w:bookmarkEnd w:id="147"/>
    <w:bookmarkStart w:name="z151" w:id="148"/>
    <w:p>
      <w:pPr>
        <w:spacing w:after="0"/>
        <w:ind w:left="0"/>
        <w:jc w:val="both"/>
      </w:pPr>
      <w:r>
        <w:rPr>
          <w:rFonts w:ascii="Times New Roman"/>
          <w:b w:val="false"/>
          <w:i w:val="false"/>
          <w:color w:val="000000"/>
          <w:sz w:val="28"/>
        </w:rPr>
        <w:t>
      сведения о прохождении внешнего контроля качества работы (с указанием даты проведения проверки качества работы и наименования органа государства-члена, проводившего проверку);</w:t>
      </w:r>
    </w:p>
    <w:bookmarkEnd w:id="148"/>
    <w:bookmarkStart w:name="z152" w:id="149"/>
    <w:p>
      <w:pPr>
        <w:spacing w:after="0"/>
        <w:ind w:left="0"/>
        <w:jc w:val="both"/>
      </w:pPr>
      <w:r>
        <w:rPr>
          <w:rFonts w:ascii="Times New Roman"/>
          <w:b w:val="false"/>
          <w:i w:val="false"/>
          <w:color w:val="000000"/>
          <w:sz w:val="28"/>
        </w:rPr>
        <w:t xml:space="preserve">
      сведения о прекращении деятельности аудиторской организации (с указанием наименования органа государства-члена, принявшего решение о прекращении деятельности аудиторской организации, и даты принятия такого решения). </w:t>
      </w:r>
    </w:p>
    <w:bookmarkEnd w:id="149"/>
    <w:bookmarkStart w:name="z153" w:id="150"/>
    <w:p>
      <w:pPr>
        <w:spacing w:after="0"/>
        <w:ind w:left="0"/>
        <w:jc w:val="both"/>
      </w:pPr>
      <w:r>
        <w:rPr>
          <w:rFonts w:ascii="Times New Roman"/>
          <w:b w:val="false"/>
          <w:i w:val="false"/>
          <w:color w:val="000000"/>
          <w:sz w:val="28"/>
        </w:rPr>
        <w:t>
      В случае если аудиторская организация, сведения о которой включены в реестр аудиторских организаций, индивидуальных аудиторов и аудиторов, имеет право осуществлять аудиторскую деятельность только в государстве-члене, в котором она включена в реестр аудиторских организаций, индивидуальных аудиторов и аудиторов, то реестр должен содержать указание на данное ограничение.</w:t>
      </w:r>
    </w:p>
    <w:bookmarkEnd w:id="150"/>
    <w:bookmarkStart w:name="z154" w:id="151"/>
    <w:p>
      <w:pPr>
        <w:spacing w:after="0"/>
        <w:ind w:left="0"/>
        <w:jc w:val="left"/>
      </w:pPr>
      <w:r>
        <w:rPr>
          <w:rFonts w:ascii="Times New Roman"/>
          <w:b/>
          <w:i w:val="false"/>
          <w:color w:val="000000"/>
        </w:rPr>
        <w:t xml:space="preserve"> Статья 13</w:t>
      </w:r>
    </w:p>
    <w:bookmarkEnd w:id="151"/>
    <w:bookmarkStart w:name="z155" w:id="152"/>
    <w:p>
      <w:pPr>
        <w:spacing w:after="0"/>
        <w:ind w:left="0"/>
        <w:jc w:val="left"/>
      </w:pPr>
      <w:r>
        <w:rPr>
          <w:rFonts w:ascii="Times New Roman"/>
          <w:b/>
          <w:i w:val="false"/>
          <w:color w:val="000000"/>
        </w:rPr>
        <w:t xml:space="preserve"> Язык, на котором ведется реестр аудиторских организаций, индивидуальных аудиторов и аудиторов</w:t>
      </w:r>
    </w:p>
    <w:bookmarkEnd w:id="152"/>
    <w:bookmarkStart w:name="z156" w:id="153"/>
    <w:p>
      <w:pPr>
        <w:spacing w:after="0"/>
        <w:ind w:left="0"/>
        <w:jc w:val="both"/>
      </w:pPr>
      <w:r>
        <w:rPr>
          <w:rFonts w:ascii="Times New Roman"/>
          <w:b w:val="false"/>
          <w:i w:val="false"/>
          <w:color w:val="000000"/>
          <w:sz w:val="28"/>
        </w:rPr>
        <w:t>
      1. Реестр аудиторских организаций, индивидуальных аудиторов и аудиторов ведется на государственных языках государств-членов и на русском языке в случае, если русский язык не является государственным языком государства-члена.</w:t>
      </w:r>
    </w:p>
    <w:bookmarkEnd w:id="153"/>
    <w:bookmarkStart w:name="z157" w:id="154"/>
    <w:p>
      <w:pPr>
        <w:spacing w:after="0"/>
        <w:ind w:left="0"/>
        <w:jc w:val="both"/>
      </w:pPr>
      <w:r>
        <w:rPr>
          <w:rFonts w:ascii="Times New Roman"/>
          <w:b w:val="false"/>
          <w:i w:val="false"/>
          <w:color w:val="000000"/>
          <w:sz w:val="28"/>
        </w:rPr>
        <w:t>
      2. Государство-член обеспечивает идентичность включенных в реестр аудиторских организаций, индивидуальных аудиторов и аудиторов сведений на государственном языке государства-члена и на русском языке.</w:t>
      </w:r>
    </w:p>
    <w:bookmarkEnd w:id="154"/>
    <w:bookmarkStart w:name="z158" w:id="155"/>
    <w:p>
      <w:pPr>
        <w:spacing w:after="0"/>
        <w:ind w:left="0"/>
        <w:jc w:val="left"/>
      </w:pPr>
      <w:r>
        <w:rPr>
          <w:rFonts w:ascii="Times New Roman"/>
          <w:b/>
          <w:i w:val="false"/>
          <w:color w:val="000000"/>
        </w:rPr>
        <w:t xml:space="preserve"> Статья 14</w:t>
      </w:r>
    </w:p>
    <w:bookmarkEnd w:id="155"/>
    <w:bookmarkStart w:name="z159" w:id="156"/>
    <w:p>
      <w:pPr>
        <w:spacing w:after="0"/>
        <w:ind w:left="0"/>
        <w:jc w:val="left"/>
      </w:pPr>
      <w:r>
        <w:rPr>
          <w:rFonts w:ascii="Times New Roman"/>
          <w:b/>
          <w:i w:val="false"/>
          <w:color w:val="000000"/>
        </w:rPr>
        <w:t xml:space="preserve"> Органы государств-членов, ответственные за ведение реестра аудиторских организаций, индивидуальных аудиторов и аудиторов</w:t>
      </w:r>
    </w:p>
    <w:bookmarkEnd w:id="156"/>
    <w:bookmarkStart w:name="z160" w:id="157"/>
    <w:p>
      <w:pPr>
        <w:spacing w:after="0"/>
        <w:ind w:left="0"/>
        <w:jc w:val="both"/>
      </w:pPr>
      <w:r>
        <w:rPr>
          <w:rFonts w:ascii="Times New Roman"/>
          <w:b w:val="false"/>
          <w:i w:val="false"/>
          <w:color w:val="000000"/>
          <w:sz w:val="28"/>
        </w:rPr>
        <w:t>
      1. Государство-член определяет:</w:t>
      </w:r>
    </w:p>
    <w:bookmarkEnd w:id="157"/>
    <w:bookmarkStart w:name="z161" w:id="158"/>
    <w:p>
      <w:pPr>
        <w:spacing w:after="0"/>
        <w:ind w:left="0"/>
        <w:jc w:val="both"/>
      </w:pPr>
      <w:r>
        <w:rPr>
          <w:rFonts w:ascii="Times New Roman"/>
          <w:b w:val="false"/>
          <w:i w:val="false"/>
          <w:color w:val="000000"/>
          <w:sz w:val="28"/>
        </w:rPr>
        <w:t xml:space="preserve">
      а) орган (органы), ответственный за ведение реестра аудиторских организаций, индивидуальных аудиторов и аудиторов. Органами, ответственными за ведение реестра аудиторских организаций, индивидуальных аудиторов и аудиторов, могут быть государственные органы государства-члена, профессиональные объединения (саморегулируемые организации) аудиторов, организации, специально созданные для этих целей; </w:t>
      </w:r>
    </w:p>
    <w:bookmarkEnd w:id="158"/>
    <w:bookmarkStart w:name="z162" w:id="159"/>
    <w:p>
      <w:pPr>
        <w:spacing w:after="0"/>
        <w:ind w:left="0"/>
        <w:jc w:val="both"/>
      </w:pPr>
      <w:r>
        <w:rPr>
          <w:rFonts w:ascii="Times New Roman"/>
          <w:b w:val="false"/>
          <w:i w:val="false"/>
          <w:color w:val="000000"/>
          <w:sz w:val="28"/>
        </w:rPr>
        <w:t>
      б) порядок ведения реестра аудиторских организаций, индивидуальных аудиторов и аудиторов органом (органами), ответственным за ведение указанного реестра.</w:t>
      </w:r>
    </w:p>
    <w:bookmarkEnd w:id="159"/>
    <w:bookmarkStart w:name="z163" w:id="160"/>
    <w:p>
      <w:pPr>
        <w:spacing w:after="0"/>
        <w:ind w:left="0"/>
        <w:jc w:val="both"/>
      </w:pPr>
      <w:r>
        <w:rPr>
          <w:rFonts w:ascii="Times New Roman"/>
          <w:b w:val="false"/>
          <w:i w:val="false"/>
          <w:color w:val="000000"/>
          <w:sz w:val="28"/>
        </w:rPr>
        <w:t>
      2. Государство-член информирует об органе (органах), ответственном за ведение реестра аудиторских организаций, индивидуальных аудиторов и аудиторов, другие государства-члены и Евразийскую экономическую комиссию (далее – Комиссия).</w:t>
      </w:r>
    </w:p>
    <w:bookmarkEnd w:id="160"/>
    <w:bookmarkStart w:name="z164" w:id="161"/>
    <w:p>
      <w:pPr>
        <w:spacing w:after="0"/>
        <w:ind w:left="0"/>
        <w:jc w:val="both"/>
      </w:pPr>
      <w:r>
        <w:rPr>
          <w:rFonts w:ascii="Times New Roman"/>
          <w:b w:val="false"/>
          <w:i w:val="false"/>
          <w:color w:val="000000"/>
          <w:sz w:val="28"/>
        </w:rPr>
        <w:t xml:space="preserve">
      3. Органы государств-членов, ответственные за ведение реестров аудиторских организаций, индивидуальных аудиторов и аудиторов, информируют друг друга и Комиссию об адресах своих официальных сайтов в сети Интернет, на которых размещаются реестры аудиторских организаций, индивидуальных аудиторов и аудиторов. </w:t>
      </w:r>
    </w:p>
    <w:bookmarkEnd w:id="161"/>
    <w:bookmarkStart w:name="z165" w:id="162"/>
    <w:p>
      <w:pPr>
        <w:spacing w:after="0"/>
        <w:ind w:left="0"/>
        <w:jc w:val="both"/>
      </w:pPr>
      <w:r>
        <w:rPr>
          <w:rFonts w:ascii="Times New Roman"/>
          <w:b w:val="false"/>
          <w:i w:val="false"/>
          <w:color w:val="000000"/>
          <w:sz w:val="28"/>
        </w:rPr>
        <w:t>
      Комиссия размещает на официальном сайте Союза перечень адресов официальных сайтов в сети Интернет органов государств-членов, ответственных за ведение реестров аудиторских организаций, индивидуальных аудиторов и аудиторов, на которых размещаются указанные реестры.</w:t>
      </w:r>
    </w:p>
    <w:bookmarkEnd w:id="162"/>
    <w:bookmarkStart w:name="z166" w:id="163"/>
    <w:p>
      <w:pPr>
        <w:spacing w:after="0"/>
        <w:ind w:left="0"/>
        <w:jc w:val="both"/>
      </w:pPr>
      <w:r>
        <w:rPr>
          <w:rFonts w:ascii="Times New Roman"/>
          <w:b w:val="false"/>
          <w:i w:val="false"/>
          <w:color w:val="000000"/>
          <w:sz w:val="28"/>
        </w:rPr>
        <w:t xml:space="preserve">
      4. Порядок взаимодействия органов государств-членов, ответственных за ведение реестров аудиторских организаций, индивидуальных аудиторов и аудиторов, определяется международным договором в рамках Союза. </w:t>
      </w:r>
    </w:p>
    <w:bookmarkEnd w:id="163"/>
    <w:bookmarkStart w:name="z167" w:id="164"/>
    <w:p>
      <w:pPr>
        <w:spacing w:after="0"/>
        <w:ind w:left="0"/>
        <w:jc w:val="left"/>
      </w:pPr>
      <w:r>
        <w:rPr>
          <w:rFonts w:ascii="Times New Roman"/>
          <w:b/>
          <w:i w:val="false"/>
          <w:color w:val="000000"/>
        </w:rPr>
        <w:t xml:space="preserve"> Статья 15</w:t>
      </w:r>
    </w:p>
    <w:bookmarkEnd w:id="164"/>
    <w:bookmarkStart w:name="z168" w:id="165"/>
    <w:p>
      <w:pPr>
        <w:spacing w:after="0"/>
        <w:ind w:left="0"/>
        <w:jc w:val="left"/>
      </w:pPr>
      <w:r>
        <w:rPr>
          <w:rFonts w:ascii="Times New Roman"/>
          <w:b/>
          <w:i w:val="false"/>
          <w:color w:val="000000"/>
        </w:rPr>
        <w:t xml:space="preserve"> Стандарты аудиторской деятельности</w:t>
      </w:r>
    </w:p>
    <w:bookmarkEnd w:id="165"/>
    <w:bookmarkStart w:name="z169" w:id="166"/>
    <w:p>
      <w:pPr>
        <w:spacing w:after="0"/>
        <w:ind w:left="0"/>
        <w:jc w:val="both"/>
      </w:pPr>
      <w:r>
        <w:rPr>
          <w:rFonts w:ascii="Times New Roman"/>
          <w:b w:val="false"/>
          <w:i w:val="false"/>
          <w:color w:val="000000"/>
          <w:sz w:val="28"/>
        </w:rPr>
        <w:t>
      1. В государствах-членах аудиторская деятельность осуществляется в соответствии с международными стандартами аудиторской деятельности. Для целей настоящего Соглашения под международными стандартами аудиторской деятельности понимаются следующие принимаемые Международной федерацией бухгалтеров документы:</w:t>
      </w:r>
    </w:p>
    <w:bookmarkEnd w:id="166"/>
    <w:bookmarkStart w:name="z170" w:id="167"/>
    <w:p>
      <w:pPr>
        <w:spacing w:after="0"/>
        <w:ind w:left="0"/>
        <w:jc w:val="both"/>
      </w:pPr>
      <w:r>
        <w:rPr>
          <w:rFonts w:ascii="Times New Roman"/>
          <w:b w:val="false"/>
          <w:i w:val="false"/>
          <w:color w:val="000000"/>
          <w:sz w:val="28"/>
        </w:rPr>
        <w:t>
      а) международные стандарты контроля качества;</w:t>
      </w:r>
    </w:p>
    <w:bookmarkEnd w:id="167"/>
    <w:bookmarkStart w:name="z171" w:id="168"/>
    <w:p>
      <w:pPr>
        <w:spacing w:after="0"/>
        <w:ind w:left="0"/>
        <w:jc w:val="both"/>
      </w:pPr>
      <w:r>
        <w:rPr>
          <w:rFonts w:ascii="Times New Roman"/>
          <w:b w:val="false"/>
          <w:i w:val="false"/>
          <w:color w:val="000000"/>
          <w:sz w:val="28"/>
        </w:rPr>
        <w:t>
      б) международные стандарты аудита;</w:t>
      </w:r>
    </w:p>
    <w:bookmarkEnd w:id="168"/>
    <w:bookmarkStart w:name="z172" w:id="169"/>
    <w:p>
      <w:pPr>
        <w:spacing w:after="0"/>
        <w:ind w:left="0"/>
        <w:jc w:val="both"/>
      </w:pPr>
      <w:r>
        <w:rPr>
          <w:rFonts w:ascii="Times New Roman"/>
          <w:b w:val="false"/>
          <w:i w:val="false"/>
          <w:color w:val="000000"/>
          <w:sz w:val="28"/>
        </w:rPr>
        <w:t>
      в) международные отчеты о практике аудита;</w:t>
      </w:r>
    </w:p>
    <w:bookmarkEnd w:id="169"/>
    <w:bookmarkStart w:name="z173" w:id="170"/>
    <w:p>
      <w:pPr>
        <w:spacing w:after="0"/>
        <w:ind w:left="0"/>
        <w:jc w:val="both"/>
      </w:pPr>
      <w:r>
        <w:rPr>
          <w:rFonts w:ascii="Times New Roman"/>
          <w:b w:val="false"/>
          <w:i w:val="false"/>
          <w:color w:val="000000"/>
          <w:sz w:val="28"/>
        </w:rPr>
        <w:t>
      г) международные стандарты обзорных проверок;</w:t>
      </w:r>
    </w:p>
    <w:bookmarkEnd w:id="170"/>
    <w:bookmarkStart w:name="z174" w:id="171"/>
    <w:p>
      <w:pPr>
        <w:spacing w:after="0"/>
        <w:ind w:left="0"/>
        <w:jc w:val="both"/>
      </w:pPr>
      <w:r>
        <w:rPr>
          <w:rFonts w:ascii="Times New Roman"/>
          <w:b w:val="false"/>
          <w:i w:val="false"/>
          <w:color w:val="000000"/>
          <w:sz w:val="28"/>
        </w:rPr>
        <w:t>
      д) международные стандарты заданий, обеспечивающих уверенность;</w:t>
      </w:r>
    </w:p>
    <w:bookmarkEnd w:id="171"/>
    <w:bookmarkStart w:name="z175" w:id="172"/>
    <w:p>
      <w:pPr>
        <w:spacing w:after="0"/>
        <w:ind w:left="0"/>
        <w:jc w:val="both"/>
      </w:pPr>
      <w:r>
        <w:rPr>
          <w:rFonts w:ascii="Times New Roman"/>
          <w:b w:val="false"/>
          <w:i w:val="false"/>
          <w:color w:val="000000"/>
          <w:sz w:val="28"/>
        </w:rPr>
        <w:t>
      е) международные стандарты сопутствующих аудиту услуг;</w:t>
      </w:r>
    </w:p>
    <w:bookmarkEnd w:id="172"/>
    <w:bookmarkStart w:name="z176" w:id="173"/>
    <w:p>
      <w:pPr>
        <w:spacing w:after="0"/>
        <w:ind w:left="0"/>
        <w:jc w:val="both"/>
      </w:pPr>
      <w:r>
        <w:rPr>
          <w:rFonts w:ascii="Times New Roman"/>
          <w:b w:val="false"/>
          <w:i w:val="false"/>
          <w:color w:val="000000"/>
          <w:sz w:val="28"/>
        </w:rPr>
        <w:t xml:space="preserve">
      ж) иные документы, определенные Международной федерацией бухгалтеров в качестве неотъемлемой части международных стандартов аудиторской деятельности; </w:t>
      </w:r>
    </w:p>
    <w:bookmarkEnd w:id="173"/>
    <w:bookmarkStart w:name="z177" w:id="174"/>
    <w:p>
      <w:pPr>
        <w:spacing w:after="0"/>
        <w:ind w:left="0"/>
        <w:jc w:val="both"/>
      </w:pPr>
      <w:r>
        <w:rPr>
          <w:rFonts w:ascii="Times New Roman"/>
          <w:b w:val="false"/>
          <w:i w:val="false"/>
          <w:color w:val="000000"/>
          <w:sz w:val="28"/>
        </w:rPr>
        <w:t>
      з) документы, предусматривающие внесение изменений в документы, указанные в подпунктах "а" – "ж" настоящего пункта.</w:t>
      </w:r>
    </w:p>
    <w:bookmarkEnd w:id="174"/>
    <w:bookmarkStart w:name="z178" w:id="175"/>
    <w:p>
      <w:pPr>
        <w:spacing w:after="0"/>
        <w:ind w:left="0"/>
        <w:jc w:val="both"/>
      </w:pPr>
      <w:r>
        <w:rPr>
          <w:rFonts w:ascii="Times New Roman"/>
          <w:b w:val="false"/>
          <w:i w:val="false"/>
          <w:color w:val="000000"/>
          <w:sz w:val="28"/>
        </w:rPr>
        <w:t xml:space="preserve">
      2. Международные стандарты аудиторской деятельности вводятся в действие для применения в государстве-члене в порядке, установленном законодательством государства-члена. </w:t>
      </w:r>
    </w:p>
    <w:bookmarkEnd w:id="175"/>
    <w:bookmarkStart w:name="z179" w:id="176"/>
    <w:p>
      <w:pPr>
        <w:spacing w:after="0"/>
        <w:ind w:left="0"/>
        <w:jc w:val="both"/>
      </w:pPr>
      <w:r>
        <w:rPr>
          <w:rFonts w:ascii="Times New Roman"/>
          <w:b w:val="false"/>
          <w:i w:val="false"/>
          <w:color w:val="000000"/>
          <w:sz w:val="28"/>
        </w:rPr>
        <w:t>
      3. В государстве-члене могут применяться помимо международных стандартов аудиторской деятельности иные правила аудиторской деятельности (национальные стандарты (правила) аудиторской деятельности, стандарты аудиторской деятельности профессиональных объединений (саморегулируемых организаций) аудиторов и др.). Применение в государстве-члене иных правил аудиторской деятельности допускается в случае, если они устанавливают требования к:</w:t>
      </w:r>
    </w:p>
    <w:bookmarkEnd w:id="176"/>
    <w:bookmarkStart w:name="z180" w:id="177"/>
    <w:p>
      <w:pPr>
        <w:spacing w:after="0"/>
        <w:ind w:left="0"/>
        <w:jc w:val="both"/>
      </w:pPr>
      <w:r>
        <w:rPr>
          <w:rFonts w:ascii="Times New Roman"/>
          <w:b w:val="false"/>
          <w:i w:val="false"/>
          <w:color w:val="000000"/>
          <w:sz w:val="28"/>
        </w:rPr>
        <w:t xml:space="preserve">
      а) осуществлению аудиторской деятельности по вопросам, не урегулированным международными стандартами аудиторской деятельности; </w:t>
      </w:r>
    </w:p>
    <w:bookmarkEnd w:id="177"/>
    <w:bookmarkStart w:name="z181" w:id="178"/>
    <w:p>
      <w:pPr>
        <w:spacing w:after="0"/>
        <w:ind w:left="0"/>
        <w:jc w:val="both"/>
      </w:pPr>
      <w:r>
        <w:rPr>
          <w:rFonts w:ascii="Times New Roman"/>
          <w:b w:val="false"/>
          <w:i w:val="false"/>
          <w:color w:val="000000"/>
          <w:sz w:val="28"/>
        </w:rPr>
        <w:t xml:space="preserve">
      б) аудиторским процедурам, дополнительным по отношению к требованиям, установленным международными стандартами аудиторской деятельности, если это обусловлено особенностями проведения аудита или особенностями оказания сопутствующих аудиту услуг; </w:t>
      </w:r>
    </w:p>
    <w:bookmarkEnd w:id="178"/>
    <w:bookmarkStart w:name="z182" w:id="179"/>
    <w:p>
      <w:pPr>
        <w:spacing w:after="0"/>
        <w:ind w:left="0"/>
        <w:jc w:val="both"/>
      </w:pPr>
      <w:r>
        <w:rPr>
          <w:rFonts w:ascii="Times New Roman"/>
          <w:b w:val="false"/>
          <w:i w:val="false"/>
          <w:color w:val="000000"/>
          <w:sz w:val="28"/>
        </w:rPr>
        <w:t>
      в) аудиторским процедурам, необходимым для выполнения дополнительной работы в ходе проведения аудита или выполнения других обеспечивающих уверенность проверок, объем и характер (в том числе дополнительные вопросы, поставленные перед аудиторской организацией, индивидуальным аудитором) которой установлены законодательством государства-члена, а также к отражению результатов такой работы в аудиторском заключении, заключении (включая порядок изложения, состав отражаемой информации, конкретные формулировки).</w:t>
      </w:r>
    </w:p>
    <w:bookmarkEnd w:id="179"/>
    <w:bookmarkStart w:name="z183" w:id="180"/>
    <w:p>
      <w:pPr>
        <w:spacing w:after="0"/>
        <w:ind w:left="0"/>
        <w:jc w:val="both"/>
      </w:pPr>
      <w:r>
        <w:rPr>
          <w:rFonts w:ascii="Times New Roman"/>
          <w:b w:val="false"/>
          <w:i w:val="false"/>
          <w:color w:val="000000"/>
          <w:sz w:val="28"/>
        </w:rPr>
        <w:t>
      4. В случае если для осуществления аудиторской деятельности в государстве-члене допускается применение иных правил аудиторской деятельности, такие правила не должны:</w:t>
      </w:r>
    </w:p>
    <w:bookmarkEnd w:id="180"/>
    <w:bookmarkStart w:name="z184" w:id="181"/>
    <w:p>
      <w:pPr>
        <w:spacing w:after="0"/>
        <w:ind w:left="0"/>
        <w:jc w:val="both"/>
      </w:pPr>
      <w:r>
        <w:rPr>
          <w:rFonts w:ascii="Times New Roman"/>
          <w:b w:val="false"/>
          <w:i w:val="false"/>
          <w:color w:val="000000"/>
          <w:sz w:val="28"/>
        </w:rPr>
        <w:t xml:space="preserve">
      а) противоречить международным стандартам аудиторской деятельности; </w:t>
      </w:r>
    </w:p>
    <w:bookmarkEnd w:id="181"/>
    <w:bookmarkStart w:name="z185" w:id="182"/>
    <w:p>
      <w:pPr>
        <w:spacing w:after="0"/>
        <w:ind w:left="0"/>
        <w:jc w:val="both"/>
      </w:pPr>
      <w:r>
        <w:rPr>
          <w:rFonts w:ascii="Times New Roman"/>
          <w:b w:val="false"/>
          <w:i w:val="false"/>
          <w:color w:val="000000"/>
          <w:sz w:val="28"/>
        </w:rPr>
        <w:t>
      б) создавать препятствия для осуществления аудиторской деятельности.</w:t>
      </w:r>
    </w:p>
    <w:bookmarkEnd w:id="182"/>
    <w:bookmarkStart w:name="z186" w:id="183"/>
    <w:p>
      <w:pPr>
        <w:spacing w:after="0"/>
        <w:ind w:left="0"/>
        <w:jc w:val="left"/>
      </w:pPr>
      <w:r>
        <w:rPr>
          <w:rFonts w:ascii="Times New Roman"/>
          <w:b/>
          <w:i w:val="false"/>
          <w:color w:val="000000"/>
        </w:rPr>
        <w:t xml:space="preserve"> Статья 16</w:t>
      </w:r>
    </w:p>
    <w:bookmarkEnd w:id="183"/>
    <w:bookmarkStart w:name="z187" w:id="184"/>
    <w:p>
      <w:pPr>
        <w:spacing w:after="0"/>
        <w:ind w:left="0"/>
        <w:jc w:val="left"/>
      </w:pPr>
      <w:r>
        <w:rPr>
          <w:rFonts w:ascii="Times New Roman"/>
          <w:b/>
          <w:i w:val="false"/>
          <w:color w:val="000000"/>
        </w:rPr>
        <w:t xml:space="preserve"> Независимость аудиторских организаций, индивидуальных аудиторов, аудиторов</w:t>
      </w:r>
    </w:p>
    <w:bookmarkEnd w:id="184"/>
    <w:bookmarkStart w:name="z188" w:id="185"/>
    <w:p>
      <w:pPr>
        <w:spacing w:after="0"/>
        <w:ind w:left="0"/>
        <w:jc w:val="both"/>
      </w:pPr>
      <w:r>
        <w:rPr>
          <w:rFonts w:ascii="Times New Roman"/>
          <w:b w:val="false"/>
          <w:i w:val="false"/>
          <w:color w:val="000000"/>
          <w:sz w:val="28"/>
        </w:rPr>
        <w:t>
      1. В государствах-членах применяется Кодекс этики профессиональных бухгалтеров (в части осуществления аудиторской деятельности), принятый Международной федерацией бухгалтеров (далее – Кодекс этики профессиональных бухгалтеров).</w:t>
      </w:r>
    </w:p>
    <w:bookmarkEnd w:id="185"/>
    <w:bookmarkStart w:name="z189" w:id="186"/>
    <w:p>
      <w:pPr>
        <w:spacing w:after="0"/>
        <w:ind w:left="0"/>
        <w:jc w:val="both"/>
      </w:pPr>
      <w:r>
        <w:rPr>
          <w:rFonts w:ascii="Times New Roman"/>
          <w:b w:val="false"/>
          <w:i w:val="false"/>
          <w:color w:val="000000"/>
          <w:sz w:val="28"/>
        </w:rPr>
        <w:t>
      2. Аудиторские организации, индивидуальные аудиторы, аудиторы должны соблюдать установленные в соответствии с Кодексом этики профессиональных бухгалтеров требования к независимости аудиторских организаций, индивидуальных аудиторов, аудиторов от лиц, которым оказывается аудиторская услуга (лиц, заключивших договор оказания аудиторских услуг), при оказании аудиторских услуг, связанных с выражением аудиторской организацией, индивидуальным аудитором мнения об исследуемой информации.</w:t>
      </w:r>
    </w:p>
    <w:bookmarkEnd w:id="186"/>
    <w:bookmarkStart w:name="z190" w:id="187"/>
    <w:p>
      <w:pPr>
        <w:spacing w:after="0"/>
        <w:ind w:left="0"/>
        <w:jc w:val="both"/>
      </w:pPr>
      <w:r>
        <w:rPr>
          <w:rFonts w:ascii="Times New Roman"/>
          <w:b w:val="false"/>
          <w:i w:val="false"/>
          <w:color w:val="000000"/>
          <w:sz w:val="28"/>
        </w:rPr>
        <w:t xml:space="preserve">
      3. Аудиторские организации, индивидуальные аудиторы, аудиторы не вправе осуществлять действия, влекущие возникновение конфликта интересов или создающие угрозу возникновения такого конфликта. </w:t>
      </w:r>
    </w:p>
    <w:bookmarkEnd w:id="187"/>
    <w:bookmarkStart w:name="z191" w:id="188"/>
    <w:p>
      <w:pPr>
        <w:spacing w:after="0"/>
        <w:ind w:left="0"/>
        <w:jc w:val="both"/>
      </w:pPr>
      <w:r>
        <w:rPr>
          <w:rFonts w:ascii="Times New Roman"/>
          <w:b w:val="false"/>
          <w:i w:val="false"/>
          <w:color w:val="000000"/>
          <w:sz w:val="28"/>
        </w:rPr>
        <w:t>
      Для целей настоящего Соглашения под конфликтом интересов понимается ситуация, при которой заинтересованность аудиторской организации, индивидуального аудитора, аудитора может повлиять на мнение такой аудиторской организации, индивидуального аудитора о бухгалтерской (финансовой) отчетности аудируемого лица или об иной предоставляемой им информации.</w:t>
      </w:r>
    </w:p>
    <w:bookmarkEnd w:id="188"/>
    <w:bookmarkStart w:name="z192" w:id="189"/>
    <w:p>
      <w:pPr>
        <w:spacing w:after="0"/>
        <w:ind w:left="0"/>
        <w:jc w:val="left"/>
      </w:pPr>
      <w:r>
        <w:rPr>
          <w:rFonts w:ascii="Times New Roman"/>
          <w:b/>
          <w:i w:val="false"/>
          <w:color w:val="000000"/>
        </w:rPr>
        <w:t xml:space="preserve"> Статья 17</w:t>
      </w:r>
    </w:p>
    <w:bookmarkEnd w:id="189"/>
    <w:bookmarkStart w:name="z193" w:id="190"/>
    <w:p>
      <w:pPr>
        <w:spacing w:after="0"/>
        <w:ind w:left="0"/>
        <w:jc w:val="left"/>
      </w:pPr>
      <w:r>
        <w:rPr>
          <w:rFonts w:ascii="Times New Roman"/>
          <w:b/>
          <w:i w:val="false"/>
          <w:color w:val="000000"/>
        </w:rPr>
        <w:t xml:space="preserve"> Профессиональная этика аудиторов</w:t>
      </w:r>
    </w:p>
    <w:bookmarkEnd w:id="190"/>
    <w:bookmarkStart w:name="z194" w:id="191"/>
    <w:p>
      <w:pPr>
        <w:spacing w:after="0"/>
        <w:ind w:left="0"/>
        <w:jc w:val="both"/>
      </w:pPr>
      <w:r>
        <w:rPr>
          <w:rFonts w:ascii="Times New Roman"/>
          <w:b w:val="false"/>
          <w:i w:val="false"/>
          <w:color w:val="000000"/>
          <w:sz w:val="28"/>
        </w:rPr>
        <w:t>
      Аудиторские организации, индивидуальные аудиторы, аудиторы при осуществлении аудиторской деятельности (участии в осуществлении аудиторской деятельности) должны соблюдать требования профессиональной этики аудиторов, установленные Кодексом этики профессиональных бухгалтеров.</w:t>
      </w:r>
    </w:p>
    <w:bookmarkEnd w:id="191"/>
    <w:bookmarkStart w:name="z195" w:id="192"/>
    <w:p>
      <w:pPr>
        <w:spacing w:after="0"/>
        <w:ind w:left="0"/>
        <w:jc w:val="left"/>
      </w:pPr>
      <w:r>
        <w:rPr>
          <w:rFonts w:ascii="Times New Roman"/>
          <w:b/>
          <w:i w:val="false"/>
          <w:color w:val="000000"/>
        </w:rPr>
        <w:t xml:space="preserve"> Статья 18</w:t>
      </w:r>
    </w:p>
    <w:bookmarkEnd w:id="192"/>
    <w:bookmarkStart w:name="z196" w:id="193"/>
    <w:p>
      <w:pPr>
        <w:spacing w:after="0"/>
        <w:ind w:left="0"/>
        <w:jc w:val="left"/>
      </w:pPr>
      <w:r>
        <w:rPr>
          <w:rFonts w:ascii="Times New Roman"/>
          <w:b/>
          <w:i w:val="false"/>
          <w:color w:val="000000"/>
        </w:rPr>
        <w:t xml:space="preserve"> Аудиторская тайна</w:t>
      </w:r>
    </w:p>
    <w:bookmarkEnd w:id="193"/>
    <w:bookmarkStart w:name="z197" w:id="194"/>
    <w:p>
      <w:pPr>
        <w:spacing w:after="0"/>
        <w:ind w:left="0"/>
        <w:jc w:val="both"/>
      </w:pPr>
      <w:r>
        <w:rPr>
          <w:rFonts w:ascii="Times New Roman"/>
          <w:b w:val="false"/>
          <w:i w:val="false"/>
          <w:color w:val="000000"/>
          <w:sz w:val="28"/>
        </w:rPr>
        <w:t>
      1. Лица, указанные в пункте 3 настоящей статьи, а также иные лица, определенные законодательством государства-члена, должны соблюдать требования к обеспечению конфиденциальности информации, составляющей аудиторскую тайну, в соответствии с законодательством государства-члена.</w:t>
      </w:r>
    </w:p>
    <w:bookmarkEnd w:id="194"/>
    <w:bookmarkStart w:name="z198" w:id="195"/>
    <w:p>
      <w:pPr>
        <w:spacing w:after="0"/>
        <w:ind w:left="0"/>
        <w:jc w:val="both"/>
      </w:pPr>
      <w:r>
        <w:rPr>
          <w:rFonts w:ascii="Times New Roman"/>
          <w:b w:val="false"/>
          <w:i w:val="false"/>
          <w:color w:val="000000"/>
          <w:sz w:val="28"/>
        </w:rPr>
        <w:t>
      2. Аудиторскую тайну составляют любые сведения и документы, полученные и (или) составленные аудиторскими организациями, индивидуальными аудиторами и их работниками при осуществлении аудиторской деятельности и оказании прочих связанных с аудиторской деятельностью услуг, за исключением:</w:t>
      </w:r>
    </w:p>
    <w:bookmarkEnd w:id="195"/>
    <w:bookmarkStart w:name="z199" w:id="196"/>
    <w:p>
      <w:pPr>
        <w:spacing w:after="0"/>
        <w:ind w:left="0"/>
        <w:jc w:val="both"/>
      </w:pPr>
      <w:r>
        <w:rPr>
          <w:rFonts w:ascii="Times New Roman"/>
          <w:b w:val="false"/>
          <w:i w:val="false"/>
          <w:color w:val="000000"/>
          <w:sz w:val="28"/>
        </w:rPr>
        <w:t>
      а) сведений, разглашенных лицом, которому оказывались аудиторские услуги, или с его согласия;</w:t>
      </w:r>
    </w:p>
    <w:bookmarkEnd w:id="196"/>
    <w:bookmarkStart w:name="z200" w:id="197"/>
    <w:p>
      <w:pPr>
        <w:spacing w:after="0"/>
        <w:ind w:left="0"/>
        <w:jc w:val="both"/>
      </w:pPr>
      <w:r>
        <w:rPr>
          <w:rFonts w:ascii="Times New Roman"/>
          <w:b w:val="false"/>
          <w:i w:val="false"/>
          <w:color w:val="000000"/>
          <w:sz w:val="28"/>
        </w:rPr>
        <w:t>
      б) сведений о заключении договора оказания аудиторских услуг;</w:t>
      </w:r>
    </w:p>
    <w:bookmarkEnd w:id="197"/>
    <w:bookmarkStart w:name="z201" w:id="198"/>
    <w:p>
      <w:pPr>
        <w:spacing w:after="0"/>
        <w:ind w:left="0"/>
        <w:jc w:val="both"/>
      </w:pPr>
      <w:r>
        <w:rPr>
          <w:rFonts w:ascii="Times New Roman"/>
          <w:b w:val="false"/>
          <w:i w:val="false"/>
          <w:color w:val="000000"/>
          <w:sz w:val="28"/>
        </w:rPr>
        <w:t>
      в) сведений о величине аудиторского вознаграждения.</w:t>
      </w:r>
    </w:p>
    <w:bookmarkEnd w:id="198"/>
    <w:bookmarkStart w:name="z202" w:id="199"/>
    <w:p>
      <w:pPr>
        <w:spacing w:after="0"/>
        <w:ind w:left="0"/>
        <w:jc w:val="both"/>
      </w:pPr>
      <w:r>
        <w:rPr>
          <w:rFonts w:ascii="Times New Roman"/>
          <w:b w:val="false"/>
          <w:i w:val="false"/>
          <w:color w:val="000000"/>
          <w:sz w:val="28"/>
        </w:rPr>
        <w:t>
      3. Аудиторская организация, индивидуальный аудитор и их работники не вправе передавать третьим лицам сведения и документы, составляющие аудиторскую тайну, или разглашать такие сведения и содержание таких документов без предварительного письменного согласия лица, которому оказывались аудиторские услуги, за исключением случаев, установленных законодательством государства-члена, на территории которого оказываются аудиторские услуги.</w:t>
      </w:r>
    </w:p>
    <w:bookmarkEnd w:id="199"/>
    <w:bookmarkStart w:name="z203" w:id="200"/>
    <w:p>
      <w:pPr>
        <w:spacing w:after="0"/>
        <w:ind w:left="0"/>
        <w:jc w:val="left"/>
      </w:pPr>
      <w:r>
        <w:rPr>
          <w:rFonts w:ascii="Times New Roman"/>
          <w:b/>
          <w:i w:val="false"/>
          <w:color w:val="000000"/>
        </w:rPr>
        <w:t xml:space="preserve"> Статья 19</w:t>
      </w:r>
    </w:p>
    <w:bookmarkEnd w:id="200"/>
    <w:bookmarkStart w:name="z204" w:id="201"/>
    <w:p>
      <w:pPr>
        <w:spacing w:after="0"/>
        <w:ind w:left="0"/>
        <w:jc w:val="left"/>
      </w:pPr>
      <w:r>
        <w:rPr>
          <w:rFonts w:ascii="Times New Roman"/>
          <w:b/>
          <w:i w:val="false"/>
          <w:color w:val="000000"/>
        </w:rPr>
        <w:t xml:space="preserve"> Внутренний контроль качества аудиторских услуг</w:t>
      </w:r>
    </w:p>
    <w:bookmarkEnd w:id="201"/>
    <w:bookmarkStart w:name="z205" w:id="202"/>
    <w:p>
      <w:pPr>
        <w:spacing w:after="0"/>
        <w:ind w:left="0"/>
        <w:jc w:val="both"/>
      </w:pPr>
      <w:r>
        <w:rPr>
          <w:rFonts w:ascii="Times New Roman"/>
          <w:b w:val="false"/>
          <w:i w:val="false"/>
          <w:color w:val="000000"/>
          <w:sz w:val="28"/>
        </w:rPr>
        <w:t>
      1. При оказании аудиторских услуг аудиторская организация, индивидуальный аудитор должны установить и соблюдать правила внутреннего контроля качества работы.</w:t>
      </w:r>
    </w:p>
    <w:bookmarkEnd w:id="202"/>
    <w:bookmarkStart w:name="z206" w:id="203"/>
    <w:p>
      <w:pPr>
        <w:spacing w:after="0"/>
        <w:ind w:left="0"/>
        <w:jc w:val="both"/>
      </w:pPr>
      <w:r>
        <w:rPr>
          <w:rFonts w:ascii="Times New Roman"/>
          <w:b w:val="false"/>
          <w:i w:val="false"/>
          <w:color w:val="000000"/>
          <w:sz w:val="28"/>
        </w:rPr>
        <w:t xml:space="preserve">
      2. Правила внутреннего контроля качества работы аудиторской организации, индивидуального аудитора устанавливаются </w:t>
      </w:r>
      <w:r>
        <w:br/>
      </w:r>
      <w:r>
        <w:rPr>
          <w:rFonts w:ascii="Times New Roman"/>
          <w:b w:val="false"/>
          <w:i w:val="false"/>
          <w:color w:val="000000"/>
          <w:sz w:val="28"/>
        </w:rPr>
        <w:t>в соответствии со стандартами аудиторской деятельности.</w:t>
      </w:r>
    </w:p>
    <w:bookmarkEnd w:id="203"/>
    <w:bookmarkStart w:name="z207" w:id="204"/>
    <w:p>
      <w:pPr>
        <w:spacing w:after="0"/>
        <w:ind w:left="0"/>
        <w:jc w:val="left"/>
      </w:pPr>
      <w:r>
        <w:rPr>
          <w:rFonts w:ascii="Times New Roman"/>
          <w:b/>
          <w:i w:val="false"/>
          <w:color w:val="000000"/>
        </w:rPr>
        <w:t xml:space="preserve"> Статья 20</w:t>
      </w:r>
    </w:p>
    <w:bookmarkEnd w:id="204"/>
    <w:bookmarkStart w:name="z208" w:id="205"/>
    <w:p>
      <w:pPr>
        <w:spacing w:after="0"/>
        <w:ind w:left="0"/>
        <w:jc w:val="left"/>
      </w:pPr>
      <w:r>
        <w:rPr>
          <w:rFonts w:ascii="Times New Roman"/>
          <w:b/>
          <w:i w:val="false"/>
          <w:color w:val="000000"/>
        </w:rPr>
        <w:t xml:space="preserve"> Аудиторское заключение, заключение, отчет </w:t>
      </w:r>
    </w:p>
    <w:bookmarkEnd w:id="205"/>
    <w:bookmarkStart w:name="z209" w:id="206"/>
    <w:p>
      <w:pPr>
        <w:spacing w:after="0"/>
        <w:ind w:left="0"/>
        <w:jc w:val="both"/>
      </w:pPr>
      <w:r>
        <w:rPr>
          <w:rFonts w:ascii="Times New Roman"/>
          <w:b w:val="false"/>
          <w:i w:val="false"/>
          <w:color w:val="000000"/>
          <w:sz w:val="28"/>
        </w:rPr>
        <w:t>
      1. Аудиторское заключение, заключение, отчет составляются при осуществлении аудиторской деятельности в соответствии со стандартами аудиторской деятельности.</w:t>
      </w:r>
    </w:p>
    <w:bookmarkEnd w:id="206"/>
    <w:bookmarkStart w:name="z210" w:id="207"/>
    <w:p>
      <w:pPr>
        <w:spacing w:after="0"/>
        <w:ind w:left="0"/>
        <w:jc w:val="both"/>
      </w:pPr>
      <w:r>
        <w:rPr>
          <w:rFonts w:ascii="Times New Roman"/>
          <w:b w:val="false"/>
          <w:i w:val="false"/>
          <w:color w:val="000000"/>
          <w:sz w:val="28"/>
        </w:rPr>
        <w:t xml:space="preserve">
      2. Аудиторское заключение, заключение, отчет, составленные лицом, имеющим право на осуществление аудиторской деятельности в государстве-члене, признаются официальными документами в других государствах-членах. </w:t>
      </w:r>
    </w:p>
    <w:bookmarkEnd w:id="207"/>
    <w:bookmarkStart w:name="z211" w:id="208"/>
    <w:p>
      <w:pPr>
        <w:spacing w:after="0"/>
        <w:ind w:left="0"/>
        <w:jc w:val="left"/>
      </w:pPr>
      <w:r>
        <w:rPr>
          <w:rFonts w:ascii="Times New Roman"/>
          <w:b/>
          <w:i w:val="false"/>
          <w:color w:val="000000"/>
        </w:rPr>
        <w:t xml:space="preserve"> Статья 21</w:t>
      </w:r>
    </w:p>
    <w:bookmarkEnd w:id="208"/>
    <w:bookmarkStart w:name="z212" w:id="209"/>
    <w:p>
      <w:pPr>
        <w:spacing w:after="0"/>
        <w:ind w:left="0"/>
        <w:jc w:val="left"/>
      </w:pPr>
      <w:r>
        <w:rPr>
          <w:rFonts w:ascii="Times New Roman"/>
          <w:b/>
          <w:i w:val="false"/>
          <w:color w:val="000000"/>
        </w:rPr>
        <w:t xml:space="preserve"> Организация оказания аудиторских услуг</w:t>
      </w:r>
    </w:p>
    <w:bookmarkEnd w:id="209"/>
    <w:bookmarkStart w:name="z213" w:id="210"/>
    <w:p>
      <w:pPr>
        <w:spacing w:after="0"/>
        <w:ind w:left="0"/>
        <w:jc w:val="both"/>
      </w:pPr>
      <w:r>
        <w:rPr>
          <w:rFonts w:ascii="Times New Roman"/>
          <w:b w:val="false"/>
          <w:i w:val="false"/>
          <w:color w:val="000000"/>
          <w:sz w:val="28"/>
        </w:rPr>
        <w:t>
      1. Государство-член устанавливает в своем законодательстве требования, в соответствии с которыми:</w:t>
      </w:r>
    </w:p>
    <w:bookmarkEnd w:id="210"/>
    <w:bookmarkStart w:name="z214" w:id="211"/>
    <w:p>
      <w:pPr>
        <w:spacing w:after="0"/>
        <w:ind w:left="0"/>
        <w:jc w:val="both"/>
      </w:pPr>
      <w:r>
        <w:rPr>
          <w:rFonts w:ascii="Times New Roman"/>
          <w:b w:val="false"/>
          <w:i w:val="false"/>
          <w:color w:val="000000"/>
          <w:sz w:val="28"/>
        </w:rPr>
        <w:t>
      а) аудиторская организация, индивидуальный аудитор должны быть обеспечены финансовыми, материальными и трудовыми ресурсами, необходимыми и достаточными для оказания аудиторских услуг;</w:t>
      </w:r>
    </w:p>
    <w:bookmarkEnd w:id="211"/>
    <w:bookmarkStart w:name="z215" w:id="212"/>
    <w:p>
      <w:pPr>
        <w:spacing w:after="0"/>
        <w:ind w:left="0"/>
        <w:jc w:val="both"/>
      </w:pPr>
      <w:r>
        <w:rPr>
          <w:rFonts w:ascii="Times New Roman"/>
          <w:b w:val="false"/>
          <w:i w:val="false"/>
          <w:color w:val="000000"/>
          <w:sz w:val="28"/>
        </w:rPr>
        <w:t>
      б) аудиторское вознаграждение аудиторской организации, индивидуального аудитора за оказанные ими аудиторские услуги:</w:t>
      </w:r>
    </w:p>
    <w:bookmarkEnd w:id="212"/>
    <w:bookmarkStart w:name="z216" w:id="213"/>
    <w:p>
      <w:pPr>
        <w:spacing w:after="0"/>
        <w:ind w:left="0"/>
        <w:jc w:val="both"/>
      </w:pPr>
      <w:r>
        <w:rPr>
          <w:rFonts w:ascii="Times New Roman"/>
          <w:b w:val="false"/>
          <w:i w:val="false"/>
          <w:color w:val="000000"/>
          <w:sz w:val="28"/>
        </w:rPr>
        <w:t>
      должно быть достаточным для оказания аудиторской услуги, предусмотренной договором оказания аудиторских услуг, в соответствии со стандартами аудиторской деятельности;</w:t>
      </w:r>
    </w:p>
    <w:bookmarkEnd w:id="213"/>
    <w:bookmarkStart w:name="z217" w:id="214"/>
    <w:p>
      <w:pPr>
        <w:spacing w:after="0"/>
        <w:ind w:left="0"/>
        <w:jc w:val="both"/>
      </w:pPr>
      <w:r>
        <w:rPr>
          <w:rFonts w:ascii="Times New Roman"/>
          <w:b w:val="false"/>
          <w:i w:val="false"/>
          <w:color w:val="000000"/>
          <w:sz w:val="28"/>
        </w:rPr>
        <w:t>
      не может быть обусловлено выполнением аудиторской организацией, индивидуальным аудитором каких-либо требований к независимому мнению, которое будет сформировано в результате оказания аудиторской услуги, предусмотренной договором оказания аудиторских услуг, а также оказанием аудиторской организацией, индивидуальным аудитором дополнительных услуг этому лицу;</w:t>
      </w:r>
    </w:p>
    <w:bookmarkEnd w:id="214"/>
    <w:bookmarkStart w:name="z218" w:id="215"/>
    <w:p>
      <w:pPr>
        <w:spacing w:after="0"/>
        <w:ind w:left="0"/>
        <w:jc w:val="both"/>
      </w:pPr>
      <w:r>
        <w:rPr>
          <w:rFonts w:ascii="Times New Roman"/>
          <w:b w:val="false"/>
          <w:i w:val="false"/>
          <w:color w:val="000000"/>
          <w:sz w:val="28"/>
        </w:rPr>
        <w:t>
      не может зависеть от наступления какого-либо события (факта) в будущем.</w:t>
      </w:r>
    </w:p>
    <w:bookmarkEnd w:id="215"/>
    <w:bookmarkStart w:name="z219" w:id="216"/>
    <w:p>
      <w:pPr>
        <w:spacing w:after="0"/>
        <w:ind w:left="0"/>
        <w:jc w:val="both"/>
      </w:pPr>
      <w:r>
        <w:rPr>
          <w:rFonts w:ascii="Times New Roman"/>
          <w:b w:val="false"/>
          <w:i w:val="false"/>
          <w:color w:val="000000"/>
          <w:sz w:val="28"/>
        </w:rPr>
        <w:t>
      2. Аудиторская организация, индивидуальный аудитор должны вести учет лиц, которым оказаны аудиторские услуги. В отношении каждого такого лица аудиторская организация, индивидуальный аудитор должны располагать следующей информацией:</w:t>
      </w:r>
    </w:p>
    <w:bookmarkEnd w:id="216"/>
    <w:bookmarkStart w:name="z220" w:id="217"/>
    <w:p>
      <w:pPr>
        <w:spacing w:after="0"/>
        <w:ind w:left="0"/>
        <w:jc w:val="both"/>
      </w:pPr>
      <w:r>
        <w:rPr>
          <w:rFonts w:ascii="Times New Roman"/>
          <w:b w:val="false"/>
          <w:i w:val="false"/>
          <w:color w:val="000000"/>
          <w:sz w:val="28"/>
        </w:rPr>
        <w:t>
      а) наименование, место нахождения (адрес юридического лица и адрес фактического осуществления деятельности);</w:t>
      </w:r>
    </w:p>
    <w:bookmarkEnd w:id="217"/>
    <w:bookmarkStart w:name="z221" w:id="218"/>
    <w:p>
      <w:pPr>
        <w:spacing w:after="0"/>
        <w:ind w:left="0"/>
        <w:jc w:val="both"/>
      </w:pPr>
      <w:r>
        <w:rPr>
          <w:rFonts w:ascii="Times New Roman"/>
          <w:b w:val="false"/>
          <w:i w:val="false"/>
          <w:color w:val="000000"/>
          <w:sz w:val="28"/>
        </w:rPr>
        <w:t>
      б) фамилия, имя, отчество (при наличии) лица, ответственного за оказание аудиторских услуг;</w:t>
      </w:r>
    </w:p>
    <w:bookmarkEnd w:id="218"/>
    <w:bookmarkStart w:name="z222" w:id="219"/>
    <w:p>
      <w:pPr>
        <w:spacing w:after="0"/>
        <w:ind w:left="0"/>
        <w:jc w:val="both"/>
      </w:pPr>
      <w:r>
        <w:rPr>
          <w:rFonts w:ascii="Times New Roman"/>
          <w:b w:val="false"/>
          <w:i w:val="false"/>
          <w:color w:val="000000"/>
          <w:sz w:val="28"/>
        </w:rPr>
        <w:t>
      в) величина аудиторского вознаграждения и вознаграждения за любые иные услуги, предусмотренные пунктом 2 статьи 23 настоящего Соглашения, полученные от такого лица;</w:t>
      </w:r>
    </w:p>
    <w:bookmarkEnd w:id="219"/>
    <w:bookmarkStart w:name="z223" w:id="220"/>
    <w:p>
      <w:pPr>
        <w:spacing w:after="0"/>
        <w:ind w:left="0"/>
        <w:jc w:val="both"/>
      </w:pPr>
      <w:r>
        <w:rPr>
          <w:rFonts w:ascii="Times New Roman"/>
          <w:b w:val="false"/>
          <w:i w:val="false"/>
          <w:color w:val="000000"/>
          <w:sz w:val="28"/>
        </w:rPr>
        <w:t>
      г) любые письменные претензии, предъявленные к аудиторской организации, индивидуальному аудитору в отношении оказанных ими аудиторских услуг.</w:t>
      </w:r>
    </w:p>
    <w:bookmarkEnd w:id="220"/>
    <w:bookmarkStart w:name="z224" w:id="221"/>
    <w:p>
      <w:pPr>
        <w:spacing w:after="0"/>
        <w:ind w:left="0"/>
        <w:jc w:val="both"/>
      </w:pPr>
      <w:r>
        <w:rPr>
          <w:rFonts w:ascii="Times New Roman"/>
          <w:b w:val="false"/>
          <w:i w:val="false"/>
          <w:color w:val="000000"/>
          <w:sz w:val="28"/>
        </w:rPr>
        <w:t xml:space="preserve">
      3. Аудиторская организация, индивидуальный аудитор обязаны: </w:t>
      </w:r>
    </w:p>
    <w:bookmarkEnd w:id="221"/>
    <w:bookmarkStart w:name="z225" w:id="222"/>
    <w:p>
      <w:pPr>
        <w:spacing w:after="0"/>
        <w:ind w:left="0"/>
        <w:jc w:val="both"/>
      </w:pPr>
      <w:r>
        <w:rPr>
          <w:rFonts w:ascii="Times New Roman"/>
          <w:b w:val="false"/>
          <w:i w:val="false"/>
          <w:color w:val="000000"/>
          <w:sz w:val="28"/>
        </w:rPr>
        <w:t>
      а) вести рабочую документацию по каждому договору оказания аудиторских услуг в объеме и порядке, которые установлены стандартами аудиторской деятельности;</w:t>
      </w:r>
    </w:p>
    <w:bookmarkEnd w:id="222"/>
    <w:bookmarkStart w:name="z226" w:id="223"/>
    <w:p>
      <w:pPr>
        <w:spacing w:after="0"/>
        <w:ind w:left="0"/>
        <w:jc w:val="both"/>
      </w:pPr>
      <w:r>
        <w:rPr>
          <w:rFonts w:ascii="Times New Roman"/>
          <w:b w:val="false"/>
          <w:i w:val="false"/>
          <w:color w:val="000000"/>
          <w:sz w:val="28"/>
        </w:rPr>
        <w:t>
      б) оформить рабочую документацию по договору оказания аудиторских услуг не позднее 60 календарных дней с даты составления аудиторского заключения, заключения, отчета;</w:t>
      </w:r>
    </w:p>
    <w:bookmarkEnd w:id="223"/>
    <w:bookmarkStart w:name="z227" w:id="224"/>
    <w:p>
      <w:pPr>
        <w:spacing w:after="0"/>
        <w:ind w:left="0"/>
        <w:jc w:val="both"/>
      </w:pPr>
      <w:r>
        <w:rPr>
          <w:rFonts w:ascii="Times New Roman"/>
          <w:b w:val="false"/>
          <w:i w:val="false"/>
          <w:color w:val="000000"/>
          <w:sz w:val="28"/>
        </w:rPr>
        <w:t xml:space="preserve">
      в) хранить рабочую документацию не менее 5 лет с даты составления аудиторского заключения, заключения, отчета. </w:t>
      </w:r>
    </w:p>
    <w:bookmarkEnd w:id="224"/>
    <w:bookmarkStart w:name="z228" w:id="225"/>
    <w:p>
      <w:pPr>
        <w:spacing w:after="0"/>
        <w:ind w:left="0"/>
        <w:jc w:val="both"/>
      </w:pPr>
      <w:r>
        <w:rPr>
          <w:rFonts w:ascii="Times New Roman"/>
          <w:b w:val="false"/>
          <w:i w:val="false"/>
          <w:color w:val="000000"/>
          <w:sz w:val="28"/>
        </w:rPr>
        <w:t>
      4. Государство-член вправе устанавливать в своем законодательстве требования:</w:t>
      </w:r>
    </w:p>
    <w:bookmarkEnd w:id="225"/>
    <w:bookmarkStart w:name="z229" w:id="226"/>
    <w:p>
      <w:pPr>
        <w:spacing w:after="0"/>
        <w:ind w:left="0"/>
        <w:jc w:val="both"/>
      </w:pPr>
      <w:r>
        <w:rPr>
          <w:rFonts w:ascii="Times New Roman"/>
          <w:b w:val="false"/>
          <w:i w:val="false"/>
          <w:color w:val="000000"/>
          <w:sz w:val="28"/>
        </w:rPr>
        <w:t>
      а) к ведению рабочей документации аудиторской организации, индивидуального аудитора, дополнительные по отношению к требованиям, предусмотренным настоящей статьей;</w:t>
      </w:r>
    </w:p>
    <w:bookmarkEnd w:id="226"/>
    <w:bookmarkStart w:name="z230" w:id="227"/>
    <w:p>
      <w:pPr>
        <w:spacing w:after="0"/>
        <w:ind w:left="0"/>
        <w:jc w:val="both"/>
      </w:pPr>
      <w:r>
        <w:rPr>
          <w:rFonts w:ascii="Times New Roman"/>
          <w:b w:val="false"/>
          <w:i w:val="false"/>
          <w:color w:val="000000"/>
          <w:sz w:val="28"/>
        </w:rPr>
        <w:t>
      б) к руководителям аудиторских организаций и (или) руководителям заданий по оказанию аудиторской услуги.</w:t>
      </w:r>
    </w:p>
    <w:bookmarkEnd w:id="227"/>
    <w:bookmarkStart w:name="z231" w:id="228"/>
    <w:p>
      <w:pPr>
        <w:spacing w:after="0"/>
        <w:ind w:left="0"/>
        <w:jc w:val="left"/>
      </w:pPr>
      <w:r>
        <w:rPr>
          <w:rFonts w:ascii="Times New Roman"/>
          <w:b/>
          <w:i w:val="false"/>
          <w:color w:val="000000"/>
        </w:rPr>
        <w:t xml:space="preserve"> Статья 22</w:t>
      </w:r>
    </w:p>
    <w:bookmarkEnd w:id="228"/>
    <w:bookmarkStart w:name="z232" w:id="229"/>
    <w:p>
      <w:pPr>
        <w:spacing w:after="0"/>
        <w:ind w:left="0"/>
        <w:jc w:val="left"/>
      </w:pPr>
      <w:r>
        <w:rPr>
          <w:rFonts w:ascii="Times New Roman"/>
          <w:b/>
          <w:i w:val="false"/>
          <w:color w:val="000000"/>
        </w:rPr>
        <w:t xml:space="preserve"> Обязательный аудит</w:t>
      </w:r>
    </w:p>
    <w:bookmarkEnd w:id="229"/>
    <w:bookmarkStart w:name="z233" w:id="230"/>
    <w:p>
      <w:pPr>
        <w:spacing w:after="0"/>
        <w:ind w:left="0"/>
        <w:jc w:val="both"/>
      </w:pPr>
      <w:r>
        <w:rPr>
          <w:rFonts w:ascii="Times New Roman"/>
          <w:b w:val="false"/>
          <w:i w:val="false"/>
          <w:color w:val="000000"/>
          <w:sz w:val="28"/>
        </w:rPr>
        <w:t>
      1. Обязательному аудиту подлежат:</w:t>
      </w:r>
    </w:p>
    <w:bookmarkEnd w:id="230"/>
    <w:bookmarkStart w:name="z234" w:id="231"/>
    <w:p>
      <w:pPr>
        <w:spacing w:after="0"/>
        <w:ind w:left="0"/>
        <w:jc w:val="both"/>
      </w:pPr>
      <w:r>
        <w:rPr>
          <w:rFonts w:ascii="Times New Roman"/>
          <w:b w:val="false"/>
          <w:i w:val="false"/>
          <w:color w:val="000000"/>
          <w:sz w:val="28"/>
        </w:rPr>
        <w:t>
      а) годовая бухгалтерская (финансовая) отчетность кредитной организации (банка), страховой организации, общества взаимного страхования, негосударственного пенсионного фонда, организации, ценные бумаги которой допущены к организованным торгам;</w:t>
      </w:r>
    </w:p>
    <w:bookmarkEnd w:id="231"/>
    <w:bookmarkStart w:name="z235" w:id="232"/>
    <w:p>
      <w:pPr>
        <w:spacing w:after="0"/>
        <w:ind w:left="0"/>
        <w:jc w:val="both"/>
      </w:pPr>
      <w:r>
        <w:rPr>
          <w:rFonts w:ascii="Times New Roman"/>
          <w:b w:val="false"/>
          <w:i w:val="false"/>
          <w:color w:val="000000"/>
          <w:sz w:val="28"/>
        </w:rPr>
        <w:t>
      б) годовая бухгалтерская (финансовая) отчетность, включаемая в проспект ценных бумаг.</w:t>
      </w:r>
    </w:p>
    <w:bookmarkEnd w:id="232"/>
    <w:bookmarkStart w:name="z236" w:id="233"/>
    <w:p>
      <w:pPr>
        <w:spacing w:after="0"/>
        <w:ind w:left="0"/>
        <w:jc w:val="both"/>
      </w:pPr>
      <w:r>
        <w:rPr>
          <w:rFonts w:ascii="Times New Roman"/>
          <w:b w:val="false"/>
          <w:i w:val="false"/>
          <w:color w:val="000000"/>
          <w:sz w:val="28"/>
        </w:rPr>
        <w:t>
      2. Обязательный аудит проводится только аудиторскими организациями.</w:t>
      </w:r>
    </w:p>
    <w:bookmarkEnd w:id="233"/>
    <w:bookmarkStart w:name="z237" w:id="234"/>
    <w:p>
      <w:pPr>
        <w:spacing w:after="0"/>
        <w:ind w:left="0"/>
        <w:jc w:val="both"/>
      </w:pPr>
      <w:r>
        <w:rPr>
          <w:rFonts w:ascii="Times New Roman"/>
          <w:b w:val="false"/>
          <w:i w:val="false"/>
          <w:color w:val="000000"/>
          <w:sz w:val="28"/>
        </w:rPr>
        <w:t>
      3. Государство-член вправе помимо требований, предусмотренных пунктом 1 настоящей статьи, устанавливать в своем законодательстве случаи, при которых бухгалтерская (финансовая) отчетность экономического субъекта подлежит обязательному аудиту, а также предоставить индивидуальным аудиторам право проводить обязательный аудит в таких случаях.</w:t>
      </w:r>
    </w:p>
    <w:bookmarkEnd w:id="234"/>
    <w:bookmarkStart w:name="z238" w:id="235"/>
    <w:p>
      <w:pPr>
        <w:spacing w:after="0"/>
        <w:ind w:left="0"/>
        <w:jc w:val="both"/>
      </w:pPr>
      <w:r>
        <w:rPr>
          <w:rFonts w:ascii="Times New Roman"/>
          <w:b w:val="false"/>
          <w:i w:val="false"/>
          <w:color w:val="000000"/>
          <w:sz w:val="28"/>
        </w:rPr>
        <w:t>
      4. Аудиторская организация, которая проводит обязательный аудит, ежегодно раскрывает информацию о своей деятельности на своем официальном сайте в сети Интернет.</w:t>
      </w:r>
    </w:p>
    <w:bookmarkEnd w:id="235"/>
    <w:bookmarkStart w:name="z239" w:id="236"/>
    <w:p>
      <w:pPr>
        <w:spacing w:after="0"/>
        <w:ind w:left="0"/>
        <w:jc w:val="both"/>
      </w:pPr>
      <w:r>
        <w:rPr>
          <w:rFonts w:ascii="Times New Roman"/>
          <w:b w:val="false"/>
          <w:i w:val="false"/>
          <w:color w:val="000000"/>
          <w:sz w:val="28"/>
        </w:rPr>
        <w:t xml:space="preserve">
      5. Информация, раскрываемая аудиторской организацией в соответствии </w:t>
      </w:r>
      <w:r>
        <w:br/>
      </w:r>
      <w:r>
        <w:rPr>
          <w:rFonts w:ascii="Times New Roman"/>
          <w:b w:val="false"/>
          <w:i w:val="false"/>
          <w:color w:val="000000"/>
          <w:sz w:val="28"/>
        </w:rPr>
        <w:t>с пунктом 4 настоящей статьи, должна включать в себя как минимум следующие сведения:</w:t>
      </w:r>
    </w:p>
    <w:bookmarkEnd w:id="236"/>
    <w:bookmarkStart w:name="z240" w:id="237"/>
    <w:p>
      <w:pPr>
        <w:spacing w:after="0"/>
        <w:ind w:left="0"/>
        <w:jc w:val="both"/>
      </w:pPr>
      <w:r>
        <w:rPr>
          <w:rFonts w:ascii="Times New Roman"/>
          <w:b w:val="false"/>
          <w:i w:val="false"/>
          <w:color w:val="000000"/>
          <w:sz w:val="28"/>
        </w:rPr>
        <w:t>
      а) сведения об организационно-правовой форме аудиторской организации и распределении долей ее уставного (складочного) капитала между собственниками, участниками (аудиторами, аудиторскими организациями, другими физическими и юридическими лицами);</w:t>
      </w:r>
    </w:p>
    <w:bookmarkEnd w:id="237"/>
    <w:bookmarkStart w:name="z241" w:id="238"/>
    <w:p>
      <w:pPr>
        <w:spacing w:after="0"/>
        <w:ind w:left="0"/>
        <w:jc w:val="both"/>
      </w:pPr>
      <w:r>
        <w:rPr>
          <w:rFonts w:ascii="Times New Roman"/>
          <w:b w:val="false"/>
          <w:i w:val="false"/>
          <w:color w:val="000000"/>
          <w:sz w:val="28"/>
        </w:rPr>
        <w:t>
      б) сведения о сети аудиторских организаций (наименование, место нахождения штаб-квартиры, адрес официального сайта в сети Интернет) (в случае если аудиторская организация входит в состав сети аудиторских организаций, в том числе международной сети);</w:t>
      </w:r>
    </w:p>
    <w:bookmarkEnd w:id="238"/>
    <w:bookmarkStart w:name="z242" w:id="239"/>
    <w:p>
      <w:pPr>
        <w:spacing w:after="0"/>
        <w:ind w:left="0"/>
        <w:jc w:val="both"/>
      </w:pPr>
      <w:r>
        <w:rPr>
          <w:rFonts w:ascii="Times New Roman"/>
          <w:b w:val="false"/>
          <w:i w:val="false"/>
          <w:color w:val="000000"/>
          <w:sz w:val="28"/>
        </w:rPr>
        <w:t>
      в) дата завершения последней внешней проверки качества работы аудиторской организации и наименование органа (организации), проводившего данную проверку.</w:t>
      </w:r>
    </w:p>
    <w:bookmarkEnd w:id="239"/>
    <w:bookmarkStart w:name="z243" w:id="240"/>
    <w:p>
      <w:pPr>
        <w:spacing w:after="0"/>
        <w:ind w:left="0"/>
        <w:jc w:val="both"/>
      </w:pPr>
      <w:r>
        <w:rPr>
          <w:rFonts w:ascii="Times New Roman"/>
          <w:b w:val="false"/>
          <w:i w:val="false"/>
          <w:color w:val="000000"/>
          <w:sz w:val="28"/>
        </w:rPr>
        <w:t>
      6. Государство-член вправе помимо сведений, предусмотренных пунктом 5 настоящей статьи, устанавливать в своем законодательстве иные сведения, раскрываемые аудиторской организацией, которая проводит обязательный аудит.</w:t>
      </w:r>
    </w:p>
    <w:bookmarkEnd w:id="240"/>
    <w:bookmarkStart w:name="z244" w:id="241"/>
    <w:p>
      <w:pPr>
        <w:spacing w:after="0"/>
        <w:ind w:left="0"/>
        <w:jc w:val="left"/>
      </w:pPr>
      <w:r>
        <w:rPr>
          <w:rFonts w:ascii="Times New Roman"/>
          <w:b/>
          <w:i w:val="false"/>
          <w:color w:val="000000"/>
        </w:rPr>
        <w:t xml:space="preserve"> Статья 23</w:t>
      </w:r>
    </w:p>
    <w:bookmarkEnd w:id="241"/>
    <w:bookmarkStart w:name="z245" w:id="242"/>
    <w:p>
      <w:pPr>
        <w:spacing w:after="0"/>
        <w:ind w:left="0"/>
        <w:jc w:val="left"/>
      </w:pPr>
      <w:r>
        <w:rPr>
          <w:rFonts w:ascii="Times New Roman"/>
          <w:b/>
          <w:i w:val="false"/>
          <w:color w:val="000000"/>
        </w:rPr>
        <w:t xml:space="preserve"> Ограничения деятельности аудиторской организации, индивидуального аудитора</w:t>
      </w:r>
    </w:p>
    <w:bookmarkEnd w:id="242"/>
    <w:bookmarkStart w:name="z246" w:id="243"/>
    <w:p>
      <w:pPr>
        <w:spacing w:after="0"/>
        <w:ind w:left="0"/>
        <w:jc w:val="both"/>
      </w:pPr>
      <w:r>
        <w:rPr>
          <w:rFonts w:ascii="Times New Roman"/>
          <w:b w:val="false"/>
          <w:i w:val="false"/>
          <w:color w:val="000000"/>
          <w:sz w:val="28"/>
        </w:rPr>
        <w:t>
      1. Аудиторская организация, индивидуальный аудитор не вправе заниматься иной предпринимательской деятельностью, за исключением аудиторской деятельности и оказания услуг, предусмотренных пунктом 2 настоящей статьи.</w:t>
      </w:r>
    </w:p>
    <w:bookmarkEnd w:id="243"/>
    <w:bookmarkStart w:name="z247" w:id="244"/>
    <w:p>
      <w:pPr>
        <w:spacing w:after="0"/>
        <w:ind w:left="0"/>
        <w:jc w:val="both"/>
      </w:pPr>
      <w:r>
        <w:rPr>
          <w:rFonts w:ascii="Times New Roman"/>
          <w:b w:val="false"/>
          <w:i w:val="false"/>
          <w:color w:val="000000"/>
          <w:sz w:val="28"/>
        </w:rPr>
        <w:t>
      2. Аудиторская организация, индивидуальный аудитор вправе оказывать следующие связанные с аудиторской деятельностью услуги:</w:t>
      </w:r>
    </w:p>
    <w:bookmarkEnd w:id="244"/>
    <w:bookmarkStart w:name="z248" w:id="245"/>
    <w:p>
      <w:pPr>
        <w:spacing w:after="0"/>
        <w:ind w:left="0"/>
        <w:jc w:val="both"/>
      </w:pPr>
      <w:r>
        <w:rPr>
          <w:rFonts w:ascii="Times New Roman"/>
          <w:b w:val="false"/>
          <w:i w:val="false"/>
          <w:color w:val="000000"/>
          <w:sz w:val="28"/>
        </w:rPr>
        <w:t>
      а) постановка бухгалтерского учета, восстановление и ведение бухгалтерского учета, составление бухгалтерской (финансовой) отчетности, бухгалтерское консультирование;</w:t>
      </w:r>
    </w:p>
    <w:bookmarkEnd w:id="245"/>
    <w:bookmarkStart w:name="z249" w:id="246"/>
    <w:p>
      <w:pPr>
        <w:spacing w:after="0"/>
        <w:ind w:left="0"/>
        <w:jc w:val="both"/>
      </w:pPr>
      <w:r>
        <w:rPr>
          <w:rFonts w:ascii="Times New Roman"/>
          <w:b w:val="false"/>
          <w:i w:val="false"/>
          <w:color w:val="000000"/>
          <w:sz w:val="28"/>
        </w:rPr>
        <w:t>
      б) налоговое консультирование, постановка налогового учета, восстановление и ведение налогового учета, составление налоговых расчетов и деклараций;</w:t>
      </w:r>
    </w:p>
    <w:bookmarkEnd w:id="246"/>
    <w:bookmarkStart w:name="z250" w:id="247"/>
    <w:p>
      <w:pPr>
        <w:spacing w:after="0"/>
        <w:ind w:left="0"/>
        <w:jc w:val="both"/>
      </w:pPr>
      <w:r>
        <w:rPr>
          <w:rFonts w:ascii="Times New Roman"/>
          <w:b w:val="false"/>
          <w:i w:val="false"/>
          <w:color w:val="000000"/>
          <w:sz w:val="28"/>
        </w:rPr>
        <w:t>
      в) управленческое консультирование, связанное с финансово-хозяйственной деятельностью, в том числе анализ финансово-хозяйственной деятельности организаций и физических лиц, зарегистрированных в качестве индивидуальных предпринимателей в соответствии с законодательством государства-члена;</w:t>
      </w:r>
    </w:p>
    <w:bookmarkEnd w:id="247"/>
    <w:bookmarkStart w:name="z251" w:id="248"/>
    <w:p>
      <w:pPr>
        <w:spacing w:after="0"/>
        <w:ind w:left="0"/>
        <w:jc w:val="both"/>
      </w:pPr>
      <w:r>
        <w:rPr>
          <w:rFonts w:ascii="Times New Roman"/>
          <w:b w:val="false"/>
          <w:i w:val="false"/>
          <w:color w:val="000000"/>
          <w:sz w:val="28"/>
        </w:rPr>
        <w:t>
      г) внедрение информационных технологий и консультирование по вопросам автоматизации бухгалтерского учета;</w:t>
      </w:r>
    </w:p>
    <w:bookmarkEnd w:id="248"/>
    <w:bookmarkStart w:name="z252" w:id="249"/>
    <w:p>
      <w:pPr>
        <w:spacing w:after="0"/>
        <w:ind w:left="0"/>
        <w:jc w:val="both"/>
      </w:pPr>
      <w:r>
        <w:rPr>
          <w:rFonts w:ascii="Times New Roman"/>
          <w:b w:val="false"/>
          <w:i w:val="false"/>
          <w:color w:val="000000"/>
          <w:sz w:val="28"/>
        </w:rPr>
        <w:t>
      д) оценочная деятельность;</w:t>
      </w:r>
    </w:p>
    <w:bookmarkEnd w:id="249"/>
    <w:bookmarkStart w:name="z253" w:id="250"/>
    <w:p>
      <w:pPr>
        <w:spacing w:after="0"/>
        <w:ind w:left="0"/>
        <w:jc w:val="both"/>
      </w:pPr>
      <w:r>
        <w:rPr>
          <w:rFonts w:ascii="Times New Roman"/>
          <w:b w:val="false"/>
          <w:i w:val="false"/>
          <w:color w:val="000000"/>
          <w:sz w:val="28"/>
        </w:rPr>
        <w:t>
      е) разработка и анализ инвестиционных проектов, составление бизнес-планов;</w:t>
      </w:r>
    </w:p>
    <w:bookmarkEnd w:id="250"/>
    <w:bookmarkStart w:name="z254" w:id="251"/>
    <w:p>
      <w:pPr>
        <w:spacing w:after="0"/>
        <w:ind w:left="0"/>
        <w:jc w:val="both"/>
      </w:pPr>
      <w:r>
        <w:rPr>
          <w:rFonts w:ascii="Times New Roman"/>
          <w:b w:val="false"/>
          <w:i w:val="false"/>
          <w:color w:val="000000"/>
          <w:sz w:val="28"/>
        </w:rPr>
        <w:t>
      ж) проведение научно-исследовательских и экспериментальных работ в областях, связанных с аудиторской деятельностью;</w:t>
      </w:r>
    </w:p>
    <w:bookmarkEnd w:id="251"/>
    <w:bookmarkStart w:name="z255" w:id="252"/>
    <w:p>
      <w:pPr>
        <w:spacing w:after="0"/>
        <w:ind w:left="0"/>
        <w:jc w:val="both"/>
      </w:pPr>
      <w:r>
        <w:rPr>
          <w:rFonts w:ascii="Times New Roman"/>
          <w:b w:val="false"/>
          <w:i w:val="false"/>
          <w:color w:val="000000"/>
          <w:sz w:val="28"/>
        </w:rPr>
        <w:t>
      з) обучение в областях, связанных с аудиторской деятельностью (бухгалтерский учет, экономика, финансы и др.);</w:t>
      </w:r>
    </w:p>
    <w:bookmarkEnd w:id="252"/>
    <w:bookmarkStart w:name="z256" w:id="253"/>
    <w:p>
      <w:pPr>
        <w:spacing w:after="0"/>
        <w:ind w:left="0"/>
        <w:jc w:val="both"/>
      </w:pPr>
      <w:r>
        <w:rPr>
          <w:rFonts w:ascii="Times New Roman"/>
          <w:b w:val="false"/>
          <w:i w:val="false"/>
          <w:color w:val="000000"/>
          <w:sz w:val="28"/>
        </w:rPr>
        <w:t>
      и) иные услуги, предусмотренные законодательством государства-члена.</w:t>
      </w:r>
    </w:p>
    <w:bookmarkEnd w:id="253"/>
    <w:bookmarkStart w:name="z257" w:id="254"/>
    <w:p>
      <w:pPr>
        <w:spacing w:after="0"/>
        <w:ind w:left="0"/>
        <w:jc w:val="both"/>
      </w:pPr>
      <w:r>
        <w:rPr>
          <w:rFonts w:ascii="Times New Roman"/>
          <w:b w:val="false"/>
          <w:i w:val="false"/>
          <w:color w:val="000000"/>
          <w:sz w:val="28"/>
        </w:rPr>
        <w:t xml:space="preserve">
      3. Связанные с аудиторской деятельностью услуги, предусмотренные пунктом 2 настоящей статьи, оказываются с соблюдением установленных законодательством государств-членов требований, в том числе касающихся допуска к оказанию таких услуг. </w:t>
      </w:r>
    </w:p>
    <w:bookmarkEnd w:id="254"/>
    <w:bookmarkStart w:name="z258" w:id="255"/>
    <w:p>
      <w:pPr>
        <w:spacing w:after="0"/>
        <w:ind w:left="0"/>
        <w:jc w:val="both"/>
      </w:pPr>
      <w:r>
        <w:rPr>
          <w:rFonts w:ascii="Times New Roman"/>
          <w:b w:val="false"/>
          <w:i w:val="false"/>
          <w:color w:val="000000"/>
          <w:sz w:val="28"/>
        </w:rPr>
        <w:t>
      4. Аудиторская организация, индивидуальный аудитор не вправе оказывать аудируемому лицу услуги и выполнять работы, предусмотренные пунктом 2 настоящей статьи, в следующих случаях:</w:t>
      </w:r>
    </w:p>
    <w:bookmarkEnd w:id="255"/>
    <w:bookmarkStart w:name="z259" w:id="256"/>
    <w:p>
      <w:pPr>
        <w:spacing w:after="0"/>
        <w:ind w:left="0"/>
        <w:jc w:val="both"/>
      </w:pPr>
      <w:r>
        <w:rPr>
          <w:rFonts w:ascii="Times New Roman"/>
          <w:b w:val="false"/>
          <w:i w:val="false"/>
          <w:color w:val="000000"/>
          <w:sz w:val="28"/>
        </w:rPr>
        <w:t>
      а) оказание таких услуг и (или) выполнение таких работ влекут за собой несоблюдение требования к независимости аудиторской организации, индивидуального аудитора или создают угрозу несоблюдения такого требования, влекут за собой возникновение конфликта интересов либо создают угрозу возникновения такого конфликта;</w:t>
      </w:r>
    </w:p>
    <w:bookmarkEnd w:id="256"/>
    <w:bookmarkStart w:name="z260" w:id="257"/>
    <w:p>
      <w:pPr>
        <w:spacing w:after="0"/>
        <w:ind w:left="0"/>
        <w:jc w:val="both"/>
      </w:pPr>
      <w:r>
        <w:rPr>
          <w:rFonts w:ascii="Times New Roman"/>
          <w:b w:val="false"/>
          <w:i w:val="false"/>
          <w:color w:val="000000"/>
          <w:sz w:val="28"/>
        </w:rPr>
        <w:t>
      б) аудиторская организация, индивидуальный аудитор не могут принять необходимые меры для устранения угрозы несоблюдения требования к независимости аудиторской организации, индивидуального аудитора или снижения такой угрозы до уровня, при котором требования к независимости и профессиональной этике аудиторов, установленные Кодексом этики профессиональных бухгалтеров, будут соблюдены.</w:t>
      </w:r>
    </w:p>
    <w:bookmarkEnd w:id="257"/>
    <w:bookmarkStart w:name="z261" w:id="258"/>
    <w:p>
      <w:pPr>
        <w:spacing w:after="0"/>
        <w:ind w:left="0"/>
        <w:jc w:val="both"/>
      </w:pPr>
      <w:r>
        <w:rPr>
          <w:rFonts w:ascii="Times New Roman"/>
          <w:b w:val="false"/>
          <w:i w:val="false"/>
          <w:color w:val="000000"/>
          <w:sz w:val="28"/>
        </w:rPr>
        <w:t>
      5. Государство-член вправе устанавливать в своем законодательстве перечень действий, влекущих возникновение конфликта интересов или создающих угрозу возникновения такого конфликта, в дополнение к действиям, предусмотренным Кодексом этики профессиональных бухгалтеров.</w:t>
      </w:r>
    </w:p>
    <w:bookmarkEnd w:id="258"/>
    <w:bookmarkStart w:name="z262" w:id="259"/>
    <w:p>
      <w:pPr>
        <w:spacing w:after="0"/>
        <w:ind w:left="0"/>
        <w:jc w:val="left"/>
      </w:pPr>
      <w:r>
        <w:rPr>
          <w:rFonts w:ascii="Times New Roman"/>
          <w:b/>
          <w:i w:val="false"/>
          <w:color w:val="000000"/>
        </w:rPr>
        <w:t xml:space="preserve"> Статья 24</w:t>
      </w:r>
    </w:p>
    <w:bookmarkEnd w:id="259"/>
    <w:bookmarkStart w:name="z263" w:id="260"/>
    <w:p>
      <w:pPr>
        <w:spacing w:after="0"/>
        <w:ind w:left="0"/>
        <w:jc w:val="left"/>
      </w:pPr>
      <w:r>
        <w:rPr>
          <w:rFonts w:ascii="Times New Roman"/>
          <w:b/>
          <w:i w:val="false"/>
          <w:color w:val="000000"/>
        </w:rPr>
        <w:t xml:space="preserve"> Особенности осуществления аудиторской деятельности в финансовой сфере </w:t>
      </w:r>
    </w:p>
    <w:bookmarkEnd w:id="260"/>
    <w:bookmarkStart w:name="z264" w:id="261"/>
    <w:p>
      <w:pPr>
        <w:spacing w:after="0"/>
        <w:ind w:left="0"/>
        <w:jc w:val="both"/>
      </w:pPr>
      <w:r>
        <w:rPr>
          <w:rFonts w:ascii="Times New Roman"/>
          <w:b w:val="false"/>
          <w:i w:val="false"/>
          <w:color w:val="000000"/>
          <w:sz w:val="28"/>
        </w:rPr>
        <w:t>
      1. Государство-член вправе устанавливать в своем законодательстве дополнительные требования к аудиторским организациям, осуществляющим аудит бухгалтерской (финансовой) отчетности и иной информации участников финансового рынка и организаций, ценные бумаги которых допущены к организованным торгам, к аудиторам, участвующим в осуществлении такой деятельности, а также к процедурам проведения аудита и порядку предоставления соответствующему уполномоченному органу государства-члена аудиторского заключения.</w:t>
      </w:r>
    </w:p>
    <w:bookmarkEnd w:id="261"/>
    <w:bookmarkStart w:name="z265" w:id="262"/>
    <w:p>
      <w:pPr>
        <w:spacing w:after="0"/>
        <w:ind w:left="0"/>
        <w:jc w:val="both"/>
      </w:pPr>
      <w:r>
        <w:rPr>
          <w:rFonts w:ascii="Times New Roman"/>
          <w:b w:val="false"/>
          <w:i w:val="false"/>
          <w:color w:val="000000"/>
          <w:sz w:val="28"/>
        </w:rPr>
        <w:t xml:space="preserve">
      2. Государство-член вправе устанавливать в своем законодательстве дополнительные требования к аудиторским организациям, осуществляющим аудит бухгалтерской (финансовой) отчетности национального (центрального) банка государства-члена, к аудиторам, участвующим в осуществлении такой деятельности, а также к процедурам проведения аудита бухгалтерской (финансовой) отчетности национального (центрального) банка и порядку предоставления аудиторского заключения. </w:t>
      </w:r>
    </w:p>
    <w:bookmarkEnd w:id="262"/>
    <w:bookmarkStart w:name="z266" w:id="263"/>
    <w:p>
      <w:pPr>
        <w:spacing w:after="0"/>
        <w:ind w:left="0"/>
        <w:jc w:val="left"/>
      </w:pPr>
      <w:r>
        <w:rPr>
          <w:rFonts w:ascii="Times New Roman"/>
          <w:b/>
          <w:i w:val="false"/>
          <w:color w:val="000000"/>
        </w:rPr>
        <w:t xml:space="preserve"> Статья 25</w:t>
      </w:r>
    </w:p>
    <w:bookmarkEnd w:id="263"/>
    <w:bookmarkStart w:name="z267" w:id="264"/>
    <w:p>
      <w:pPr>
        <w:spacing w:after="0"/>
        <w:ind w:left="0"/>
        <w:jc w:val="left"/>
      </w:pPr>
      <w:r>
        <w:rPr>
          <w:rFonts w:ascii="Times New Roman"/>
          <w:b/>
          <w:i w:val="false"/>
          <w:color w:val="000000"/>
        </w:rPr>
        <w:t xml:space="preserve"> Организация внешнего контроля качества работы аудиторских организаций, индивидуальных аудиторов в государстве-члене</w:t>
      </w:r>
    </w:p>
    <w:bookmarkEnd w:id="264"/>
    <w:bookmarkStart w:name="z268" w:id="265"/>
    <w:p>
      <w:pPr>
        <w:spacing w:after="0"/>
        <w:ind w:left="0"/>
        <w:jc w:val="both"/>
      </w:pPr>
      <w:r>
        <w:rPr>
          <w:rFonts w:ascii="Times New Roman"/>
          <w:b w:val="false"/>
          <w:i w:val="false"/>
          <w:color w:val="000000"/>
          <w:sz w:val="28"/>
        </w:rPr>
        <w:t xml:space="preserve">
      1. Государство-член обеспечивает осуществление внешнего контроля качества работы аудиторских организаций, индивидуальных аудиторов. </w:t>
      </w:r>
    </w:p>
    <w:bookmarkEnd w:id="265"/>
    <w:bookmarkStart w:name="z269" w:id="266"/>
    <w:p>
      <w:pPr>
        <w:spacing w:after="0"/>
        <w:ind w:left="0"/>
        <w:jc w:val="both"/>
      </w:pPr>
      <w:r>
        <w:rPr>
          <w:rFonts w:ascii="Times New Roman"/>
          <w:b w:val="false"/>
          <w:i w:val="false"/>
          <w:color w:val="000000"/>
          <w:sz w:val="28"/>
        </w:rPr>
        <w:t xml:space="preserve">
      2. Предметом внешнего контроля качества работы аудиторских организаций, индивидуальных аудиторов является соблюдение аудиторской организацией, индивидуальным аудитором: </w:t>
      </w:r>
    </w:p>
    <w:bookmarkEnd w:id="266"/>
    <w:bookmarkStart w:name="z270" w:id="267"/>
    <w:p>
      <w:pPr>
        <w:spacing w:after="0"/>
        <w:ind w:left="0"/>
        <w:jc w:val="both"/>
      </w:pPr>
      <w:r>
        <w:rPr>
          <w:rFonts w:ascii="Times New Roman"/>
          <w:b w:val="false"/>
          <w:i w:val="false"/>
          <w:color w:val="000000"/>
          <w:sz w:val="28"/>
        </w:rPr>
        <w:t>
      а) требований законодательства об аудиторской деятельности государства-члена, в реестре аудиторских организаций, индивидуальных аудиторов и аудиторов которого зарегистрированы аудиторская организация, индивидуальный аудитор, и государства-члена, в котором осуществляется аудиторская деятельность;</w:t>
      </w:r>
    </w:p>
    <w:bookmarkEnd w:id="267"/>
    <w:bookmarkStart w:name="z271" w:id="268"/>
    <w:p>
      <w:pPr>
        <w:spacing w:after="0"/>
        <w:ind w:left="0"/>
        <w:jc w:val="both"/>
      </w:pPr>
      <w:r>
        <w:rPr>
          <w:rFonts w:ascii="Times New Roman"/>
          <w:b w:val="false"/>
          <w:i w:val="false"/>
          <w:color w:val="000000"/>
          <w:sz w:val="28"/>
        </w:rPr>
        <w:t>
      б) стандартов аудиторской деятельности, требований к независимости и профессиональной этике аудиторов, в том числе к:</w:t>
      </w:r>
    </w:p>
    <w:bookmarkEnd w:id="268"/>
    <w:bookmarkStart w:name="z272" w:id="269"/>
    <w:p>
      <w:pPr>
        <w:spacing w:after="0"/>
        <w:ind w:left="0"/>
        <w:jc w:val="both"/>
      </w:pPr>
      <w:r>
        <w:rPr>
          <w:rFonts w:ascii="Times New Roman"/>
          <w:b w:val="false"/>
          <w:i w:val="false"/>
          <w:color w:val="000000"/>
          <w:sz w:val="28"/>
        </w:rPr>
        <w:t>
      наличию и соблюдению аудиторской организацией, индивидуальным аудитором правил внутреннего контроля качества работы;</w:t>
      </w:r>
    </w:p>
    <w:bookmarkEnd w:id="269"/>
    <w:bookmarkStart w:name="z273" w:id="270"/>
    <w:p>
      <w:pPr>
        <w:spacing w:after="0"/>
        <w:ind w:left="0"/>
        <w:jc w:val="both"/>
      </w:pPr>
      <w:r>
        <w:rPr>
          <w:rFonts w:ascii="Times New Roman"/>
          <w:b w:val="false"/>
          <w:i w:val="false"/>
          <w:color w:val="000000"/>
          <w:sz w:val="28"/>
        </w:rPr>
        <w:t>
      достаточности ресурсов, направленных аудиторской организацией, индивидуальным аудитором на выполнение договора оказания аудиторских услуг;</w:t>
      </w:r>
    </w:p>
    <w:bookmarkEnd w:id="270"/>
    <w:bookmarkStart w:name="z274" w:id="271"/>
    <w:p>
      <w:pPr>
        <w:spacing w:after="0"/>
        <w:ind w:left="0"/>
        <w:jc w:val="both"/>
      </w:pPr>
      <w:r>
        <w:rPr>
          <w:rFonts w:ascii="Times New Roman"/>
          <w:b w:val="false"/>
          <w:i w:val="false"/>
          <w:color w:val="000000"/>
          <w:sz w:val="28"/>
        </w:rPr>
        <w:t>
      обоснованности величины аудиторского вознаграждения, полученного аудиторской организацией, индивидуальным аудитором.</w:t>
      </w:r>
    </w:p>
    <w:bookmarkEnd w:id="271"/>
    <w:bookmarkStart w:name="z275" w:id="272"/>
    <w:p>
      <w:pPr>
        <w:spacing w:after="0"/>
        <w:ind w:left="0"/>
        <w:jc w:val="both"/>
      </w:pPr>
      <w:r>
        <w:rPr>
          <w:rFonts w:ascii="Times New Roman"/>
          <w:b w:val="false"/>
          <w:i w:val="false"/>
          <w:color w:val="000000"/>
          <w:sz w:val="28"/>
        </w:rPr>
        <w:t>
      3. Внешний контроль качества работы должен в том числе включать проверку:</w:t>
      </w:r>
    </w:p>
    <w:bookmarkEnd w:id="272"/>
    <w:bookmarkStart w:name="z276" w:id="273"/>
    <w:p>
      <w:pPr>
        <w:spacing w:after="0"/>
        <w:ind w:left="0"/>
        <w:jc w:val="both"/>
      </w:pPr>
      <w:r>
        <w:rPr>
          <w:rFonts w:ascii="Times New Roman"/>
          <w:b w:val="false"/>
          <w:i w:val="false"/>
          <w:color w:val="000000"/>
          <w:sz w:val="28"/>
        </w:rPr>
        <w:t>
      а) выполнения аудиторской организацией, индивидуальным аудитором части договоров оказания аудиторских услуг;</w:t>
      </w:r>
    </w:p>
    <w:bookmarkEnd w:id="273"/>
    <w:bookmarkStart w:name="z277" w:id="274"/>
    <w:p>
      <w:pPr>
        <w:spacing w:after="0"/>
        <w:ind w:left="0"/>
        <w:jc w:val="both"/>
      </w:pPr>
      <w:r>
        <w:rPr>
          <w:rFonts w:ascii="Times New Roman"/>
          <w:b w:val="false"/>
          <w:i w:val="false"/>
          <w:color w:val="000000"/>
          <w:sz w:val="28"/>
        </w:rPr>
        <w:t xml:space="preserve">
      б) качества работы аудиторов, являющихся работниками аудиторской организации, индивидуального аудитора. </w:t>
      </w:r>
    </w:p>
    <w:bookmarkEnd w:id="274"/>
    <w:bookmarkStart w:name="z278" w:id="275"/>
    <w:p>
      <w:pPr>
        <w:spacing w:after="0"/>
        <w:ind w:left="0"/>
        <w:jc w:val="both"/>
      </w:pPr>
      <w:r>
        <w:rPr>
          <w:rFonts w:ascii="Times New Roman"/>
          <w:b w:val="false"/>
          <w:i w:val="false"/>
          <w:color w:val="000000"/>
          <w:sz w:val="28"/>
        </w:rPr>
        <w:t>
      4. Государство-член:</w:t>
      </w:r>
    </w:p>
    <w:bookmarkEnd w:id="275"/>
    <w:bookmarkStart w:name="z279" w:id="276"/>
    <w:p>
      <w:pPr>
        <w:spacing w:after="0"/>
        <w:ind w:left="0"/>
        <w:jc w:val="both"/>
      </w:pPr>
      <w:r>
        <w:rPr>
          <w:rFonts w:ascii="Times New Roman"/>
          <w:b w:val="false"/>
          <w:i w:val="false"/>
          <w:color w:val="000000"/>
          <w:sz w:val="28"/>
        </w:rPr>
        <w:t xml:space="preserve">
      а) устанавливает порядок осуществления внешнего контроля качества работы аудиторских организаций, индивидуальных аудиторов; </w:t>
      </w:r>
    </w:p>
    <w:bookmarkEnd w:id="276"/>
    <w:bookmarkStart w:name="z280" w:id="277"/>
    <w:p>
      <w:pPr>
        <w:spacing w:after="0"/>
        <w:ind w:left="0"/>
        <w:jc w:val="both"/>
      </w:pPr>
      <w:r>
        <w:rPr>
          <w:rFonts w:ascii="Times New Roman"/>
          <w:b w:val="false"/>
          <w:i w:val="false"/>
          <w:color w:val="000000"/>
          <w:sz w:val="28"/>
        </w:rPr>
        <w:t xml:space="preserve">
      б) определяет орган (органы), который осуществляет внешний контроль качества работы аудиторских организаций, индивидуальных аудиторов. Органами, которые осуществляют внешний контроль качества работы аудиторских организаций, индивидуальных аудиторов, могут быть государственные органы государства-члена, профессиональные объединения (саморегулируемые организации) аудиторов и другие организации. </w:t>
      </w:r>
    </w:p>
    <w:bookmarkEnd w:id="277"/>
    <w:bookmarkStart w:name="z281" w:id="278"/>
    <w:p>
      <w:pPr>
        <w:spacing w:after="0"/>
        <w:ind w:left="0"/>
        <w:jc w:val="both"/>
      </w:pPr>
      <w:r>
        <w:rPr>
          <w:rFonts w:ascii="Times New Roman"/>
          <w:b w:val="false"/>
          <w:i w:val="false"/>
          <w:color w:val="000000"/>
          <w:sz w:val="28"/>
        </w:rPr>
        <w:t xml:space="preserve">
      5. Орган государства-члена, который осуществляет внешний контроль качества работы аудиторской организации, индивидуального аудитора, вправе осуществлять внешний контроль качества работы аудиторских организаций, индивидуальных аудиторов других государств-членов, осуществляющих аудиторскую деятельность в данном государстве-члене. </w:t>
      </w:r>
    </w:p>
    <w:bookmarkEnd w:id="278"/>
    <w:bookmarkStart w:name="z282" w:id="279"/>
    <w:p>
      <w:pPr>
        <w:spacing w:after="0"/>
        <w:ind w:left="0"/>
        <w:jc w:val="both"/>
      </w:pPr>
      <w:r>
        <w:rPr>
          <w:rFonts w:ascii="Times New Roman"/>
          <w:b w:val="false"/>
          <w:i w:val="false"/>
          <w:color w:val="000000"/>
          <w:sz w:val="28"/>
        </w:rPr>
        <w:t xml:space="preserve">
      6. Порядок взаимодействия органов государств-членов, которые осуществляют внешний контроль качества работы аудиторских организаций, индивидуальных аудиторов, включая механизм их участия во внешних проверках качества работы и проведения консультаций при принятии решения о применении мер воздействия, определяется международным договором в рамках Союза. </w:t>
      </w:r>
    </w:p>
    <w:bookmarkEnd w:id="279"/>
    <w:bookmarkStart w:name="z283" w:id="280"/>
    <w:p>
      <w:pPr>
        <w:spacing w:after="0"/>
        <w:ind w:left="0"/>
        <w:jc w:val="left"/>
      </w:pPr>
      <w:r>
        <w:rPr>
          <w:rFonts w:ascii="Times New Roman"/>
          <w:b/>
          <w:i w:val="false"/>
          <w:color w:val="000000"/>
        </w:rPr>
        <w:t xml:space="preserve"> Статья 26</w:t>
      </w:r>
    </w:p>
    <w:bookmarkEnd w:id="280"/>
    <w:bookmarkStart w:name="z284" w:id="281"/>
    <w:p>
      <w:pPr>
        <w:spacing w:after="0"/>
        <w:ind w:left="0"/>
        <w:jc w:val="left"/>
      </w:pPr>
      <w:r>
        <w:rPr>
          <w:rFonts w:ascii="Times New Roman"/>
          <w:b/>
          <w:i w:val="false"/>
          <w:color w:val="000000"/>
        </w:rPr>
        <w:t xml:space="preserve"> Требования к внешнему контролю качества работы аудиторских организаций, индивидуальных аудиторов</w:t>
      </w:r>
    </w:p>
    <w:bookmarkEnd w:id="281"/>
    <w:bookmarkStart w:name="z285" w:id="282"/>
    <w:p>
      <w:pPr>
        <w:spacing w:after="0"/>
        <w:ind w:left="0"/>
        <w:jc w:val="both"/>
      </w:pPr>
      <w:r>
        <w:rPr>
          <w:rFonts w:ascii="Times New Roman"/>
          <w:b w:val="false"/>
          <w:i w:val="false"/>
          <w:color w:val="000000"/>
          <w:sz w:val="28"/>
        </w:rPr>
        <w:t xml:space="preserve">
      1. Государство-член при осуществлении внешнего контроля качества работы аудиторских организаций, индивидуальных аудиторов обеспечивает соблюдение следующих основных требований: </w:t>
      </w:r>
    </w:p>
    <w:bookmarkEnd w:id="282"/>
    <w:bookmarkStart w:name="z286" w:id="283"/>
    <w:p>
      <w:pPr>
        <w:spacing w:after="0"/>
        <w:ind w:left="0"/>
        <w:jc w:val="both"/>
      </w:pPr>
      <w:r>
        <w:rPr>
          <w:rFonts w:ascii="Times New Roman"/>
          <w:b w:val="false"/>
          <w:i w:val="false"/>
          <w:color w:val="000000"/>
          <w:sz w:val="28"/>
        </w:rPr>
        <w:t>
      а) независимость органа, который осуществляет внешний контроль качества работы аудиторских организаций, индивидуальных аудиторов, от аудиторских организаций, индивидуальных аудиторов, в отношении которых осуществляется внешний контроль качества работы;</w:t>
      </w:r>
    </w:p>
    <w:bookmarkEnd w:id="283"/>
    <w:bookmarkStart w:name="z287" w:id="284"/>
    <w:p>
      <w:pPr>
        <w:spacing w:after="0"/>
        <w:ind w:left="0"/>
        <w:jc w:val="both"/>
      </w:pPr>
      <w:r>
        <w:rPr>
          <w:rFonts w:ascii="Times New Roman"/>
          <w:b w:val="false"/>
          <w:i w:val="false"/>
          <w:color w:val="000000"/>
          <w:sz w:val="28"/>
        </w:rPr>
        <w:t>
      б) подотчетность органа, который осуществляет внешний контроль качества работы аудиторских организаций, индивидуальных аудиторов, независимому от аудиторской профессии органу, определенному законодательством государства-члена;</w:t>
      </w:r>
    </w:p>
    <w:bookmarkEnd w:id="284"/>
    <w:bookmarkStart w:name="z288" w:id="285"/>
    <w:p>
      <w:pPr>
        <w:spacing w:after="0"/>
        <w:ind w:left="0"/>
        <w:jc w:val="both"/>
      </w:pPr>
      <w:r>
        <w:rPr>
          <w:rFonts w:ascii="Times New Roman"/>
          <w:b w:val="false"/>
          <w:i w:val="false"/>
          <w:color w:val="000000"/>
          <w:sz w:val="28"/>
        </w:rPr>
        <w:t>
      в) подконтрольность органу, который осуществляет внешний контроль качества работы аудиторских организаций, индивидуальных аудиторов, всех аудиторских организаций, индивидуальных аудиторов, осуществляющих аудиторскую деятельность в государстве-члене;</w:t>
      </w:r>
    </w:p>
    <w:bookmarkEnd w:id="285"/>
    <w:bookmarkStart w:name="z289" w:id="286"/>
    <w:p>
      <w:pPr>
        <w:spacing w:after="0"/>
        <w:ind w:left="0"/>
        <w:jc w:val="both"/>
      </w:pPr>
      <w:r>
        <w:rPr>
          <w:rFonts w:ascii="Times New Roman"/>
          <w:b w:val="false"/>
          <w:i w:val="false"/>
          <w:color w:val="000000"/>
          <w:sz w:val="28"/>
        </w:rPr>
        <w:t>
      г) обеспеченность органа, который осуществляет внешний контроль качества работы аудиторских организаций, индивидуальных аудиторов, необходимыми финансовыми, материальными и трудовыми ресурсами;</w:t>
      </w:r>
    </w:p>
    <w:bookmarkEnd w:id="286"/>
    <w:bookmarkStart w:name="z290" w:id="287"/>
    <w:p>
      <w:pPr>
        <w:spacing w:after="0"/>
        <w:ind w:left="0"/>
        <w:jc w:val="both"/>
      </w:pPr>
      <w:r>
        <w:rPr>
          <w:rFonts w:ascii="Times New Roman"/>
          <w:b w:val="false"/>
          <w:i w:val="false"/>
          <w:color w:val="000000"/>
          <w:sz w:val="28"/>
        </w:rPr>
        <w:t>
      д) надлежащий уровень профессиональной компетентности лиц, осуществляющих внешний контроль качества работы аудиторских организаций, индивидуальных аудиторов;</w:t>
      </w:r>
    </w:p>
    <w:bookmarkEnd w:id="287"/>
    <w:bookmarkStart w:name="z291" w:id="288"/>
    <w:p>
      <w:pPr>
        <w:spacing w:after="0"/>
        <w:ind w:left="0"/>
        <w:jc w:val="both"/>
      </w:pPr>
      <w:r>
        <w:rPr>
          <w:rFonts w:ascii="Times New Roman"/>
          <w:b w:val="false"/>
          <w:i w:val="false"/>
          <w:color w:val="000000"/>
          <w:sz w:val="28"/>
        </w:rPr>
        <w:t>
      е) прозрачность процедуры назначения лиц для проведения внешней проверки качества работы аудиторской организации, индивидуального аудитора, обеспечивающей в том числе предотвращение возникновения конфликта интересов между такими лицами и аудиторской организацией, индивидуальным аудитором, в отношении которых осуществляется внешний контроль качества работы;</w:t>
      </w:r>
    </w:p>
    <w:bookmarkEnd w:id="288"/>
    <w:bookmarkStart w:name="z292" w:id="289"/>
    <w:p>
      <w:pPr>
        <w:spacing w:after="0"/>
        <w:ind w:left="0"/>
        <w:jc w:val="both"/>
      </w:pPr>
      <w:r>
        <w:rPr>
          <w:rFonts w:ascii="Times New Roman"/>
          <w:b w:val="false"/>
          <w:i w:val="false"/>
          <w:color w:val="000000"/>
          <w:sz w:val="28"/>
        </w:rPr>
        <w:t>
      ж) отчетность органа, который осуществляет внешний контроль качества работы аудиторских организаций, индивидуальных аудиторов, о результатах внешней проверки качества работы аудиторской организации, индивидуального аудитора;</w:t>
      </w:r>
    </w:p>
    <w:bookmarkEnd w:id="289"/>
    <w:bookmarkStart w:name="z293" w:id="290"/>
    <w:p>
      <w:pPr>
        <w:spacing w:after="0"/>
        <w:ind w:left="0"/>
        <w:jc w:val="both"/>
      </w:pPr>
      <w:r>
        <w:rPr>
          <w:rFonts w:ascii="Times New Roman"/>
          <w:b w:val="false"/>
          <w:i w:val="false"/>
          <w:color w:val="000000"/>
          <w:sz w:val="28"/>
        </w:rPr>
        <w:t>
      з) открытость общих результатов внешнего контроля качества работы аудиторских организаций, индивидуальных аудиторов;</w:t>
      </w:r>
    </w:p>
    <w:bookmarkEnd w:id="290"/>
    <w:bookmarkStart w:name="z294" w:id="291"/>
    <w:p>
      <w:pPr>
        <w:spacing w:after="0"/>
        <w:ind w:left="0"/>
        <w:jc w:val="both"/>
      </w:pPr>
      <w:r>
        <w:rPr>
          <w:rFonts w:ascii="Times New Roman"/>
          <w:b w:val="false"/>
          <w:i w:val="false"/>
          <w:color w:val="000000"/>
          <w:sz w:val="28"/>
        </w:rPr>
        <w:t xml:space="preserve">
      и) обязательное устранение аудиторской организацией, индивидуальным аудитором нарушений и недостатков, выявленных по результатам осуществления внешнего контроля качества их работы, в срок, установленный органом, который осуществляет внешний контроль качества работы аудиторских организаций, индивидуальных аудиторов. </w:t>
      </w:r>
    </w:p>
    <w:bookmarkEnd w:id="291"/>
    <w:bookmarkStart w:name="z295" w:id="292"/>
    <w:p>
      <w:pPr>
        <w:spacing w:after="0"/>
        <w:ind w:left="0"/>
        <w:jc w:val="both"/>
      </w:pPr>
      <w:r>
        <w:rPr>
          <w:rFonts w:ascii="Times New Roman"/>
          <w:b w:val="false"/>
          <w:i w:val="false"/>
          <w:color w:val="000000"/>
          <w:sz w:val="28"/>
        </w:rPr>
        <w:t>
      2. Внешняя проверка качества работы должна назначаться:</w:t>
      </w:r>
    </w:p>
    <w:bookmarkEnd w:id="292"/>
    <w:bookmarkStart w:name="z296" w:id="293"/>
    <w:p>
      <w:pPr>
        <w:spacing w:after="0"/>
        <w:ind w:left="0"/>
        <w:jc w:val="both"/>
      </w:pPr>
      <w:r>
        <w:rPr>
          <w:rFonts w:ascii="Times New Roman"/>
          <w:b w:val="false"/>
          <w:i w:val="false"/>
          <w:color w:val="000000"/>
          <w:sz w:val="28"/>
        </w:rPr>
        <w:t>
      а) в отношении аудиторской организации – на основе риск-ориентированного подхода, но не реже 1 раза в 5 лет;</w:t>
      </w:r>
    </w:p>
    <w:bookmarkEnd w:id="293"/>
    <w:bookmarkStart w:name="z297" w:id="294"/>
    <w:p>
      <w:pPr>
        <w:spacing w:after="0"/>
        <w:ind w:left="0"/>
        <w:jc w:val="both"/>
      </w:pPr>
      <w:r>
        <w:rPr>
          <w:rFonts w:ascii="Times New Roman"/>
          <w:b w:val="false"/>
          <w:i w:val="false"/>
          <w:color w:val="000000"/>
          <w:sz w:val="28"/>
        </w:rPr>
        <w:t>
      б) в отношении индивидуального аудитора – не реже 1 раза в 7 лет.</w:t>
      </w:r>
    </w:p>
    <w:bookmarkEnd w:id="294"/>
    <w:bookmarkStart w:name="z298" w:id="295"/>
    <w:p>
      <w:pPr>
        <w:spacing w:after="0"/>
        <w:ind w:left="0"/>
        <w:jc w:val="both"/>
      </w:pPr>
      <w:r>
        <w:rPr>
          <w:rFonts w:ascii="Times New Roman"/>
          <w:b w:val="false"/>
          <w:i w:val="false"/>
          <w:color w:val="000000"/>
          <w:sz w:val="28"/>
        </w:rPr>
        <w:t xml:space="preserve">
      3. Внешняя проверка качества работы в отношении аудиторской организации или индивидуального аудитора может назначаться на основании письменной жалобы, поступившей в орган, который осуществляет внешний контроль качества работы аудиторской организации, индивидуального аудитора. </w:t>
      </w:r>
    </w:p>
    <w:bookmarkEnd w:id="295"/>
    <w:bookmarkStart w:name="z299" w:id="296"/>
    <w:p>
      <w:pPr>
        <w:spacing w:after="0"/>
        <w:ind w:left="0"/>
        <w:jc w:val="both"/>
      </w:pPr>
      <w:r>
        <w:rPr>
          <w:rFonts w:ascii="Times New Roman"/>
          <w:b w:val="false"/>
          <w:i w:val="false"/>
          <w:color w:val="000000"/>
          <w:sz w:val="28"/>
        </w:rPr>
        <w:t xml:space="preserve">
      4. Объем внешней проверки качества работы аудиторской организации, индивидуального аудитора должен соответствовать масштабу и сложности деятельности аудиторской организации, индивидуального аудитора, в отношении которых осуществляется внешний контроль качества их работы. </w:t>
      </w:r>
    </w:p>
    <w:bookmarkEnd w:id="296"/>
    <w:bookmarkStart w:name="z300" w:id="297"/>
    <w:p>
      <w:pPr>
        <w:spacing w:after="0"/>
        <w:ind w:left="0"/>
        <w:jc w:val="left"/>
      </w:pPr>
      <w:r>
        <w:rPr>
          <w:rFonts w:ascii="Times New Roman"/>
          <w:b/>
          <w:i w:val="false"/>
          <w:color w:val="000000"/>
        </w:rPr>
        <w:t xml:space="preserve"> Статья 27</w:t>
      </w:r>
    </w:p>
    <w:bookmarkEnd w:id="297"/>
    <w:bookmarkStart w:name="z301" w:id="298"/>
    <w:p>
      <w:pPr>
        <w:spacing w:after="0"/>
        <w:ind w:left="0"/>
        <w:jc w:val="left"/>
      </w:pPr>
      <w:r>
        <w:rPr>
          <w:rFonts w:ascii="Times New Roman"/>
          <w:b/>
          <w:i w:val="false"/>
          <w:color w:val="000000"/>
        </w:rPr>
        <w:t xml:space="preserve"> Ответственность аудиторских организаций, индивидуальных аудиторов, аудиторов</w:t>
      </w:r>
    </w:p>
    <w:bookmarkEnd w:id="298"/>
    <w:bookmarkStart w:name="z302" w:id="299"/>
    <w:p>
      <w:pPr>
        <w:spacing w:after="0"/>
        <w:ind w:left="0"/>
        <w:jc w:val="both"/>
      </w:pPr>
      <w:r>
        <w:rPr>
          <w:rFonts w:ascii="Times New Roman"/>
          <w:b w:val="false"/>
          <w:i w:val="false"/>
          <w:color w:val="000000"/>
          <w:sz w:val="28"/>
        </w:rPr>
        <w:t>
      Аудиторская организация, индивидуальный аудитор, аудитор несут ответственность за нарушение требований законодательства государств-членов об аудиторской деятельности, стандартов аудиторской деятельности, требований к независимости и профессиональной этике аудиторов в соответствии с законодательством государства-члена, на территории которого совершено нарушение.</w:t>
      </w:r>
    </w:p>
    <w:bookmarkEnd w:id="299"/>
    <w:bookmarkStart w:name="z303" w:id="300"/>
    <w:p>
      <w:pPr>
        <w:spacing w:after="0"/>
        <w:ind w:left="0"/>
        <w:jc w:val="left"/>
      </w:pPr>
      <w:r>
        <w:rPr>
          <w:rFonts w:ascii="Times New Roman"/>
          <w:b/>
          <w:i w:val="false"/>
          <w:color w:val="000000"/>
        </w:rPr>
        <w:t xml:space="preserve"> Статья 28</w:t>
      </w:r>
    </w:p>
    <w:bookmarkEnd w:id="300"/>
    <w:bookmarkStart w:name="z304" w:id="301"/>
    <w:p>
      <w:pPr>
        <w:spacing w:after="0"/>
        <w:ind w:left="0"/>
        <w:jc w:val="left"/>
      </w:pPr>
      <w:r>
        <w:rPr>
          <w:rFonts w:ascii="Times New Roman"/>
          <w:b/>
          <w:i w:val="false"/>
          <w:color w:val="000000"/>
        </w:rPr>
        <w:t xml:space="preserve"> Меры воздействия в отношении аудиторской организации, индивидуального аудитора, аудитора</w:t>
      </w:r>
    </w:p>
    <w:bookmarkEnd w:id="301"/>
    <w:bookmarkStart w:name="z305" w:id="302"/>
    <w:p>
      <w:pPr>
        <w:spacing w:after="0"/>
        <w:ind w:left="0"/>
        <w:jc w:val="both"/>
      </w:pPr>
      <w:r>
        <w:rPr>
          <w:rFonts w:ascii="Times New Roman"/>
          <w:b w:val="false"/>
          <w:i w:val="false"/>
          <w:color w:val="000000"/>
          <w:sz w:val="28"/>
        </w:rPr>
        <w:t>
      1. Государство-член обеспечивает применение мер воздействия органами, уполномоченными на применение таких мер в отношении аудиторской организации, индивидуального аудитора, аудитора, допустивших нарушение требований законодательства государства-члена об аудиторской деятельности, стандартов аудиторской деятельности, требований к независимости и профессиональной этике аудиторов (далее – меры воздействия).</w:t>
      </w:r>
    </w:p>
    <w:bookmarkEnd w:id="302"/>
    <w:bookmarkStart w:name="z306" w:id="303"/>
    <w:p>
      <w:pPr>
        <w:spacing w:after="0"/>
        <w:ind w:left="0"/>
        <w:jc w:val="both"/>
      </w:pPr>
      <w:r>
        <w:rPr>
          <w:rFonts w:ascii="Times New Roman"/>
          <w:b w:val="false"/>
          <w:i w:val="false"/>
          <w:color w:val="000000"/>
          <w:sz w:val="28"/>
        </w:rPr>
        <w:t xml:space="preserve">
      2. Меры воздействия применяются органом, уполномоченным на применение мер воздействия в отношении аудиторской организации, индивидуального аудитора, аудитора того государства-члена, в котором было установлено нарушение, в соответствии с законодательством этого государства. </w:t>
      </w:r>
    </w:p>
    <w:bookmarkEnd w:id="303"/>
    <w:bookmarkStart w:name="z307" w:id="304"/>
    <w:p>
      <w:pPr>
        <w:spacing w:after="0"/>
        <w:ind w:left="0"/>
        <w:jc w:val="both"/>
      </w:pPr>
      <w:r>
        <w:rPr>
          <w:rFonts w:ascii="Times New Roman"/>
          <w:b w:val="false"/>
          <w:i w:val="false"/>
          <w:color w:val="000000"/>
          <w:sz w:val="28"/>
        </w:rPr>
        <w:t>
      3. Государство-член определяет меры воздействия и порядок их применения. К аудиторским организациям, индивидуальным аудиторам одного государства-члена, осуществляющим аудиторскую деятельность на территории другого государства-члена, применяются все меры воздействия, предусмотренные законодательством этого другого государства-члена.</w:t>
      </w:r>
    </w:p>
    <w:bookmarkEnd w:id="304"/>
    <w:bookmarkStart w:name="z308" w:id="305"/>
    <w:p>
      <w:pPr>
        <w:spacing w:after="0"/>
        <w:ind w:left="0"/>
        <w:jc w:val="both"/>
      </w:pPr>
      <w:r>
        <w:rPr>
          <w:rFonts w:ascii="Times New Roman"/>
          <w:b w:val="false"/>
          <w:i w:val="false"/>
          <w:color w:val="000000"/>
          <w:sz w:val="28"/>
        </w:rPr>
        <w:t>
      4. Государство-член обеспечивает, чтобы при определении мер воздействия учитывались как минимум следующие обстоятельства:</w:t>
      </w:r>
    </w:p>
    <w:bookmarkEnd w:id="305"/>
    <w:bookmarkStart w:name="z309" w:id="306"/>
    <w:p>
      <w:pPr>
        <w:spacing w:after="0"/>
        <w:ind w:left="0"/>
        <w:jc w:val="both"/>
      </w:pPr>
      <w:r>
        <w:rPr>
          <w:rFonts w:ascii="Times New Roman"/>
          <w:b w:val="false"/>
          <w:i w:val="false"/>
          <w:color w:val="000000"/>
          <w:sz w:val="28"/>
        </w:rPr>
        <w:t>
      а) характер (в том числе системность), умышленность и степень тяжести допущенного нарушения;</w:t>
      </w:r>
    </w:p>
    <w:bookmarkEnd w:id="306"/>
    <w:bookmarkStart w:name="z310" w:id="307"/>
    <w:p>
      <w:pPr>
        <w:spacing w:after="0"/>
        <w:ind w:left="0"/>
        <w:jc w:val="both"/>
      </w:pPr>
      <w:r>
        <w:rPr>
          <w:rFonts w:ascii="Times New Roman"/>
          <w:b w:val="false"/>
          <w:i w:val="false"/>
          <w:color w:val="000000"/>
          <w:sz w:val="28"/>
        </w:rPr>
        <w:t>
      б) соответствие меры воздействия тяжести допущенного нарушения;</w:t>
      </w:r>
    </w:p>
    <w:bookmarkEnd w:id="307"/>
    <w:bookmarkStart w:name="z311" w:id="308"/>
    <w:p>
      <w:pPr>
        <w:spacing w:after="0"/>
        <w:ind w:left="0"/>
        <w:jc w:val="both"/>
      </w:pPr>
      <w:r>
        <w:rPr>
          <w:rFonts w:ascii="Times New Roman"/>
          <w:b w:val="false"/>
          <w:i w:val="false"/>
          <w:color w:val="000000"/>
          <w:sz w:val="28"/>
        </w:rPr>
        <w:t>
      в) недопущение необоснованного ограничения прав и законных интересов аудиторских организаций, индивидуальных аудиторов, аудиторов;</w:t>
      </w:r>
    </w:p>
    <w:bookmarkEnd w:id="308"/>
    <w:bookmarkStart w:name="z312" w:id="309"/>
    <w:p>
      <w:pPr>
        <w:spacing w:after="0"/>
        <w:ind w:left="0"/>
        <w:jc w:val="both"/>
      </w:pPr>
      <w:r>
        <w:rPr>
          <w:rFonts w:ascii="Times New Roman"/>
          <w:b w:val="false"/>
          <w:i w:val="false"/>
          <w:color w:val="000000"/>
          <w:sz w:val="28"/>
        </w:rPr>
        <w:t>
      г) наступление (угроза наступления) негативных последствий;</w:t>
      </w:r>
    </w:p>
    <w:bookmarkEnd w:id="309"/>
    <w:bookmarkStart w:name="z313" w:id="310"/>
    <w:p>
      <w:pPr>
        <w:spacing w:after="0"/>
        <w:ind w:left="0"/>
        <w:jc w:val="both"/>
      </w:pPr>
      <w:r>
        <w:rPr>
          <w:rFonts w:ascii="Times New Roman"/>
          <w:b w:val="false"/>
          <w:i w:val="false"/>
          <w:color w:val="000000"/>
          <w:sz w:val="28"/>
        </w:rPr>
        <w:t>
      д) возмещение вреда (ущерба) пользователям бухгалтерской (финансовой) отчетности, пользователям услуг, оказываемых аудиторской организацией, индивидуальным аудитором, иным лицам.</w:t>
      </w:r>
    </w:p>
    <w:bookmarkEnd w:id="310"/>
    <w:bookmarkStart w:name="z314" w:id="311"/>
    <w:p>
      <w:pPr>
        <w:spacing w:after="0"/>
        <w:ind w:left="0"/>
        <w:jc w:val="both"/>
      </w:pPr>
      <w:r>
        <w:rPr>
          <w:rFonts w:ascii="Times New Roman"/>
          <w:b w:val="false"/>
          <w:i w:val="false"/>
          <w:color w:val="000000"/>
          <w:sz w:val="28"/>
        </w:rPr>
        <w:t xml:space="preserve">
      5. Государство-член обеспечивает раскрытие информации о применяемых мерах воздействия. </w:t>
      </w:r>
    </w:p>
    <w:bookmarkEnd w:id="311"/>
    <w:bookmarkStart w:name="z315" w:id="312"/>
    <w:p>
      <w:pPr>
        <w:spacing w:after="0"/>
        <w:ind w:left="0"/>
        <w:jc w:val="left"/>
      </w:pPr>
      <w:r>
        <w:rPr>
          <w:rFonts w:ascii="Times New Roman"/>
          <w:b/>
          <w:i w:val="false"/>
          <w:color w:val="000000"/>
        </w:rPr>
        <w:t xml:space="preserve"> Статья 29</w:t>
      </w:r>
    </w:p>
    <w:bookmarkEnd w:id="312"/>
    <w:bookmarkStart w:name="z316" w:id="313"/>
    <w:p>
      <w:pPr>
        <w:spacing w:after="0"/>
        <w:ind w:left="0"/>
        <w:jc w:val="left"/>
      </w:pPr>
      <w:r>
        <w:rPr>
          <w:rFonts w:ascii="Times New Roman"/>
          <w:b/>
          <w:i w:val="false"/>
          <w:color w:val="000000"/>
        </w:rPr>
        <w:t xml:space="preserve"> Регулирование аудиторской деятельности в государстве-члене</w:t>
      </w:r>
    </w:p>
    <w:bookmarkEnd w:id="313"/>
    <w:bookmarkStart w:name="z317" w:id="314"/>
    <w:p>
      <w:pPr>
        <w:spacing w:after="0"/>
        <w:ind w:left="0"/>
        <w:jc w:val="both"/>
      </w:pPr>
      <w:r>
        <w:rPr>
          <w:rFonts w:ascii="Times New Roman"/>
          <w:b w:val="false"/>
          <w:i w:val="false"/>
          <w:color w:val="000000"/>
          <w:sz w:val="28"/>
        </w:rPr>
        <w:t>
      1. Государство-член определяет орган (органы), уполномоченный на осуществление функций по регулированию аудиторской деятельности. Органом (органами), уполномоченным на осуществление функций по регулированию аудиторской деятельности, может быть государственный орган государства-члена, организация, специально созданная для этих целей.</w:t>
      </w:r>
    </w:p>
    <w:bookmarkEnd w:id="314"/>
    <w:bookmarkStart w:name="z318" w:id="315"/>
    <w:p>
      <w:pPr>
        <w:spacing w:after="0"/>
        <w:ind w:left="0"/>
        <w:jc w:val="both"/>
      </w:pPr>
      <w:r>
        <w:rPr>
          <w:rFonts w:ascii="Times New Roman"/>
          <w:b w:val="false"/>
          <w:i w:val="false"/>
          <w:color w:val="000000"/>
          <w:sz w:val="28"/>
        </w:rPr>
        <w:t>
      2. Орган, уполномоченный на осуществление функций по регулированию аудиторской деятельности, должен быть независим от аудиторских организаций, индивидуальных аудиторов, аудиторов, профессиональных объединений (саморегулируемых организаций) аудиторов.</w:t>
      </w:r>
    </w:p>
    <w:bookmarkEnd w:id="315"/>
    <w:bookmarkStart w:name="z319" w:id="316"/>
    <w:p>
      <w:pPr>
        <w:spacing w:after="0"/>
        <w:ind w:left="0"/>
        <w:jc w:val="both"/>
      </w:pPr>
      <w:r>
        <w:rPr>
          <w:rFonts w:ascii="Times New Roman"/>
          <w:b w:val="false"/>
          <w:i w:val="false"/>
          <w:color w:val="000000"/>
          <w:sz w:val="28"/>
        </w:rPr>
        <w:t>
      3. К функциям по регулированию аудиторской деятельности относятся:</w:t>
      </w:r>
    </w:p>
    <w:bookmarkEnd w:id="316"/>
    <w:bookmarkStart w:name="z320" w:id="317"/>
    <w:p>
      <w:pPr>
        <w:spacing w:after="0"/>
        <w:ind w:left="0"/>
        <w:jc w:val="both"/>
      </w:pPr>
      <w:r>
        <w:rPr>
          <w:rFonts w:ascii="Times New Roman"/>
          <w:b w:val="false"/>
          <w:i w:val="false"/>
          <w:color w:val="000000"/>
          <w:sz w:val="28"/>
        </w:rPr>
        <w:t>
      а) выработка государственной политики в сфере аудиторской деятельности;</w:t>
      </w:r>
    </w:p>
    <w:bookmarkEnd w:id="317"/>
    <w:bookmarkStart w:name="z321" w:id="318"/>
    <w:p>
      <w:pPr>
        <w:spacing w:after="0"/>
        <w:ind w:left="0"/>
        <w:jc w:val="both"/>
      </w:pPr>
      <w:r>
        <w:rPr>
          <w:rFonts w:ascii="Times New Roman"/>
          <w:b w:val="false"/>
          <w:i w:val="false"/>
          <w:color w:val="000000"/>
          <w:sz w:val="28"/>
        </w:rPr>
        <w:t>
      б) принятие нормативных правовых актов, регулирующих аудиторскую деятельность (если законодательством государства-члена такое право установлено для органа, уполномоченного на осуществление функций по регулированию аудиторской деятельности), а также установление требований к независимости и профессиональной этике аудиторов;</w:t>
      </w:r>
    </w:p>
    <w:bookmarkEnd w:id="318"/>
    <w:bookmarkStart w:name="z322" w:id="319"/>
    <w:p>
      <w:pPr>
        <w:spacing w:after="0"/>
        <w:ind w:left="0"/>
        <w:jc w:val="both"/>
      </w:pPr>
      <w:r>
        <w:rPr>
          <w:rFonts w:ascii="Times New Roman"/>
          <w:b w:val="false"/>
          <w:i w:val="false"/>
          <w:color w:val="000000"/>
          <w:sz w:val="28"/>
        </w:rPr>
        <w:t>
      в) анализ состояния рынка аудиторских услуг в государстве-члене;</w:t>
      </w:r>
    </w:p>
    <w:bookmarkEnd w:id="319"/>
    <w:bookmarkStart w:name="z323" w:id="320"/>
    <w:p>
      <w:pPr>
        <w:spacing w:after="0"/>
        <w:ind w:left="0"/>
        <w:jc w:val="both"/>
      </w:pPr>
      <w:r>
        <w:rPr>
          <w:rFonts w:ascii="Times New Roman"/>
          <w:b w:val="false"/>
          <w:i w:val="false"/>
          <w:color w:val="000000"/>
          <w:sz w:val="28"/>
        </w:rPr>
        <w:t xml:space="preserve">
      г) взаимодействие с органами других государств-членов, уполномоченными на осуществление функций по регулированию аудиторской деятельности; </w:t>
      </w:r>
    </w:p>
    <w:bookmarkEnd w:id="320"/>
    <w:bookmarkStart w:name="z324" w:id="321"/>
    <w:p>
      <w:pPr>
        <w:spacing w:after="0"/>
        <w:ind w:left="0"/>
        <w:jc w:val="both"/>
      </w:pPr>
      <w:r>
        <w:rPr>
          <w:rFonts w:ascii="Times New Roman"/>
          <w:b w:val="false"/>
          <w:i w:val="false"/>
          <w:color w:val="000000"/>
          <w:sz w:val="28"/>
        </w:rPr>
        <w:t>
      д) иные функции, предусмотренные настоящим Соглашением и (или) законодательством государства-члена.</w:t>
      </w:r>
    </w:p>
    <w:bookmarkEnd w:id="321"/>
    <w:bookmarkStart w:name="z325" w:id="322"/>
    <w:p>
      <w:pPr>
        <w:spacing w:after="0"/>
        <w:ind w:left="0"/>
        <w:jc w:val="both"/>
      </w:pPr>
      <w:r>
        <w:rPr>
          <w:rFonts w:ascii="Times New Roman"/>
          <w:b w:val="false"/>
          <w:i w:val="false"/>
          <w:color w:val="000000"/>
          <w:sz w:val="28"/>
        </w:rPr>
        <w:t>
      4. Для осуществления функций по регулированию аудиторской деятельности государство-член должно наделить орган, уполномоченный на осуществление функций по регулированию аудиторской деятельности, правом запрашивать у аудиторских организаций, индивидуальных аудиторов, аудиторов, профессиональных объединений (саморегулируемых организаций) аудиторов необходимые информацию и документы, а также обязать аудиторские организации, индивидуальных аудиторов, аудиторов, профессиональные объединения (саморегулируемые организации) аудиторов предоставлять указанному органу такие информацию и документы.</w:t>
      </w:r>
    </w:p>
    <w:bookmarkEnd w:id="322"/>
    <w:bookmarkStart w:name="z326" w:id="323"/>
    <w:p>
      <w:pPr>
        <w:spacing w:after="0"/>
        <w:ind w:left="0"/>
        <w:jc w:val="left"/>
      </w:pPr>
      <w:r>
        <w:rPr>
          <w:rFonts w:ascii="Times New Roman"/>
          <w:b/>
          <w:i w:val="false"/>
          <w:color w:val="000000"/>
        </w:rPr>
        <w:t xml:space="preserve"> Статья 30</w:t>
      </w:r>
    </w:p>
    <w:bookmarkEnd w:id="323"/>
    <w:bookmarkStart w:name="z327" w:id="324"/>
    <w:p>
      <w:pPr>
        <w:spacing w:after="0"/>
        <w:ind w:left="0"/>
        <w:jc w:val="left"/>
      </w:pPr>
      <w:r>
        <w:rPr>
          <w:rFonts w:ascii="Times New Roman"/>
          <w:b/>
          <w:i w:val="false"/>
          <w:color w:val="000000"/>
        </w:rPr>
        <w:t xml:space="preserve"> Участие профессиональных объединений (саморегулируемых организаций) аудиторов в регулировании аудиторской деятельности</w:t>
      </w:r>
    </w:p>
    <w:bookmarkEnd w:id="324"/>
    <w:bookmarkStart w:name="z328" w:id="325"/>
    <w:p>
      <w:pPr>
        <w:spacing w:after="0"/>
        <w:ind w:left="0"/>
        <w:jc w:val="both"/>
      </w:pPr>
      <w:r>
        <w:rPr>
          <w:rFonts w:ascii="Times New Roman"/>
          <w:b w:val="false"/>
          <w:i w:val="false"/>
          <w:color w:val="000000"/>
          <w:sz w:val="28"/>
        </w:rPr>
        <w:t>
      1. Государства-члены способствуют созданию профессиональных объединений (саморегулируемых организаций) аудиторов и осуществлению ими своей деятельности.</w:t>
      </w:r>
    </w:p>
    <w:bookmarkEnd w:id="325"/>
    <w:bookmarkStart w:name="z329" w:id="326"/>
    <w:p>
      <w:pPr>
        <w:spacing w:after="0"/>
        <w:ind w:left="0"/>
        <w:jc w:val="both"/>
      </w:pPr>
      <w:r>
        <w:rPr>
          <w:rFonts w:ascii="Times New Roman"/>
          <w:b w:val="false"/>
          <w:i w:val="false"/>
          <w:color w:val="000000"/>
          <w:sz w:val="28"/>
        </w:rPr>
        <w:t>
      2. Государства-члены обеспечивают условия для участия профессиональных объединений (саморегулируемых организаций) аудиторов в регулировании аудиторской деятельности, в частности, предоставляют следующие возможности:</w:t>
      </w:r>
    </w:p>
    <w:bookmarkEnd w:id="326"/>
    <w:bookmarkStart w:name="z330" w:id="327"/>
    <w:p>
      <w:pPr>
        <w:spacing w:after="0"/>
        <w:ind w:left="0"/>
        <w:jc w:val="both"/>
      </w:pPr>
      <w:r>
        <w:rPr>
          <w:rFonts w:ascii="Times New Roman"/>
          <w:b w:val="false"/>
          <w:i w:val="false"/>
          <w:color w:val="000000"/>
          <w:sz w:val="28"/>
        </w:rPr>
        <w:t xml:space="preserve">
      а) участвовать в выработке государственной политики в сфере аудиторской деятельности; </w:t>
      </w:r>
    </w:p>
    <w:bookmarkEnd w:id="327"/>
    <w:bookmarkStart w:name="z331" w:id="328"/>
    <w:p>
      <w:pPr>
        <w:spacing w:after="0"/>
        <w:ind w:left="0"/>
        <w:jc w:val="both"/>
      </w:pPr>
      <w:r>
        <w:rPr>
          <w:rFonts w:ascii="Times New Roman"/>
          <w:b w:val="false"/>
          <w:i w:val="false"/>
          <w:color w:val="000000"/>
          <w:sz w:val="28"/>
        </w:rPr>
        <w:t>
      б) участвовать в разработке и обсуждении проектов нормативных правовых актов в сфере регулирования аудиторской деятельности;</w:t>
      </w:r>
    </w:p>
    <w:bookmarkEnd w:id="328"/>
    <w:bookmarkStart w:name="z332" w:id="329"/>
    <w:p>
      <w:pPr>
        <w:spacing w:after="0"/>
        <w:ind w:left="0"/>
        <w:jc w:val="both"/>
      </w:pPr>
      <w:r>
        <w:rPr>
          <w:rFonts w:ascii="Times New Roman"/>
          <w:b w:val="false"/>
          <w:i w:val="false"/>
          <w:color w:val="000000"/>
          <w:sz w:val="28"/>
        </w:rPr>
        <w:t>
      в) участвовать в анализе состояния рынка аудиторских услуг в государстве-члене;</w:t>
      </w:r>
    </w:p>
    <w:bookmarkEnd w:id="329"/>
    <w:bookmarkStart w:name="z333" w:id="330"/>
    <w:p>
      <w:pPr>
        <w:spacing w:after="0"/>
        <w:ind w:left="0"/>
        <w:jc w:val="both"/>
      </w:pPr>
      <w:r>
        <w:rPr>
          <w:rFonts w:ascii="Times New Roman"/>
          <w:b w:val="false"/>
          <w:i w:val="false"/>
          <w:color w:val="000000"/>
          <w:sz w:val="28"/>
        </w:rPr>
        <w:t>
      г) обобщать практику применения законодательства государства-члена об аудиторской деятельности и стандартов аудиторской деятельности;</w:t>
      </w:r>
    </w:p>
    <w:bookmarkEnd w:id="330"/>
    <w:bookmarkStart w:name="z334" w:id="331"/>
    <w:p>
      <w:pPr>
        <w:spacing w:after="0"/>
        <w:ind w:left="0"/>
        <w:jc w:val="both"/>
      </w:pPr>
      <w:r>
        <w:rPr>
          <w:rFonts w:ascii="Times New Roman"/>
          <w:b w:val="false"/>
          <w:i w:val="false"/>
          <w:color w:val="000000"/>
          <w:sz w:val="28"/>
        </w:rPr>
        <w:t xml:space="preserve">
      д) представлять интересы членов таких объединений в органах государственной власти государства-члена. </w:t>
      </w:r>
    </w:p>
    <w:bookmarkEnd w:id="331"/>
    <w:bookmarkStart w:name="z335" w:id="332"/>
    <w:p>
      <w:pPr>
        <w:spacing w:after="0"/>
        <w:ind w:left="0"/>
        <w:jc w:val="both"/>
      </w:pPr>
      <w:r>
        <w:rPr>
          <w:rFonts w:ascii="Times New Roman"/>
          <w:b w:val="false"/>
          <w:i w:val="false"/>
          <w:color w:val="000000"/>
          <w:sz w:val="28"/>
        </w:rPr>
        <w:t>
      3. Государство-член с учетом требования, предусмотренного пунктом 2 статьи 29 настоящего Соглашения, может предоставить органу, уполномоченному на осуществление функций по регулированию аудиторской деятельности, право делегировать профессиональным объединениям (саморегулируемым организациям) аудиторов выполнение отдельных функций по регулированию аудиторской деятельности.</w:t>
      </w:r>
    </w:p>
    <w:bookmarkEnd w:id="332"/>
    <w:bookmarkStart w:name="z336" w:id="333"/>
    <w:p>
      <w:pPr>
        <w:spacing w:after="0"/>
        <w:ind w:left="0"/>
        <w:jc w:val="both"/>
      </w:pPr>
      <w:r>
        <w:rPr>
          <w:rFonts w:ascii="Times New Roman"/>
          <w:b w:val="false"/>
          <w:i w:val="false"/>
          <w:color w:val="000000"/>
          <w:sz w:val="28"/>
        </w:rPr>
        <w:t xml:space="preserve">
      В случае если орган, уполномоченный на осуществление функций по регулированию аудиторской деятельности, делегировал профессиональным объединениям (саморегулируемым организациям) аудиторов выполнение какой-либо функции по регулированию аудиторской деятельности, указанный орган должен: </w:t>
      </w:r>
    </w:p>
    <w:bookmarkEnd w:id="333"/>
    <w:bookmarkStart w:name="z337" w:id="334"/>
    <w:p>
      <w:pPr>
        <w:spacing w:after="0"/>
        <w:ind w:left="0"/>
        <w:jc w:val="both"/>
      </w:pPr>
      <w:r>
        <w:rPr>
          <w:rFonts w:ascii="Times New Roman"/>
          <w:b w:val="false"/>
          <w:i w:val="false"/>
          <w:color w:val="000000"/>
          <w:sz w:val="28"/>
        </w:rPr>
        <w:t>
      иметь возможность в любое время возобновить выполнение функции по регулированию аудиторской деятельности;</w:t>
      </w:r>
    </w:p>
    <w:bookmarkEnd w:id="334"/>
    <w:bookmarkStart w:name="z338" w:id="335"/>
    <w:p>
      <w:pPr>
        <w:spacing w:after="0"/>
        <w:ind w:left="0"/>
        <w:jc w:val="both"/>
      </w:pPr>
      <w:r>
        <w:rPr>
          <w:rFonts w:ascii="Times New Roman"/>
          <w:b w:val="false"/>
          <w:i w:val="false"/>
          <w:color w:val="000000"/>
          <w:sz w:val="28"/>
        </w:rPr>
        <w:t xml:space="preserve">
      осуществлять систематический контроль за осуществлением профессиональными объединениями (саморегулируемыми организациями) аудиторов делегированной функции. </w:t>
      </w:r>
    </w:p>
    <w:bookmarkEnd w:id="335"/>
    <w:bookmarkStart w:name="z339" w:id="336"/>
    <w:p>
      <w:pPr>
        <w:spacing w:after="0"/>
        <w:ind w:left="0"/>
        <w:jc w:val="left"/>
      </w:pPr>
      <w:r>
        <w:rPr>
          <w:rFonts w:ascii="Times New Roman"/>
          <w:b/>
          <w:i w:val="false"/>
          <w:color w:val="000000"/>
        </w:rPr>
        <w:t xml:space="preserve"> Статья 31</w:t>
      </w:r>
    </w:p>
    <w:bookmarkEnd w:id="336"/>
    <w:bookmarkStart w:name="z340" w:id="337"/>
    <w:p>
      <w:pPr>
        <w:spacing w:after="0"/>
        <w:ind w:left="0"/>
        <w:jc w:val="left"/>
      </w:pPr>
      <w:r>
        <w:rPr>
          <w:rFonts w:ascii="Times New Roman"/>
          <w:b/>
          <w:i w:val="false"/>
          <w:color w:val="000000"/>
        </w:rPr>
        <w:t xml:space="preserve"> Взаимодействие органов, уполномоченных на осуществление функций по регулированию аудиторской деятельности </w:t>
      </w:r>
    </w:p>
    <w:bookmarkEnd w:id="337"/>
    <w:bookmarkStart w:name="z341" w:id="338"/>
    <w:p>
      <w:pPr>
        <w:spacing w:after="0"/>
        <w:ind w:left="0"/>
        <w:jc w:val="both"/>
      </w:pPr>
      <w:r>
        <w:rPr>
          <w:rFonts w:ascii="Times New Roman"/>
          <w:b w:val="false"/>
          <w:i w:val="false"/>
          <w:color w:val="000000"/>
          <w:sz w:val="28"/>
        </w:rPr>
        <w:t>
      1. Государство-член наделяет органы, уполномоченные на осуществление функций по регулированию аудиторской деятельности, правом осуществлять взаимодействие с соответствующими органами других государств-членов.</w:t>
      </w:r>
    </w:p>
    <w:bookmarkEnd w:id="338"/>
    <w:bookmarkStart w:name="z342" w:id="339"/>
    <w:p>
      <w:pPr>
        <w:spacing w:after="0"/>
        <w:ind w:left="0"/>
        <w:jc w:val="both"/>
      </w:pPr>
      <w:r>
        <w:rPr>
          <w:rFonts w:ascii="Times New Roman"/>
          <w:b w:val="false"/>
          <w:i w:val="false"/>
          <w:color w:val="000000"/>
          <w:sz w:val="28"/>
        </w:rPr>
        <w:t>
      2. В случае наличия в государстве-члене нескольких органов, уполномоченных на осуществление функций по регулированию аудиторской деятельности, государство-член определяет уполномоченный орган, ответственный за взаимодействие с органами других государств-членов, уполномоченными на осуществление функций по регулированию аудиторской деятельности.</w:t>
      </w:r>
    </w:p>
    <w:bookmarkEnd w:id="339"/>
    <w:bookmarkStart w:name="z343" w:id="340"/>
    <w:p>
      <w:pPr>
        <w:spacing w:after="0"/>
        <w:ind w:left="0"/>
        <w:jc w:val="both"/>
      </w:pPr>
      <w:r>
        <w:rPr>
          <w:rFonts w:ascii="Times New Roman"/>
          <w:b w:val="false"/>
          <w:i w:val="false"/>
          <w:color w:val="000000"/>
          <w:sz w:val="28"/>
        </w:rPr>
        <w:t>
      3. Государство-член уведомляет другие государства-члены и Комиссию об органах, уполномоченных на осуществление функций по регулированию аудиторской деятельности, и органе, ответственном за взаимодействие с органами других государств-членов, уполномоченными на осуществление функций по регулированию аудиторской деятельности.</w:t>
      </w:r>
    </w:p>
    <w:bookmarkEnd w:id="340"/>
    <w:bookmarkStart w:name="z344" w:id="341"/>
    <w:p>
      <w:pPr>
        <w:spacing w:after="0"/>
        <w:ind w:left="0"/>
        <w:jc w:val="both"/>
      </w:pPr>
      <w:r>
        <w:rPr>
          <w:rFonts w:ascii="Times New Roman"/>
          <w:b w:val="false"/>
          <w:i w:val="false"/>
          <w:color w:val="000000"/>
          <w:sz w:val="28"/>
        </w:rPr>
        <w:t xml:space="preserve">
      4. Порядок взаимодействия органов, уполномоченных на осуществление функций по регулированию аудиторской деятельности, определяется международным договором в рамках Союза. </w:t>
      </w:r>
    </w:p>
    <w:bookmarkEnd w:id="341"/>
    <w:bookmarkStart w:name="z345" w:id="342"/>
    <w:p>
      <w:pPr>
        <w:spacing w:after="0"/>
        <w:ind w:left="0"/>
        <w:jc w:val="left"/>
      </w:pPr>
      <w:r>
        <w:rPr>
          <w:rFonts w:ascii="Times New Roman"/>
          <w:b/>
          <w:i w:val="false"/>
          <w:color w:val="000000"/>
        </w:rPr>
        <w:t xml:space="preserve"> Статья 32</w:t>
      </w:r>
    </w:p>
    <w:bookmarkEnd w:id="342"/>
    <w:bookmarkStart w:name="z346" w:id="343"/>
    <w:p>
      <w:pPr>
        <w:spacing w:after="0"/>
        <w:ind w:left="0"/>
        <w:jc w:val="left"/>
      </w:pPr>
      <w:r>
        <w:rPr>
          <w:rFonts w:ascii="Times New Roman"/>
          <w:b/>
          <w:i w:val="false"/>
          <w:color w:val="000000"/>
        </w:rPr>
        <w:t xml:space="preserve"> Особенности внутреннего регулирования аудиторской деятельности</w:t>
      </w:r>
    </w:p>
    <w:bookmarkEnd w:id="343"/>
    <w:bookmarkStart w:name="z347" w:id="344"/>
    <w:p>
      <w:pPr>
        <w:spacing w:after="0"/>
        <w:ind w:left="0"/>
        <w:jc w:val="both"/>
      </w:pPr>
      <w:r>
        <w:rPr>
          <w:rFonts w:ascii="Times New Roman"/>
          <w:b w:val="false"/>
          <w:i w:val="false"/>
          <w:color w:val="000000"/>
          <w:sz w:val="28"/>
        </w:rPr>
        <w:t xml:space="preserve">
      1. Республика Армения вправе в своем законодательстве предоставить организациям, оказывающим бухгалтерские услуги, право оказывать в Республике Армения сопутствующие аудиту услуги. </w:t>
      </w:r>
    </w:p>
    <w:bookmarkEnd w:id="344"/>
    <w:bookmarkStart w:name="z348" w:id="345"/>
    <w:p>
      <w:pPr>
        <w:spacing w:after="0"/>
        <w:ind w:left="0"/>
        <w:jc w:val="both"/>
      </w:pPr>
      <w:r>
        <w:rPr>
          <w:rFonts w:ascii="Times New Roman"/>
          <w:b w:val="false"/>
          <w:i w:val="false"/>
          <w:color w:val="000000"/>
          <w:sz w:val="28"/>
        </w:rPr>
        <w:t>
      2. Государство-член вправе в своем законодательстве предоставить иностранным аудиторским организациям право иметь долю участия более 49 процентов в уставном (складочном) капитале аудиторских организаций, сведения о которых включаются в реестр аудиторских организаций, индивидуальных аудиторов и аудиторов данного государства-члена. Указанные аудиторские организации вправе осуществлять аудиторскую деятельность только в государстве-члене, в котором они включены в реестр аудиторских организаций, индивидуальных аудиторов и аудиторов.</w:t>
      </w:r>
    </w:p>
    <w:bookmarkEnd w:id="345"/>
    <w:bookmarkStart w:name="z349" w:id="346"/>
    <w:p>
      <w:pPr>
        <w:spacing w:after="0"/>
        <w:ind w:left="0"/>
        <w:jc w:val="both"/>
      </w:pPr>
      <w:r>
        <w:rPr>
          <w:rFonts w:ascii="Times New Roman"/>
          <w:b w:val="false"/>
          <w:i w:val="false"/>
          <w:color w:val="000000"/>
          <w:sz w:val="28"/>
        </w:rPr>
        <w:t xml:space="preserve">
      3. Республика Казахстан в соответствии со своим законодательством вправе не применять в отношении физических лиц, желающих участвовать в осуществлении аудиторской деятельности в качестве аудиторов, требование, предусмотренное абзацем вторым пункта 2 статьи 8 настоящего Соглашения. Лица, сведения о которых включены в реестр аудиторских организаций, индивидуальных аудиторов и аудиторов Республики Казахстан, но не соответствующие указанному требованию, имеют право на участие в осуществлении аудиторской деятельности только в Республике Казахстан. </w:t>
      </w:r>
    </w:p>
    <w:bookmarkEnd w:id="346"/>
    <w:bookmarkStart w:name="z350" w:id="347"/>
    <w:p>
      <w:pPr>
        <w:spacing w:after="0"/>
        <w:ind w:left="0"/>
        <w:jc w:val="both"/>
      </w:pPr>
      <w:r>
        <w:rPr>
          <w:rFonts w:ascii="Times New Roman"/>
          <w:b w:val="false"/>
          <w:i w:val="false"/>
          <w:color w:val="000000"/>
          <w:sz w:val="28"/>
        </w:rPr>
        <w:t xml:space="preserve">
      4. Республика Армения, Республика Казахстан и Кыргызская Республика вправе в своем законодательстве установить, что для получения права на осуществление соответственно в Республике Армения, Республике Казахстан и Кыргызской Республике аудиторской деятельности в качестве аудиторской организации у юридического лица Республики Армения, Республики Казахстан или Кыргызской Республики численность аудиторов, являющихся его работниками по основному месту работы на основании трудовых договоров, может быть менее 3 человек. Указанные аудиторские организации вправе осуществлять аудиторскую деятельность только в государстве-члене, </w:t>
      </w:r>
      <w:r>
        <w:br/>
      </w:r>
      <w:r>
        <w:rPr>
          <w:rFonts w:ascii="Times New Roman"/>
          <w:b w:val="false"/>
          <w:i w:val="false"/>
          <w:color w:val="000000"/>
          <w:sz w:val="28"/>
        </w:rPr>
        <w:t>в котором они включены в реестр аудиторских организаций, индивидуальных аудиторов и аудиторов.</w:t>
      </w:r>
    </w:p>
    <w:bookmarkEnd w:id="347"/>
    <w:bookmarkStart w:name="z351" w:id="348"/>
    <w:p>
      <w:pPr>
        <w:spacing w:after="0"/>
        <w:ind w:left="0"/>
        <w:jc w:val="both"/>
      </w:pPr>
      <w:r>
        <w:rPr>
          <w:rFonts w:ascii="Times New Roman"/>
          <w:b w:val="false"/>
          <w:i w:val="false"/>
          <w:color w:val="000000"/>
          <w:sz w:val="28"/>
        </w:rPr>
        <w:t xml:space="preserve">
      5. В Республике Казахстан услуги по оценочной деятельности не вправе оказывать аудиторские организации, индивидуальные аудиторы </w:t>
      </w:r>
      <w:r>
        <w:br/>
      </w:r>
      <w:r>
        <w:rPr>
          <w:rFonts w:ascii="Times New Roman"/>
          <w:b w:val="false"/>
          <w:i w:val="false"/>
          <w:color w:val="000000"/>
          <w:sz w:val="28"/>
        </w:rPr>
        <w:t>государств-членов, в том числе аудиторские организации, индивидуальные аудиторы Республики Казахстан.</w:t>
      </w:r>
    </w:p>
    <w:bookmarkEnd w:id="348"/>
    <w:bookmarkStart w:name="z352" w:id="349"/>
    <w:p>
      <w:pPr>
        <w:spacing w:after="0"/>
        <w:ind w:left="0"/>
        <w:jc w:val="left"/>
      </w:pPr>
      <w:r>
        <w:rPr>
          <w:rFonts w:ascii="Times New Roman"/>
          <w:b/>
          <w:i w:val="false"/>
          <w:color w:val="000000"/>
        </w:rPr>
        <w:t xml:space="preserve"> Статья 33</w:t>
      </w:r>
    </w:p>
    <w:bookmarkEnd w:id="349"/>
    <w:bookmarkStart w:name="z353" w:id="350"/>
    <w:p>
      <w:pPr>
        <w:spacing w:after="0"/>
        <w:ind w:left="0"/>
        <w:jc w:val="left"/>
      </w:pPr>
      <w:r>
        <w:rPr>
          <w:rFonts w:ascii="Times New Roman"/>
          <w:b/>
          <w:i w:val="false"/>
          <w:color w:val="000000"/>
        </w:rPr>
        <w:t xml:space="preserve"> Переходные положения</w:t>
      </w:r>
    </w:p>
    <w:bookmarkEnd w:id="350"/>
    <w:bookmarkStart w:name="z354" w:id="351"/>
    <w:p>
      <w:pPr>
        <w:spacing w:after="0"/>
        <w:ind w:left="0"/>
        <w:jc w:val="both"/>
      </w:pPr>
      <w:r>
        <w:rPr>
          <w:rFonts w:ascii="Times New Roman"/>
          <w:b w:val="false"/>
          <w:i w:val="false"/>
          <w:color w:val="000000"/>
          <w:sz w:val="28"/>
        </w:rPr>
        <w:t xml:space="preserve">
      1. Лица, являющиеся на дату вступления настоящего Соглашения в силу аудиторскими организациями, индивидуальными аудиторами, аудиторами, сохраняют за собой право на осуществление аудиторской деятельности (участие в осуществлении аудиторской деятельности) после вступления настоящего Соглашения в силу. </w:t>
      </w:r>
    </w:p>
    <w:bookmarkEnd w:id="351"/>
    <w:bookmarkStart w:name="z355" w:id="352"/>
    <w:p>
      <w:pPr>
        <w:spacing w:after="0"/>
        <w:ind w:left="0"/>
        <w:jc w:val="both"/>
      </w:pPr>
      <w:r>
        <w:rPr>
          <w:rFonts w:ascii="Times New Roman"/>
          <w:b w:val="false"/>
          <w:i w:val="false"/>
          <w:color w:val="000000"/>
          <w:sz w:val="28"/>
        </w:rPr>
        <w:t xml:space="preserve">
      2. Результаты сдачи претендентами квалификационного экзамена, объявленные на дату вступления настоящего Соглашения в силу, действительны после вступления настоящего Соглашения в силу. </w:t>
      </w:r>
    </w:p>
    <w:bookmarkEnd w:id="352"/>
    <w:bookmarkStart w:name="z356" w:id="353"/>
    <w:p>
      <w:pPr>
        <w:spacing w:after="0"/>
        <w:ind w:left="0"/>
        <w:jc w:val="both"/>
      </w:pPr>
      <w:r>
        <w:rPr>
          <w:rFonts w:ascii="Times New Roman"/>
          <w:b w:val="false"/>
          <w:i w:val="false"/>
          <w:color w:val="000000"/>
          <w:sz w:val="28"/>
        </w:rPr>
        <w:t>
      3. Документы и иная информация, подтверждающие прохождение аудиторами обучения до даты вступления настоящего Соглашения в силу, действительны после вступления настоящего Соглашения в силу.</w:t>
      </w:r>
    </w:p>
    <w:bookmarkEnd w:id="353"/>
    <w:bookmarkStart w:name="z357" w:id="354"/>
    <w:p>
      <w:pPr>
        <w:spacing w:after="0"/>
        <w:ind w:left="0"/>
        <w:jc w:val="both"/>
      </w:pPr>
      <w:r>
        <w:rPr>
          <w:rFonts w:ascii="Times New Roman"/>
          <w:b w:val="false"/>
          <w:i w:val="false"/>
          <w:color w:val="000000"/>
          <w:sz w:val="28"/>
        </w:rPr>
        <w:t xml:space="preserve">
      4. До даты вступления в силу международного договора, предусмотренного пунктом 4 статьи 14, пунктом 6 статьи 25, пунктом 4 статьи 31 настоящего Соглашения, взаимодействие органов государств-членов осуществляется на основании положений статьи 68 Договора о Евразийском экономическом союзе от 29 мая 2014 года. </w:t>
      </w:r>
    </w:p>
    <w:bookmarkEnd w:id="354"/>
    <w:bookmarkStart w:name="z358" w:id="355"/>
    <w:p>
      <w:pPr>
        <w:spacing w:after="0"/>
        <w:ind w:left="0"/>
        <w:jc w:val="left"/>
      </w:pPr>
      <w:r>
        <w:rPr>
          <w:rFonts w:ascii="Times New Roman"/>
          <w:b/>
          <w:i w:val="false"/>
          <w:color w:val="000000"/>
        </w:rPr>
        <w:t xml:space="preserve"> Статья 34</w:t>
      </w:r>
    </w:p>
    <w:bookmarkEnd w:id="355"/>
    <w:bookmarkStart w:name="z359" w:id="356"/>
    <w:p>
      <w:pPr>
        <w:spacing w:after="0"/>
        <w:ind w:left="0"/>
        <w:jc w:val="left"/>
      </w:pPr>
      <w:r>
        <w:rPr>
          <w:rFonts w:ascii="Times New Roman"/>
          <w:b/>
          <w:i w:val="false"/>
          <w:color w:val="000000"/>
        </w:rPr>
        <w:t xml:space="preserve"> Разрешение споров</w:t>
      </w:r>
    </w:p>
    <w:bookmarkEnd w:id="356"/>
    <w:bookmarkStart w:name="z360" w:id="357"/>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bookmarkEnd w:id="357"/>
    <w:bookmarkStart w:name="z361" w:id="358"/>
    <w:p>
      <w:pPr>
        <w:spacing w:after="0"/>
        <w:ind w:left="0"/>
        <w:jc w:val="left"/>
      </w:pPr>
      <w:r>
        <w:rPr>
          <w:rFonts w:ascii="Times New Roman"/>
          <w:b/>
          <w:i w:val="false"/>
          <w:color w:val="000000"/>
        </w:rPr>
        <w:t xml:space="preserve"> Статья 35</w:t>
      </w:r>
    </w:p>
    <w:bookmarkEnd w:id="358"/>
    <w:bookmarkStart w:name="z362" w:id="359"/>
    <w:p>
      <w:pPr>
        <w:spacing w:after="0"/>
        <w:ind w:left="0"/>
        <w:jc w:val="left"/>
      </w:pPr>
      <w:r>
        <w:rPr>
          <w:rFonts w:ascii="Times New Roman"/>
          <w:b/>
          <w:i w:val="false"/>
          <w:color w:val="000000"/>
        </w:rPr>
        <w:t xml:space="preserve"> Заключительные положения</w:t>
      </w:r>
    </w:p>
    <w:bookmarkEnd w:id="359"/>
    <w:bookmarkStart w:name="z363" w:id="360"/>
    <w:p>
      <w:pPr>
        <w:spacing w:after="0"/>
        <w:ind w:left="0"/>
        <w:jc w:val="both"/>
      </w:pPr>
      <w:r>
        <w:rPr>
          <w:rFonts w:ascii="Times New Roman"/>
          <w:b w:val="false"/>
          <w:i w:val="false"/>
          <w:color w:val="000000"/>
          <w:sz w:val="28"/>
        </w:rPr>
        <w:t>
      1.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360"/>
    <w:bookmarkStart w:name="z364" w:id="361"/>
    <w:p>
      <w:pPr>
        <w:spacing w:after="0"/>
        <w:ind w:left="0"/>
        <w:jc w:val="both"/>
      </w:pPr>
      <w:r>
        <w:rPr>
          <w:rFonts w:ascii="Times New Roman"/>
          <w:b w:val="false"/>
          <w:i w:val="false"/>
          <w:color w:val="000000"/>
          <w:sz w:val="28"/>
        </w:rPr>
        <w:t xml:space="preserve">
      2. Настоящее Соглашение является международным договором, заключенным в рамках Союза, и входит в право Союза. </w:t>
      </w:r>
    </w:p>
    <w:bookmarkEnd w:id="361"/>
    <w:bookmarkStart w:name="z365" w:id="362"/>
    <w:p>
      <w:pPr>
        <w:spacing w:after="0"/>
        <w:ind w:left="0"/>
        <w:jc w:val="both"/>
      </w:pPr>
      <w:r>
        <w:rPr>
          <w:rFonts w:ascii="Times New Roman"/>
          <w:b w:val="false"/>
          <w:i w:val="false"/>
          <w:color w:val="000000"/>
          <w:sz w:val="28"/>
        </w:rPr>
        <w:t>
      3. Настоящее Соглашение вступает в силу по истечении 10 календарных дней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 за исключением статей 3 – 9, 15 – 20, пунктов 2 – 4 статьи 21, статей 22 – 24, пункта 5 статьи 25, пунктов 2 – 4 статьи 26, статей 27, 28 и 32 настоящего Соглашения, которые вступают в силу с даты вступления в силу решения Высшего Евразийского экономического совета, предусматривающего отнесение услуг в области аудита к секторам (подсекторам) услуг, в которых функционирует единый рынок услуг в рамках Евразийского экономического союза.</w:t>
      </w:r>
    </w:p>
    <w:bookmarkEnd w:id="362"/>
    <w:bookmarkStart w:name="z366" w:id="363"/>
    <w:p>
      <w:pPr>
        <w:spacing w:after="0"/>
        <w:ind w:left="0"/>
        <w:jc w:val="both"/>
      </w:pPr>
      <w:r>
        <w:rPr>
          <w:rFonts w:ascii="Times New Roman"/>
          <w:b w:val="false"/>
          <w:i w:val="false"/>
          <w:color w:val="000000"/>
          <w:sz w:val="28"/>
        </w:rPr>
        <w:t>
      Совершено в городе _______________ "___" __________20___года в одном подлинном экземпляре на русском языке.</w:t>
      </w:r>
    </w:p>
    <w:bookmarkEnd w:id="363"/>
    <w:bookmarkStart w:name="z367" w:id="364"/>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13"/>
        <w:gridCol w:w="1845"/>
        <w:gridCol w:w="2614"/>
        <w:gridCol w:w="2614"/>
        <w:gridCol w:w="2614"/>
      </w:tblGrid>
      <w:tr>
        <w:trPr>
          <w:trHeight w:val="30" w:hRule="atLeast"/>
        </w:trPr>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1845" w:type="dxa"/>
            <w:tcBorders/>
            <w:tcMar>
              <w:top w:w="15" w:type="dxa"/>
              <w:left w:w="15" w:type="dxa"/>
              <w:bottom w:w="15" w:type="dxa"/>
              <w:right w:w="15" w:type="dxa"/>
            </w:tcMar>
            <w:vAlign w:val="center"/>
          </w:tcPr>
          <w:bookmarkStart w:name="z368" w:id="365"/>
          <w:p>
            <w:pPr>
              <w:spacing w:after="20"/>
              <w:ind w:left="20"/>
              <w:jc w:val="both"/>
            </w:pPr>
            <w:r>
              <w:rPr>
                <w:rFonts w:ascii="Times New Roman"/>
                <w:b w:val="false"/>
                <w:i w:val="false"/>
                <w:color w:val="000000"/>
                <w:sz w:val="20"/>
              </w:rPr>
              <w:t>
За Республику</w:t>
            </w:r>
            <w:r>
              <w:br/>
            </w:r>
            <w:r>
              <w:rPr>
                <w:rFonts w:ascii="Times New Roman"/>
                <w:b w:val="false"/>
                <w:i w:val="false"/>
                <w:color w:val="000000"/>
                <w:sz w:val="20"/>
              </w:rPr>
              <w:t>
Беларусь</w:t>
            </w:r>
          </w:p>
          <w:bookmarkEnd w:id="365"/>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