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5860" w14:textId="8955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Швейцарским Федеральным Советом об оплачиваемой трудовой деятельности членов семей сотрудников дипломатических представительств, постоянных представительств при международных организациях и консульских учреждений</w:t>
      </w:r>
    </w:p>
    <w:p>
      <w:pPr>
        <w:spacing w:after="0"/>
        <w:ind w:left="0"/>
        <w:jc w:val="both"/>
      </w:pPr>
      <w:r>
        <w:rPr>
          <w:rFonts w:ascii="Times New Roman"/>
          <w:b w:val="false"/>
          <w:i w:val="false"/>
          <w:color w:val="000000"/>
          <w:sz w:val="28"/>
        </w:rPr>
        <w:t>Постановление Правительства Республики Казахстан от 3 сентября 2021 года № 614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Швейцарским Федеральным Советом об оплачиваемой трудовой деятельности членов семей сотрудников дипломатических представительств, постоянных представительств при международных организациях и консульских учреждений.</w:t>
      </w:r>
    </w:p>
    <w:bookmarkEnd w:id="1"/>
    <w:bookmarkStart w:name="z3" w:id="2"/>
    <w:p>
      <w:pPr>
        <w:spacing w:after="0"/>
        <w:ind w:left="0"/>
        <w:jc w:val="both"/>
      </w:pPr>
      <w:r>
        <w:rPr>
          <w:rFonts w:ascii="Times New Roman"/>
          <w:b w:val="false"/>
          <w:i w:val="false"/>
          <w:color w:val="000000"/>
          <w:sz w:val="28"/>
        </w:rPr>
        <w:t>
      2. Заместителю Премьер-Министра – Министру иностранных дел Республики Казахстан Тлеуберди Мухтару Бескенулы подписать от имени Правительства Республики Казахстан Соглашение между Правительством Республики Казахстан и Швейцарским Федеральным Советом об оплачиваемой трудовой деятельности членов семей сотрудников дипломатических представительств, постоянных представительств при международных организациях и консульских учреждений, разрешив вносить изменения и дополнения, не имеющие принципиального характера.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сентября 2021 года № 614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8" w:id="4"/>
    <w:p>
      <w:pPr>
        <w:spacing w:after="0"/>
        <w:ind w:left="0"/>
        <w:jc w:val="left"/>
      </w:pPr>
      <w:r>
        <w:rPr>
          <w:rFonts w:ascii="Times New Roman"/>
          <w:b/>
          <w:i w:val="false"/>
          <w:color w:val="000000"/>
        </w:rPr>
        <w:t xml:space="preserve"> СОГЛАШЕНИЕ</w:t>
      </w:r>
      <w:r>
        <w:br/>
      </w:r>
      <w:r>
        <w:rPr>
          <w:rFonts w:ascii="Times New Roman"/>
          <w:b/>
          <w:i w:val="false"/>
          <w:color w:val="000000"/>
        </w:rPr>
        <w:t xml:space="preserve">между Правительством Республики Казахстан и Швейцарским Федеральным Советом об оплачиваемой трудовой деятельности членов семей сотрудников дипломатических представительств, постоянных представительств при международных организациях и консульских учреждений </w:t>
      </w:r>
    </w:p>
    <w:bookmarkEnd w:id="4"/>
    <w:bookmarkStart w:name="z9" w:id="5"/>
    <w:p>
      <w:pPr>
        <w:spacing w:after="0"/>
        <w:ind w:left="0"/>
        <w:jc w:val="both"/>
      </w:pPr>
      <w:r>
        <w:rPr>
          <w:rFonts w:ascii="Times New Roman"/>
          <w:b w:val="false"/>
          <w:i w:val="false"/>
          <w:color w:val="000000"/>
          <w:sz w:val="28"/>
        </w:rPr>
        <w:t xml:space="preserve">
      Правительство Республики Казахстан и Швейцарский Федеральный Совет, именуемые в дальнейшем "Стороны", </w:t>
      </w:r>
    </w:p>
    <w:bookmarkEnd w:id="5"/>
    <w:bookmarkStart w:name="z10" w:id="6"/>
    <w:p>
      <w:pPr>
        <w:spacing w:after="0"/>
        <w:ind w:left="0"/>
        <w:jc w:val="both"/>
      </w:pPr>
      <w:r>
        <w:rPr>
          <w:rFonts w:ascii="Times New Roman"/>
          <w:b w:val="false"/>
          <w:i w:val="false"/>
          <w:color w:val="000000"/>
          <w:sz w:val="28"/>
        </w:rPr>
        <w:t xml:space="preserve">
      желая урегулировать на основе взаимности вопросы, связанные с осуществлением на территориях их государств оплачиваемой трудовой деятельности членами семей сотрудников дипломатических представительств, постоянных представительств при международных организациях и консульских учреждений, </w:t>
      </w:r>
    </w:p>
    <w:bookmarkEnd w:id="6"/>
    <w:bookmarkStart w:name="z11" w:id="7"/>
    <w:p>
      <w:pPr>
        <w:spacing w:after="0"/>
        <w:ind w:left="0"/>
        <w:jc w:val="both"/>
      </w:pPr>
      <w:r>
        <w:rPr>
          <w:rFonts w:ascii="Times New Roman"/>
          <w:b w:val="false"/>
          <w:i w:val="false"/>
          <w:color w:val="000000"/>
          <w:sz w:val="28"/>
        </w:rPr>
        <w:t>
      согласились о нижеследующем:</w:t>
      </w:r>
    </w:p>
    <w:bookmarkEnd w:id="7"/>
    <w:bookmarkStart w:name="z12" w:id="8"/>
    <w:p>
      <w:pPr>
        <w:spacing w:after="0"/>
        <w:ind w:left="0"/>
        <w:jc w:val="left"/>
      </w:pPr>
      <w:r>
        <w:rPr>
          <w:rFonts w:ascii="Times New Roman"/>
          <w:b/>
          <w:i w:val="false"/>
          <w:color w:val="000000"/>
        </w:rPr>
        <w:t xml:space="preserve"> Статья 1</w:t>
      </w:r>
    </w:p>
    <w:bookmarkEnd w:id="8"/>
    <w:bookmarkStart w:name="z13" w:id="9"/>
    <w:p>
      <w:pPr>
        <w:spacing w:after="0"/>
        <w:ind w:left="0"/>
        <w:jc w:val="left"/>
      </w:pPr>
      <w:r>
        <w:rPr>
          <w:rFonts w:ascii="Times New Roman"/>
          <w:b/>
          <w:i w:val="false"/>
          <w:color w:val="000000"/>
        </w:rPr>
        <w:t xml:space="preserve"> Определения</w:t>
      </w:r>
    </w:p>
    <w:bookmarkEnd w:id="9"/>
    <w:bookmarkStart w:name="z14" w:id="10"/>
    <w:p>
      <w:pPr>
        <w:spacing w:after="0"/>
        <w:ind w:left="0"/>
        <w:jc w:val="both"/>
      </w:pPr>
      <w:r>
        <w:rPr>
          <w:rFonts w:ascii="Times New Roman"/>
          <w:b w:val="false"/>
          <w:i w:val="false"/>
          <w:color w:val="000000"/>
          <w:sz w:val="28"/>
        </w:rPr>
        <w:t>
      Для целей настоящего Соглашения в нем используются следующие термины:</w:t>
      </w:r>
    </w:p>
    <w:bookmarkEnd w:id="10"/>
    <w:bookmarkStart w:name="z15" w:id="11"/>
    <w:p>
      <w:pPr>
        <w:spacing w:after="0"/>
        <w:ind w:left="0"/>
        <w:jc w:val="both"/>
      </w:pPr>
      <w:r>
        <w:rPr>
          <w:rFonts w:ascii="Times New Roman"/>
          <w:b w:val="false"/>
          <w:i w:val="false"/>
          <w:color w:val="000000"/>
          <w:sz w:val="28"/>
        </w:rPr>
        <w:t>
      1) термин "сотрудники представительства" означает сотрудники дипломатических представительств, постоянных представительств при международных организациях и консульских учреждений в рамках пункта b статьи 1 Венской конвенции о дипломатических сношениях от 18 апреля 1961 года, пункта g статьи 1 Венской конвенции о консульских сношениях от 24 апреля 1963 года;</w:t>
      </w:r>
    </w:p>
    <w:bookmarkEnd w:id="11"/>
    <w:bookmarkStart w:name="z16" w:id="12"/>
    <w:p>
      <w:pPr>
        <w:spacing w:after="0"/>
        <w:ind w:left="0"/>
        <w:jc w:val="both"/>
      </w:pPr>
      <w:r>
        <w:rPr>
          <w:rFonts w:ascii="Times New Roman"/>
          <w:b w:val="false"/>
          <w:i w:val="false"/>
          <w:color w:val="000000"/>
          <w:sz w:val="28"/>
        </w:rPr>
        <w:t>
      2) термин "члены семей" означает:</w:t>
      </w:r>
    </w:p>
    <w:bookmarkEnd w:id="12"/>
    <w:bookmarkStart w:name="z17" w:id="13"/>
    <w:p>
      <w:pPr>
        <w:spacing w:after="0"/>
        <w:ind w:left="0"/>
        <w:jc w:val="both"/>
      </w:pPr>
      <w:r>
        <w:rPr>
          <w:rFonts w:ascii="Times New Roman"/>
          <w:b w:val="false"/>
          <w:i w:val="false"/>
          <w:color w:val="000000"/>
          <w:sz w:val="28"/>
        </w:rPr>
        <w:t>
      - супругу/супруга;</w:t>
      </w:r>
    </w:p>
    <w:bookmarkEnd w:id="13"/>
    <w:bookmarkStart w:name="z18" w:id="14"/>
    <w:p>
      <w:pPr>
        <w:spacing w:after="0"/>
        <w:ind w:left="0"/>
        <w:jc w:val="both"/>
      </w:pPr>
      <w:r>
        <w:rPr>
          <w:rFonts w:ascii="Times New Roman"/>
          <w:b w:val="false"/>
          <w:i w:val="false"/>
          <w:color w:val="000000"/>
          <w:sz w:val="28"/>
        </w:rPr>
        <w:t>
      - любой не состоящий в браке ребенок, который въехал в страну как официально подтвержденный член семьи в рамках ограничений, установленных национальным законодательством принимающего государства;</w:t>
      </w:r>
    </w:p>
    <w:bookmarkEnd w:id="14"/>
    <w:bookmarkStart w:name="z19" w:id="15"/>
    <w:p>
      <w:pPr>
        <w:spacing w:after="0"/>
        <w:ind w:left="0"/>
        <w:jc w:val="both"/>
      </w:pPr>
      <w:r>
        <w:rPr>
          <w:rFonts w:ascii="Times New Roman"/>
          <w:b w:val="false"/>
          <w:i w:val="false"/>
          <w:color w:val="000000"/>
          <w:sz w:val="28"/>
        </w:rPr>
        <w:t>
      - любой другой член семьи сотрудника представительства, которому принимающее государство в соответствии с действующим внутренним законодательством может предоставить разрешение на осуществление оплачиваемой трудовой деятельности;</w:t>
      </w:r>
    </w:p>
    <w:bookmarkEnd w:id="15"/>
    <w:bookmarkStart w:name="z20" w:id="16"/>
    <w:p>
      <w:pPr>
        <w:spacing w:after="0"/>
        <w:ind w:left="0"/>
        <w:jc w:val="both"/>
      </w:pPr>
      <w:r>
        <w:rPr>
          <w:rFonts w:ascii="Times New Roman"/>
          <w:b w:val="false"/>
          <w:i w:val="false"/>
          <w:color w:val="000000"/>
          <w:sz w:val="28"/>
        </w:rPr>
        <w:t>
      3) "оплачиваемая трудовая деятельность" означает любую зависимую или независимую деятельность члена семьи, приносящую доход из источника на территории принимающего государства и осуществляемую в соответствии с законодательством этого государства;</w:t>
      </w:r>
    </w:p>
    <w:bookmarkEnd w:id="16"/>
    <w:bookmarkStart w:name="z21" w:id="17"/>
    <w:p>
      <w:pPr>
        <w:spacing w:after="0"/>
        <w:ind w:left="0"/>
        <w:jc w:val="both"/>
      </w:pPr>
      <w:r>
        <w:rPr>
          <w:rFonts w:ascii="Times New Roman"/>
          <w:b w:val="false"/>
          <w:i w:val="false"/>
          <w:color w:val="000000"/>
          <w:sz w:val="28"/>
        </w:rPr>
        <w:t>
      4) "соответствующие конвенции" означает Венскую конвенцию о дипломатических сношениях от 18 апреля 1961 года и Венскую конвенцию о консульских сношениях от 24 апреля 1963 года.</w:t>
      </w:r>
    </w:p>
    <w:bookmarkEnd w:id="17"/>
    <w:bookmarkStart w:name="z22" w:id="18"/>
    <w:p>
      <w:pPr>
        <w:spacing w:after="0"/>
        <w:ind w:left="0"/>
        <w:jc w:val="left"/>
      </w:pPr>
      <w:r>
        <w:rPr>
          <w:rFonts w:ascii="Times New Roman"/>
          <w:b/>
          <w:i w:val="false"/>
          <w:color w:val="000000"/>
        </w:rPr>
        <w:t xml:space="preserve"> Статья 2</w:t>
      </w:r>
    </w:p>
    <w:bookmarkEnd w:id="18"/>
    <w:bookmarkStart w:name="z23" w:id="19"/>
    <w:p>
      <w:pPr>
        <w:spacing w:after="0"/>
        <w:ind w:left="0"/>
        <w:jc w:val="left"/>
      </w:pPr>
      <w:r>
        <w:rPr>
          <w:rFonts w:ascii="Times New Roman"/>
          <w:b/>
          <w:i w:val="false"/>
          <w:color w:val="000000"/>
        </w:rPr>
        <w:t xml:space="preserve"> Разрешение на осуществление оплачиваемой трудовой деятельности</w:t>
      </w:r>
    </w:p>
    <w:bookmarkEnd w:id="19"/>
    <w:bookmarkStart w:name="z24" w:id="20"/>
    <w:p>
      <w:pPr>
        <w:spacing w:after="0"/>
        <w:ind w:left="0"/>
        <w:jc w:val="both"/>
      </w:pPr>
      <w:r>
        <w:rPr>
          <w:rFonts w:ascii="Times New Roman"/>
          <w:b w:val="false"/>
          <w:i w:val="false"/>
          <w:color w:val="000000"/>
          <w:sz w:val="28"/>
        </w:rPr>
        <w:t xml:space="preserve">
      1. Членам семей сотрудников дипломатических представительств, постоянных представительств при международных организациях и консульских учреждений одной из Сторон, официально аккредитованных при другой Стороне или международной организации, учрежденной на территории другой Стороны, разрешается на взаимной основе осуществлять оплачиваемую трудовую деятельность в принимающем государстве в соответствии с настоящим Соглашением при условии, что они пребывают в принимающем государстве и проживают в одном домохозяйстве с лицом, которого они сопровождают. </w:t>
      </w:r>
    </w:p>
    <w:bookmarkEnd w:id="20"/>
    <w:bookmarkStart w:name="z25" w:id="21"/>
    <w:p>
      <w:pPr>
        <w:spacing w:after="0"/>
        <w:ind w:left="0"/>
        <w:jc w:val="both"/>
      </w:pPr>
      <w:r>
        <w:rPr>
          <w:rFonts w:ascii="Times New Roman"/>
          <w:b w:val="false"/>
          <w:i w:val="false"/>
          <w:color w:val="000000"/>
          <w:sz w:val="28"/>
        </w:rPr>
        <w:t>
      2. Национальное законодательство принимающего государства, касающееся условий осуществления определенных видов оплачиваемой трудовой деятельности, сохраняется.</w:t>
      </w:r>
    </w:p>
    <w:bookmarkEnd w:id="21"/>
    <w:bookmarkStart w:name="z26" w:id="22"/>
    <w:p>
      <w:pPr>
        <w:spacing w:after="0"/>
        <w:ind w:left="0"/>
        <w:jc w:val="left"/>
      </w:pPr>
      <w:r>
        <w:rPr>
          <w:rFonts w:ascii="Times New Roman"/>
          <w:b/>
          <w:i w:val="false"/>
          <w:color w:val="000000"/>
        </w:rPr>
        <w:t xml:space="preserve"> Статья 3</w:t>
      </w:r>
    </w:p>
    <w:bookmarkEnd w:id="22"/>
    <w:bookmarkStart w:name="z27" w:id="23"/>
    <w:p>
      <w:pPr>
        <w:spacing w:after="0"/>
        <w:ind w:left="0"/>
        <w:jc w:val="left"/>
      </w:pPr>
      <w:r>
        <w:rPr>
          <w:rFonts w:ascii="Times New Roman"/>
          <w:b/>
          <w:i w:val="false"/>
          <w:color w:val="000000"/>
        </w:rPr>
        <w:t xml:space="preserve"> Запрос на получение разрешения</w:t>
      </w:r>
    </w:p>
    <w:bookmarkEnd w:id="23"/>
    <w:bookmarkStart w:name="z28" w:id="24"/>
    <w:p>
      <w:pPr>
        <w:spacing w:after="0"/>
        <w:ind w:left="0"/>
        <w:jc w:val="both"/>
      </w:pPr>
      <w:r>
        <w:rPr>
          <w:rFonts w:ascii="Times New Roman"/>
          <w:b w:val="false"/>
          <w:i w:val="false"/>
          <w:color w:val="000000"/>
          <w:sz w:val="28"/>
        </w:rPr>
        <w:t>
      1. В Республике Казахстан запрос на получение разрешения члену семьи заниматься оплачиваемой трудовой деятельностью направляется дипломатическим представительством, консульским учреждением или постоянным представительством Швейцарской Конфедерации при международных организациях, аккредитованных в Республике Казахстан, в Министерство иностранных дел Республики Казахстан. В запросе указываются семейные отношения, которые связывают члена семьи с сотрудником представительства, вид трудовой деятельности, регион для еҰ осуществления и наименование и бизнес-идентификационный номер работодателя, а также письмо работодателя о намерении заключить трудовой договор с указанием должности. Министерство иностранных дел Республики Казахстан на основании запроса направляет письмо в соответствующий местный исполнительный орган для выдачи рабочего разрешения вне квоты на привлечение иностранной рабочей силы. Порядок выдачи и срок разрешения определяются в соответствии с законодательством Республики Казахстан.</w:t>
      </w:r>
    </w:p>
    <w:bookmarkEnd w:id="24"/>
    <w:bookmarkStart w:name="z29" w:id="25"/>
    <w:p>
      <w:pPr>
        <w:spacing w:after="0"/>
        <w:ind w:left="0"/>
        <w:jc w:val="both"/>
      </w:pPr>
      <w:r>
        <w:rPr>
          <w:rFonts w:ascii="Times New Roman"/>
          <w:b w:val="false"/>
          <w:i w:val="false"/>
          <w:color w:val="000000"/>
          <w:sz w:val="28"/>
        </w:rPr>
        <w:t>
      2. В Швейцарской Конфедерации запрос на получение разрешения члену семьи заниматься оплачиваемой трудовой деятельностью направляется дипломатическим представительством, консульским учреждением или постоянным представительством Республики Казахстан при международных организациях, аккредитованных в Швейцарской Конфедерации, в Федеральный департамент иностранных дел Швейцарской Конфедерации. При регистрации такого запроса Федеральный департамент иностранных дел Швейцарской Конфедерации выдает документ, подтверждающий, что запрашиваемое лицо не проходит по квоте иностранных работников. При представлении договора о найме, предложения работы или заявления о намерении заниматься самостоятельной деятельностью с уточнением вида последней компетентные кантональные органы выдают разрешение на работу (Ci permit), предоставляющее соответствующему лицу права на осуществление оплачиваемой трудовой деятельности. Срок такого разрешения определяется в соответствии с законодательством Швейцарской Конфедерации.</w:t>
      </w:r>
    </w:p>
    <w:bookmarkEnd w:id="25"/>
    <w:bookmarkStart w:name="z30" w:id="26"/>
    <w:p>
      <w:pPr>
        <w:spacing w:after="0"/>
        <w:ind w:left="0"/>
        <w:jc w:val="left"/>
      </w:pPr>
      <w:r>
        <w:rPr>
          <w:rFonts w:ascii="Times New Roman"/>
          <w:b/>
          <w:i w:val="false"/>
          <w:color w:val="000000"/>
        </w:rPr>
        <w:t xml:space="preserve"> Статья 4</w:t>
      </w:r>
    </w:p>
    <w:bookmarkEnd w:id="26"/>
    <w:bookmarkStart w:name="z31" w:id="27"/>
    <w:p>
      <w:pPr>
        <w:spacing w:after="0"/>
        <w:ind w:left="0"/>
        <w:jc w:val="left"/>
      </w:pPr>
      <w:r>
        <w:rPr>
          <w:rFonts w:ascii="Times New Roman"/>
          <w:b/>
          <w:i w:val="false"/>
          <w:color w:val="000000"/>
        </w:rPr>
        <w:t xml:space="preserve"> Прекращение действия разрешения</w:t>
      </w:r>
    </w:p>
    <w:bookmarkEnd w:id="27"/>
    <w:bookmarkStart w:name="z32" w:id="28"/>
    <w:p>
      <w:pPr>
        <w:spacing w:after="0"/>
        <w:ind w:left="0"/>
        <w:jc w:val="both"/>
      </w:pPr>
      <w:r>
        <w:rPr>
          <w:rFonts w:ascii="Times New Roman"/>
          <w:b w:val="false"/>
          <w:i w:val="false"/>
          <w:color w:val="000000"/>
          <w:sz w:val="28"/>
        </w:rPr>
        <w:t>
      Действие разрешения на занятие оплачиваемой трудовой деятельностью в принимающем государстве прекращается, если:</w:t>
      </w:r>
    </w:p>
    <w:bookmarkEnd w:id="28"/>
    <w:bookmarkStart w:name="z33" w:id="29"/>
    <w:p>
      <w:pPr>
        <w:spacing w:after="0"/>
        <w:ind w:left="0"/>
        <w:jc w:val="both"/>
      </w:pPr>
      <w:r>
        <w:rPr>
          <w:rFonts w:ascii="Times New Roman"/>
          <w:b w:val="false"/>
          <w:i w:val="false"/>
          <w:color w:val="000000"/>
          <w:sz w:val="28"/>
        </w:rPr>
        <w:t xml:space="preserve">
      1) его бенефициар перестает быть членом семьи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 настоящего Соглашения;</w:t>
      </w:r>
    </w:p>
    <w:bookmarkEnd w:id="29"/>
    <w:bookmarkStart w:name="z34" w:id="30"/>
    <w:p>
      <w:pPr>
        <w:spacing w:after="0"/>
        <w:ind w:left="0"/>
        <w:jc w:val="both"/>
      </w:pPr>
      <w:r>
        <w:rPr>
          <w:rFonts w:ascii="Times New Roman"/>
          <w:b w:val="false"/>
          <w:i w:val="false"/>
          <w:color w:val="000000"/>
          <w:sz w:val="28"/>
        </w:rPr>
        <w:t>
      2) истекает срок полномочий сотрудника представительства;</w:t>
      </w:r>
    </w:p>
    <w:bookmarkEnd w:id="30"/>
    <w:bookmarkStart w:name="z35" w:id="31"/>
    <w:p>
      <w:pPr>
        <w:spacing w:after="0"/>
        <w:ind w:left="0"/>
        <w:jc w:val="both"/>
      </w:pPr>
      <w:r>
        <w:rPr>
          <w:rFonts w:ascii="Times New Roman"/>
          <w:b w:val="false"/>
          <w:i w:val="false"/>
          <w:color w:val="000000"/>
          <w:sz w:val="28"/>
        </w:rPr>
        <w:t xml:space="preserve">
      3) его бенефициар перестает проживать в принимающем государстве в качестве члена семьи сотрудника представительства; </w:t>
      </w:r>
    </w:p>
    <w:bookmarkEnd w:id="31"/>
    <w:bookmarkStart w:name="z36" w:id="32"/>
    <w:p>
      <w:pPr>
        <w:spacing w:after="0"/>
        <w:ind w:left="0"/>
        <w:jc w:val="both"/>
      </w:pPr>
      <w:r>
        <w:rPr>
          <w:rFonts w:ascii="Times New Roman"/>
          <w:b w:val="false"/>
          <w:i w:val="false"/>
          <w:color w:val="000000"/>
          <w:sz w:val="28"/>
        </w:rPr>
        <w:t xml:space="preserve">
      4) приостанавливается оплачиваемая трудовая деятельность и истекает срок действия права на пособие по безработице (если законодательство принимающего государства предоставляет пособие по безработице); </w:t>
      </w:r>
    </w:p>
    <w:bookmarkEnd w:id="32"/>
    <w:bookmarkStart w:name="z37" w:id="33"/>
    <w:p>
      <w:pPr>
        <w:spacing w:after="0"/>
        <w:ind w:left="0"/>
        <w:jc w:val="both"/>
      </w:pPr>
      <w:r>
        <w:rPr>
          <w:rFonts w:ascii="Times New Roman"/>
          <w:b w:val="false"/>
          <w:i w:val="false"/>
          <w:color w:val="000000"/>
          <w:sz w:val="28"/>
        </w:rPr>
        <w:t>
      5) истекает срок действия разрешения, выданного компетентным органом принимающего государства на привлечение иностранной рабочей силы.</w:t>
      </w:r>
    </w:p>
    <w:bookmarkEnd w:id="33"/>
    <w:bookmarkStart w:name="z38" w:id="34"/>
    <w:p>
      <w:pPr>
        <w:spacing w:after="0"/>
        <w:ind w:left="0"/>
        <w:jc w:val="left"/>
      </w:pPr>
      <w:r>
        <w:rPr>
          <w:rFonts w:ascii="Times New Roman"/>
          <w:b/>
          <w:i w:val="false"/>
          <w:color w:val="000000"/>
        </w:rPr>
        <w:t xml:space="preserve"> Статья 5</w:t>
      </w:r>
    </w:p>
    <w:bookmarkEnd w:id="34"/>
    <w:bookmarkStart w:name="z39" w:id="35"/>
    <w:p>
      <w:pPr>
        <w:spacing w:after="0"/>
        <w:ind w:left="0"/>
        <w:jc w:val="left"/>
      </w:pPr>
      <w:r>
        <w:rPr>
          <w:rFonts w:ascii="Times New Roman"/>
          <w:b/>
          <w:i w:val="false"/>
          <w:color w:val="000000"/>
        </w:rPr>
        <w:t xml:space="preserve"> Гражданские и административные привилегии и иммунитеты</w:t>
      </w:r>
    </w:p>
    <w:bookmarkEnd w:id="35"/>
    <w:bookmarkStart w:name="z40" w:id="36"/>
    <w:p>
      <w:pPr>
        <w:spacing w:after="0"/>
        <w:ind w:left="0"/>
        <w:jc w:val="both"/>
      </w:pPr>
      <w:r>
        <w:rPr>
          <w:rFonts w:ascii="Times New Roman"/>
          <w:b w:val="false"/>
          <w:i w:val="false"/>
          <w:color w:val="000000"/>
          <w:sz w:val="28"/>
        </w:rPr>
        <w:t>
      1. Члены семьи не пользуются иммунитетом в отношении всех вопросов, возникающих в результате оплачиваемой трудовой деятельности и подпадающих под действие гражданского или административного права принимающего государства.</w:t>
      </w:r>
    </w:p>
    <w:bookmarkEnd w:id="36"/>
    <w:bookmarkStart w:name="z41" w:id="37"/>
    <w:p>
      <w:pPr>
        <w:spacing w:after="0"/>
        <w:ind w:left="0"/>
        <w:jc w:val="both"/>
      </w:pPr>
      <w:r>
        <w:rPr>
          <w:rFonts w:ascii="Times New Roman"/>
          <w:b w:val="false"/>
          <w:i w:val="false"/>
          <w:color w:val="000000"/>
          <w:sz w:val="28"/>
        </w:rPr>
        <w:t xml:space="preserve">
      2. В случаях, упомянутых в пункте 1 настоящей статьи, направляющее государство тщательно рассмотрит отказ от иммунитета в отношении исполнения какого-либо судебного решения, касающегося члена семьи, при условии, что такое исполнение не нарушает неприкосновенность его/ее личности или места жительства согласно соответствующим конвенциям. </w:t>
      </w:r>
    </w:p>
    <w:bookmarkEnd w:id="37"/>
    <w:bookmarkStart w:name="z42" w:id="38"/>
    <w:p>
      <w:pPr>
        <w:spacing w:after="0"/>
        <w:ind w:left="0"/>
        <w:jc w:val="left"/>
      </w:pPr>
      <w:r>
        <w:rPr>
          <w:rFonts w:ascii="Times New Roman"/>
          <w:b/>
          <w:i w:val="false"/>
          <w:color w:val="000000"/>
        </w:rPr>
        <w:t xml:space="preserve"> Статья 6</w:t>
      </w:r>
    </w:p>
    <w:bookmarkEnd w:id="38"/>
    <w:bookmarkStart w:name="z43" w:id="39"/>
    <w:p>
      <w:pPr>
        <w:spacing w:after="0"/>
        <w:ind w:left="0"/>
        <w:jc w:val="left"/>
      </w:pPr>
      <w:r>
        <w:rPr>
          <w:rFonts w:ascii="Times New Roman"/>
          <w:b/>
          <w:i w:val="false"/>
          <w:color w:val="000000"/>
        </w:rPr>
        <w:t xml:space="preserve"> Иммунитет от уголовной ответственности</w:t>
      </w:r>
    </w:p>
    <w:bookmarkEnd w:id="39"/>
    <w:bookmarkStart w:name="z44" w:id="40"/>
    <w:p>
      <w:pPr>
        <w:spacing w:after="0"/>
        <w:ind w:left="0"/>
        <w:jc w:val="both"/>
      </w:pPr>
      <w:r>
        <w:rPr>
          <w:rFonts w:ascii="Times New Roman"/>
          <w:b w:val="false"/>
          <w:i w:val="false"/>
          <w:color w:val="000000"/>
          <w:sz w:val="28"/>
        </w:rPr>
        <w:t>
      1. В отношении членов семьи, которые пользуются иммунитетом от уголовной юрисдикции принимающего государства согласно соответствующим конвенциям, направляющее государство тщательно рассмотрит отказ от иммунитета члена соответствующей семьи от уголовной юрисдикции принимающего государства в отношении любого действия или бездействия, возникающих в результате оплачиваемой трудовой деятельности, за исключением особых случаев, когда направляющее государство считает, что такой отказ будет противоречить его интересам. В случае, если иммунитет не отозван и по мнению принимающего государства дело имеет серьезный характер, принимающее государство может запросить высылку из страны соответствующего члена семьи.</w:t>
      </w:r>
    </w:p>
    <w:bookmarkEnd w:id="40"/>
    <w:bookmarkStart w:name="z45" w:id="41"/>
    <w:p>
      <w:pPr>
        <w:spacing w:after="0"/>
        <w:ind w:left="0"/>
        <w:jc w:val="both"/>
      </w:pPr>
      <w:r>
        <w:rPr>
          <w:rFonts w:ascii="Times New Roman"/>
          <w:b w:val="false"/>
          <w:i w:val="false"/>
          <w:color w:val="000000"/>
          <w:sz w:val="28"/>
        </w:rPr>
        <w:t>
      2. Отказ от иммунитета от уголовной юрисдикции не будет трактоваться как распространяющийся на иммунитет от исполнения приговора, для которого потребуется конкретный отказ. В таких случаях направляющее государство серьезно рассмотрит вопрос об отказе от иммунитета от исполнения приговора.</w:t>
      </w:r>
    </w:p>
    <w:bookmarkEnd w:id="41"/>
    <w:bookmarkStart w:name="z46" w:id="42"/>
    <w:p>
      <w:pPr>
        <w:spacing w:after="0"/>
        <w:ind w:left="0"/>
        <w:jc w:val="left"/>
      </w:pPr>
      <w:r>
        <w:rPr>
          <w:rFonts w:ascii="Times New Roman"/>
          <w:b/>
          <w:i w:val="false"/>
          <w:color w:val="000000"/>
        </w:rPr>
        <w:t xml:space="preserve"> Статья 7</w:t>
      </w:r>
    </w:p>
    <w:bookmarkEnd w:id="42"/>
    <w:bookmarkStart w:name="z47" w:id="43"/>
    <w:p>
      <w:pPr>
        <w:spacing w:after="0"/>
        <w:ind w:left="0"/>
        <w:jc w:val="left"/>
      </w:pPr>
      <w:r>
        <w:rPr>
          <w:rFonts w:ascii="Times New Roman"/>
          <w:b/>
          <w:i w:val="false"/>
          <w:color w:val="000000"/>
        </w:rPr>
        <w:t xml:space="preserve"> Применимое законодательство</w:t>
      </w:r>
    </w:p>
    <w:bookmarkEnd w:id="43"/>
    <w:bookmarkStart w:name="z48" w:id="44"/>
    <w:p>
      <w:pPr>
        <w:spacing w:after="0"/>
        <w:ind w:left="0"/>
        <w:jc w:val="both"/>
      </w:pPr>
      <w:r>
        <w:rPr>
          <w:rFonts w:ascii="Times New Roman"/>
          <w:b w:val="false"/>
          <w:i w:val="false"/>
          <w:color w:val="000000"/>
          <w:sz w:val="28"/>
        </w:rPr>
        <w:t>
      1. К члену семьи, который осуществляет оплачиваемую трудовую деятельность на территории принимающего государства, применяется законодательство принимающего государства</w:t>
      </w:r>
    </w:p>
    <w:bookmarkEnd w:id="44"/>
    <w:bookmarkStart w:name="z49" w:id="45"/>
    <w:p>
      <w:pPr>
        <w:spacing w:after="0"/>
        <w:ind w:left="0"/>
        <w:jc w:val="both"/>
      </w:pPr>
      <w:r>
        <w:rPr>
          <w:rFonts w:ascii="Times New Roman"/>
          <w:b w:val="false"/>
          <w:i w:val="false"/>
          <w:color w:val="000000"/>
          <w:sz w:val="28"/>
        </w:rPr>
        <w:t>
      2. Доход от оплачиваемой трудовой деятельности члена семьи облагается налогом в принимающем государстве в соответствии с Конвенцией между Правительством Республики Казахстан и Швейцарским Федеральным Советом об избежании двойного налогообложения в отношении налогов на доход и на капитал от 21 октября 1999 года.</w:t>
      </w:r>
    </w:p>
    <w:bookmarkEnd w:id="45"/>
    <w:bookmarkStart w:name="z50" w:id="46"/>
    <w:p>
      <w:pPr>
        <w:spacing w:after="0"/>
        <w:ind w:left="0"/>
        <w:jc w:val="both"/>
      </w:pPr>
      <w:r>
        <w:rPr>
          <w:rFonts w:ascii="Times New Roman"/>
          <w:b w:val="false"/>
          <w:i w:val="false"/>
          <w:color w:val="000000"/>
          <w:sz w:val="28"/>
        </w:rPr>
        <w:t>
      3. На члена семьи, который осуществляет оплачиваемую трудовую деятельность в соответствии с настоящим Соглашением, распространяется действие законодательства о социальном обеспечении принимающего государства.</w:t>
      </w:r>
    </w:p>
    <w:bookmarkEnd w:id="46"/>
    <w:bookmarkStart w:name="z51" w:id="47"/>
    <w:p>
      <w:pPr>
        <w:spacing w:after="0"/>
        <w:ind w:left="0"/>
        <w:jc w:val="left"/>
      </w:pPr>
      <w:r>
        <w:rPr>
          <w:rFonts w:ascii="Times New Roman"/>
          <w:b/>
          <w:i w:val="false"/>
          <w:color w:val="000000"/>
        </w:rPr>
        <w:t xml:space="preserve"> Статья 8</w:t>
      </w:r>
    </w:p>
    <w:bookmarkEnd w:id="47"/>
    <w:bookmarkStart w:name="z52" w:id="48"/>
    <w:p>
      <w:pPr>
        <w:spacing w:after="0"/>
        <w:ind w:left="0"/>
        <w:jc w:val="left"/>
      </w:pPr>
      <w:r>
        <w:rPr>
          <w:rFonts w:ascii="Times New Roman"/>
          <w:b/>
          <w:i w:val="false"/>
          <w:color w:val="000000"/>
        </w:rPr>
        <w:t xml:space="preserve"> Признание степеней</w:t>
      </w:r>
    </w:p>
    <w:bookmarkEnd w:id="48"/>
    <w:bookmarkStart w:name="z53" w:id="49"/>
    <w:p>
      <w:pPr>
        <w:spacing w:after="0"/>
        <w:ind w:left="0"/>
        <w:jc w:val="both"/>
      </w:pPr>
      <w:r>
        <w:rPr>
          <w:rFonts w:ascii="Times New Roman"/>
          <w:b w:val="false"/>
          <w:i w:val="false"/>
          <w:color w:val="000000"/>
          <w:sz w:val="28"/>
        </w:rPr>
        <w:t>
      Настоящее Соглашение не регулирует вопрос признания степеней, категорий или научных работ между двумя государствами.</w:t>
      </w:r>
    </w:p>
    <w:bookmarkEnd w:id="49"/>
    <w:bookmarkStart w:name="z54" w:id="50"/>
    <w:p>
      <w:pPr>
        <w:spacing w:after="0"/>
        <w:ind w:left="0"/>
        <w:jc w:val="left"/>
      </w:pPr>
      <w:r>
        <w:rPr>
          <w:rFonts w:ascii="Times New Roman"/>
          <w:b/>
          <w:i w:val="false"/>
          <w:color w:val="000000"/>
        </w:rPr>
        <w:t xml:space="preserve"> Статья 9</w:t>
      </w:r>
    </w:p>
    <w:bookmarkEnd w:id="50"/>
    <w:bookmarkStart w:name="z55" w:id="51"/>
    <w:p>
      <w:pPr>
        <w:spacing w:after="0"/>
        <w:ind w:left="0"/>
        <w:jc w:val="left"/>
      </w:pPr>
      <w:r>
        <w:rPr>
          <w:rFonts w:ascii="Times New Roman"/>
          <w:b/>
          <w:i w:val="false"/>
          <w:color w:val="000000"/>
        </w:rPr>
        <w:t xml:space="preserve"> Порядок разрешения споров</w:t>
      </w:r>
    </w:p>
    <w:bookmarkEnd w:id="51"/>
    <w:bookmarkStart w:name="z56" w:id="52"/>
    <w:p>
      <w:pPr>
        <w:spacing w:after="0"/>
        <w:ind w:left="0"/>
        <w:jc w:val="both"/>
      </w:pPr>
      <w:r>
        <w:rPr>
          <w:rFonts w:ascii="Times New Roman"/>
          <w:b w:val="false"/>
          <w:i w:val="false"/>
          <w:color w:val="000000"/>
          <w:sz w:val="28"/>
        </w:rPr>
        <w:t>
      Любые споры, возникающие между Сторонами относительно толкования или применения положений настоящего Соглашения, разрешаются путем консультаций и переговоров.</w:t>
      </w:r>
    </w:p>
    <w:bookmarkEnd w:id="52"/>
    <w:bookmarkStart w:name="z57" w:id="53"/>
    <w:p>
      <w:pPr>
        <w:spacing w:after="0"/>
        <w:ind w:left="0"/>
        <w:jc w:val="left"/>
      </w:pPr>
      <w:r>
        <w:rPr>
          <w:rFonts w:ascii="Times New Roman"/>
          <w:b/>
          <w:i w:val="false"/>
          <w:color w:val="000000"/>
        </w:rPr>
        <w:t xml:space="preserve"> Статья 10</w:t>
      </w:r>
    </w:p>
    <w:bookmarkEnd w:id="53"/>
    <w:bookmarkStart w:name="z58" w:id="54"/>
    <w:p>
      <w:pPr>
        <w:spacing w:after="0"/>
        <w:ind w:left="0"/>
        <w:jc w:val="left"/>
      </w:pPr>
      <w:r>
        <w:rPr>
          <w:rFonts w:ascii="Times New Roman"/>
          <w:b/>
          <w:i w:val="false"/>
          <w:color w:val="000000"/>
        </w:rPr>
        <w:t xml:space="preserve"> Порядок внесения изменений и дополнений</w:t>
      </w:r>
    </w:p>
    <w:bookmarkEnd w:id="54"/>
    <w:bookmarkStart w:name="z59" w:id="55"/>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являющиеся его неотъемлемой частью и оформляемые отдельными протоколами, вступающими в силу в порядке, предусмотренном статьей 11 (1) настоящего Соглашения.</w:t>
      </w:r>
    </w:p>
    <w:bookmarkEnd w:id="55"/>
    <w:bookmarkStart w:name="z60" w:id="56"/>
    <w:p>
      <w:pPr>
        <w:spacing w:after="0"/>
        <w:ind w:left="0"/>
        <w:jc w:val="left"/>
      </w:pPr>
      <w:r>
        <w:rPr>
          <w:rFonts w:ascii="Times New Roman"/>
          <w:b/>
          <w:i w:val="false"/>
          <w:color w:val="000000"/>
        </w:rPr>
        <w:t xml:space="preserve"> Статья 11</w:t>
      </w:r>
    </w:p>
    <w:bookmarkEnd w:id="56"/>
    <w:bookmarkStart w:name="z61" w:id="57"/>
    <w:p>
      <w:pPr>
        <w:spacing w:after="0"/>
        <w:ind w:left="0"/>
        <w:jc w:val="left"/>
      </w:pPr>
      <w:r>
        <w:rPr>
          <w:rFonts w:ascii="Times New Roman"/>
          <w:b/>
          <w:i w:val="false"/>
          <w:color w:val="000000"/>
        </w:rPr>
        <w:t xml:space="preserve"> Вступление в силу, срок действия и порядок расторжения</w:t>
      </w:r>
    </w:p>
    <w:bookmarkEnd w:id="57"/>
    <w:bookmarkStart w:name="z62" w:id="58"/>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58"/>
    <w:bookmarkStart w:name="z63" w:id="59"/>
    <w:p>
      <w:pPr>
        <w:spacing w:after="0"/>
        <w:ind w:left="0"/>
        <w:jc w:val="both"/>
      </w:pPr>
      <w:r>
        <w:rPr>
          <w:rFonts w:ascii="Times New Roman"/>
          <w:b w:val="false"/>
          <w:i w:val="false"/>
          <w:color w:val="000000"/>
          <w:sz w:val="28"/>
        </w:rPr>
        <w:t>
      2. Настоящее Соглашение заключается на неопределенный срок.</w:t>
      </w:r>
    </w:p>
    <w:bookmarkEnd w:id="59"/>
    <w:bookmarkStart w:name="z64" w:id="60"/>
    <w:p>
      <w:pPr>
        <w:spacing w:after="0"/>
        <w:ind w:left="0"/>
        <w:jc w:val="both"/>
      </w:pPr>
      <w:r>
        <w:rPr>
          <w:rFonts w:ascii="Times New Roman"/>
          <w:b w:val="false"/>
          <w:i w:val="false"/>
          <w:color w:val="000000"/>
          <w:sz w:val="28"/>
        </w:rPr>
        <w:t>
      3. Каждая Сторона может прекратить действие настоящего Соглашения путем направления по дипломатическим каналам письменного уведомления другой Стороне о намерении прекратить действие настоящего Соглашения. В таком случае действие настоящего Соглашения прекращается по истечении 6 (шесть) месяцев с даты получения такого уведомления.</w:t>
      </w:r>
    </w:p>
    <w:bookmarkEnd w:id="60"/>
    <w:bookmarkStart w:name="z65" w:id="61"/>
    <w:p>
      <w:pPr>
        <w:spacing w:after="0"/>
        <w:ind w:left="0"/>
        <w:jc w:val="both"/>
      </w:pPr>
      <w:r>
        <w:rPr>
          <w:rFonts w:ascii="Times New Roman"/>
          <w:b w:val="false"/>
          <w:i w:val="false"/>
          <w:color w:val="000000"/>
          <w:sz w:val="28"/>
        </w:rPr>
        <w:t>
      Совершено в городе____________ "___" __________ 20___ года в двух экземплярах на казахском, французском и английском языках, причем все имеют одинаковую силу.</w:t>
      </w:r>
    </w:p>
    <w:bookmarkEnd w:id="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 Правительство</w:t>
            </w:r>
            <w:r>
              <w:br/>
            </w:r>
            <w:r>
              <w:rPr>
                <w:rFonts w:ascii="Times New Roman"/>
                <w:b/>
                <w:i w:val="false"/>
                <w:color w:val="000000"/>
                <w:sz w:val="20"/>
              </w:rPr>
              <w:t>
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Швейцарский </w:t>
            </w:r>
            <w:r>
              <w:br/>
            </w:r>
            <w:r>
              <w:rPr>
                <w:rFonts w:ascii="Times New Roman"/>
                <w:b/>
                <w:i w:val="false"/>
                <w:color w:val="000000"/>
                <w:sz w:val="20"/>
              </w:rPr>
              <w:t>Федеральный Совет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