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b196" w14:textId="e79b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2021 года № 612.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следующие изменения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Правила назначения, выплаты и размеры государственных стипендий обучающимся в организациях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определяют порядок назначения и выплаты, а также размеры государственных стипендий обучающимся в организациях образования.";</w:t>
      </w:r>
    </w:p>
    <w:bookmarkEnd w:id="3"/>
    <w:bookmarkStart w:name="z10"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xml:space="preserve">
      "Обучающимся в рамках первого направления Государственной программы развития продуктивной занятости и массового предпринимательства "Еңбек" на 2017 – 2021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государственная стипендия выплачивается независимо от результатов промежуточной аттестации (экзаменационной сессии).";</w:t>
      </w:r>
    </w:p>
    <w:bookmarkEnd w:id="5"/>
    <w:bookmarkStart w:name="z12"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
    <w:bookmarkStart w:name="z13" w:id="7"/>
    <w:p>
      <w:pPr>
        <w:spacing w:after="0"/>
        <w:ind w:left="0"/>
        <w:jc w:val="both"/>
      </w:pPr>
      <w:r>
        <w:rPr>
          <w:rFonts w:ascii="Times New Roman"/>
          <w:b w:val="false"/>
          <w:i w:val="false"/>
          <w:color w:val="000000"/>
          <w:sz w:val="28"/>
        </w:rPr>
        <w:t>
      "5.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и выплачивается с 1 сентября ежемесячно до завершения первого академического периода и каникул включительно до конца месяца, в котором заканчиваются академический период и каникулы.";</w:t>
      </w:r>
    </w:p>
    <w:bookmarkEnd w:id="7"/>
    <w:bookmarkStart w:name="z1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"8. Студентам, интернам, магистрантам, которые не сдали промежуточную аттестацию (экзаменационную сессию)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(экзаменационной сессии).";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"14. Назначение государственных стипендий производится приказом руководителя организации образования или лицом, его замещающим, на основании служебной записки (представления) руководителя подразделения, на которое возложен контроль успеваемости обучающихся.</w:t>
      </w:r>
    </w:p>
    <w:bookmarkEnd w:id="10"/>
    <w:bookmarkStart w:name="z18" w:id="11"/>
    <w:p>
      <w:pPr>
        <w:spacing w:after="0"/>
        <w:ind w:left="0"/>
        <w:jc w:val="both"/>
      </w:pPr>
      <w:r>
        <w:rPr>
          <w:rFonts w:ascii="Times New Roman"/>
          <w:b w:val="false"/>
          <w:i w:val="false"/>
          <w:color w:val="000000"/>
          <w:sz w:val="28"/>
        </w:rPr>
        <w:t>
      15. Выплаты государственных стипендий физическим лицам осуществляются путем зачисления их сумм на текущий счет, открытый в банке по выбору получателя денег, за исключением случаев, предусмотренных пунктом 16 настоящих Правил.</w:t>
      </w:r>
    </w:p>
    <w:bookmarkEnd w:id="11"/>
    <w:bookmarkStart w:name="z19" w:id="12"/>
    <w:p>
      <w:pPr>
        <w:spacing w:after="0"/>
        <w:ind w:left="0"/>
        <w:jc w:val="both"/>
      </w:pPr>
      <w:r>
        <w:rPr>
          <w:rFonts w:ascii="Times New Roman"/>
          <w:b w:val="false"/>
          <w:i w:val="false"/>
          <w:color w:val="000000"/>
          <w:sz w:val="28"/>
        </w:rPr>
        <w:t>
      16. Выплаты государственных стипендий осуществляются через кассу организации в период изготовления платежной карточки или открытия текущего счета в банках второго уровня, а также в случаях отсутствия по месту расположения организации банка второго уровня, их пунктов и устройств по обслуживанию платежных карточек.</w:t>
      </w:r>
    </w:p>
    <w:bookmarkEnd w:id="12"/>
    <w:bookmarkStart w:name="z20" w:id="13"/>
    <w:p>
      <w:pPr>
        <w:spacing w:after="0"/>
        <w:ind w:left="0"/>
        <w:jc w:val="both"/>
      </w:pPr>
      <w:r>
        <w:rPr>
          <w:rFonts w:ascii="Times New Roman"/>
          <w:b w:val="false"/>
          <w:i w:val="false"/>
          <w:color w:val="000000"/>
          <w:sz w:val="28"/>
        </w:rPr>
        <w:t xml:space="preserve">
      16-1. Порядок назначения и выплаты государственной стипендии обучающимся автономной организацией образования "Назарбаев Университет"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w:t>
      </w:r>
    </w:p>
    <w:bookmarkEnd w:id="13"/>
    <w:bookmarkStart w:name="z21" w:id="14"/>
    <w:p>
      <w:pPr>
        <w:spacing w:after="0"/>
        <w:ind w:left="0"/>
        <w:jc w:val="both"/>
      </w:pPr>
      <w:r>
        <w:rPr>
          <w:rFonts w:ascii="Times New Roman"/>
          <w:b w:val="false"/>
          <w:i w:val="false"/>
          <w:color w:val="000000"/>
          <w:sz w:val="28"/>
        </w:rPr>
        <w:t>
      17. Обучающимся по государственному образовательному заказу размер ежемесячной государственной стипендии устанавливается:</w:t>
      </w:r>
    </w:p>
    <w:bookmarkEnd w:id="14"/>
    <w:bookmarkStart w:name="z22" w:id="15"/>
    <w:p>
      <w:pPr>
        <w:spacing w:after="0"/>
        <w:ind w:left="0"/>
        <w:jc w:val="both"/>
      </w:pPr>
      <w:r>
        <w:rPr>
          <w:rFonts w:ascii="Times New Roman"/>
          <w:b w:val="false"/>
          <w:i w:val="false"/>
          <w:color w:val="000000"/>
          <w:sz w:val="28"/>
        </w:rPr>
        <w:t>
      1) студентам, обучающимся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 – 31423 (тридцать одна тысяча четыреста двадцать три) тенге;</w:t>
      </w:r>
    </w:p>
    <w:bookmarkEnd w:id="15"/>
    <w:bookmarkStart w:name="z23" w:id="16"/>
    <w:p>
      <w:pPr>
        <w:spacing w:after="0"/>
        <w:ind w:left="0"/>
        <w:jc w:val="both"/>
      </w:pPr>
      <w:r>
        <w:rPr>
          <w:rFonts w:ascii="Times New Roman"/>
          <w:b w:val="false"/>
          <w:i w:val="false"/>
          <w:color w:val="000000"/>
          <w:sz w:val="28"/>
        </w:rPr>
        <w:t>
      2) студентам, обучающимся по педагогическим направлениям подготовки в организациях образования, реализующих образовательные программы высшего образования, – 50400 (пятьдесят тысяч четыреста) тенге;</w:t>
      </w:r>
    </w:p>
    <w:bookmarkEnd w:id="16"/>
    <w:bookmarkStart w:name="z24" w:id="17"/>
    <w:p>
      <w:pPr>
        <w:spacing w:after="0"/>
        <w:ind w:left="0"/>
        <w:jc w:val="both"/>
      </w:pPr>
      <w:r>
        <w:rPr>
          <w:rFonts w:ascii="Times New Roman"/>
          <w:b w:val="false"/>
          <w:i w:val="false"/>
          <w:color w:val="000000"/>
          <w:sz w:val="28"/>
        </w:rPr>
        <w:t>
      3) студентам, обучающимся по направлению подготовки "Здравоохранение" в организациях образования, реализующих образовательные программы высшего образования, – 50400 (пятьдесят тысяч четыреста) тенге;</w:t>
      </w:r>
    </w:p>
    <w:bookmarkEnd w:id="17"/>
    <w:bookmarkStart w:name="z25" w:id="18"/>
    <w:p>
      <w:pPr>
        <w:spacing w:after="0"/>
        <w:ind w:left="0"/>
        <w:jc w:val="both"/>
      </w:pPr>
      <w:r>
        <w:rPr>
          <w:rFonts w:ascii="Times New Roman"/>
          <w:b w:val="false"/>
          <w:i w:val="false"/>
          <w:color w:val="000000"/>
          <w:sz w:val="28"/>
        </w:rPr>
        <w:t>
      4) интернам – 59289 (пятьдесят девять тысяч двести восемьдесят девять) тенге;</w:t>
      </w:r>
    </w:p>
    <w:bookmarkEnd w:id="18"/>
    <w:bookmarkStart w:name="z26" w:id="19"/>
    <w:p>
      <w:pPr>
        <w:spacing w:after="0"/>
        <w:ind w:left="0"/>
        <w:jc w:val="both"/>
      </w:pPr>
      <w:r>
        <w:rPr>
          <w:rFonts w:ascii="Times New Roman"/>
          <w:b w:val="false"/>
          <w:i w:val="false"/>
          <w:color w:val="000000"/>
          <w:sz w:val="28"/>
        </w:rPr>
        <w:t>
      5) магистрантам – 76950 (семьдесят шесть тысяч девятьсот пятьдесят) тенге;</w:t>
      </w:r>
    </w:p>
    <w:bookmarkEnd w:id="19"/>
    <w:bookmarkStart w:name="z27" w:id="20"/>
    <w:p>
      <w:pPr>
        <w:spacing w:after="0"/>
        <w:ind w:left="0"/>
        <w:jc w:val="both"/>
      </w:pPr>
      <w:r>
        <w:rPr>
          <w:rFonts w:ascii="Times New Roman"/>
          <w:b w:val="false"/>
          <w:i w:val="false"/>
          <w:color w:val="000000"/>
          <w:sz w:val="28"/>
        </w:rPr>
        <w:t>
      6) магистрантам, обучающимся в автономной организации образования "Назарбаев Университет", – 143750 (сто сорок три тысячи семьсот пятьдесят) тенге;</w:t>
      </w:r>
    </w:p>
    <w:bookmarkEnd w:id="20"/>
    <w:bookmarkStart w:name="z28" w:id="21"/>
    <w:p>
      <w:pPr>
        <w:spacing w:after="0"/>
        <w:ind w:left="0"/>
        <w:jc w:val="both"/>
      </w:pPr>
      <w:r>
        <w:rPr>
          <w:rFonts w:ascii="Times New Roman"/>
          <w:b w:val="false"/>
          <w:i w:val="false"/>
          <w:color w:val="000000"/>
          <w:sz w:val="28"/>
        </w:rPr>
        <w:t>
      7) докторантам – 172500 (сто семьдесят две тысячи пятьсот) тенге;</w:t>
      </w:r>
    </w:p>
    <w:bookmarkEnd w:id="21"/>
    <w:bookmarkStart w:name="z29" w:id="22"/>
    <w:p>
      <w:pPr>
        <w:spacing w:after="0"/>
        <w:ind w:left="0"/>
        <w:jc w:val="both"/>
      </w:pPr>
      <w:r>
        <w:rPr>
          <w:rFonts w:ascii="Times New Roman"/>
          <w:b w:val="false"/>
          <w:i w:val="false"/>
          <w:color w:val="000000"/>
          <w:sz w:val="28"/>
        </w:rPr>
        <w:t>
      8) докторантам по направлению подготовки "Здравоохранение" – 172500 (сто семьдесят две тысячи пятьсот) тенге;</w:t>
      </w:r>
    </w:p>
    <w:bookmarkEnd w:id="22"/>
    <w:bookmarkStart w:name="z30" w:id="23"/>
    <w:p>
      <w:pPr>
        <w:spacing w:after="0"/>
        <w:ind w:left="0"/>
        <w:jc w:val="both"/>
      </w:pPr>
      <w:r>
        <w:rPr>
          <w:rFonts w:ascii="Times New Roman"/>
          <w:b w:val="false"/>
          <w:i w:val="false"/>
          <w:color w:val="000000"/>
          <w:sz w:val="28"/>
        </w:rPr>
        <w:t>
      9) врачам-резидентам и магистрантам по направлению подготовки "Здравоохранение" – 88494 (восемьдесят восемь тысяч четыреста девяносто четыре) тенге;</w:t>
      </w:r>
    </w:p>
    <w:bookmarkEnd w:id="23"/>
    <w:bookmarkStart w:name="z31" w:id="24"/>
    <w:p>
      <w:pPr>
        <w:spacing w:after="0"/>
        <w:ind w:left="0"/>
        <w:jc w:val="both"/>
      </w:pPr>
      <w:r>
        <w:rPr>
          <w:rFonts w:ascii="Times New Roman"/>
          <w:b w:val="false"/>
          <w:i w:val="false"/>
          <w:color w:val="000000"/>
          <w:sz w:val="28"/>
        </w:rPr>
        <w:t>
      10) магистрантам Академии правосудия при Верховном Суде Республики Казахстан, направленным на обучение из государственных органов, – на уровне должностного оклада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bookmarkEnd w:id="24"/>
    <w:bookmarkStart w:name="z32" w:id="25"/>
    <w:p>
      <w:pPr>
        <w:spacing w:after="0"/>
        <w:ind w:left="0"/>
        <w:jc w:val="both"/>
      </w:pPr>
      <w:r>
        <w:rPr>
          <w:rFonts w:ascii="Times New Roman"/>
          <w:b w:val="false"/>
          <w:i w:val="false"/>
          <w:color w:val="000000"/>
          <w:sz w:val="28"/>
        </w:rPr>
        <w:t>
      11) студентам, обучающимся в организациях образования, реализующих образовательные программы технического и профессионального образования по рабочим квалификациям, – 21787 (двадцать одна тысяча семьсот восемьдесят семь) тенге.</w:t>
      </w:r>
    </w:p>
    <w:bookmarkEnd w:id="25"/>
    <w:bookmarkStart w:name="z33" w:id="26"/>
    <w:p>
      <w:pPr>
        <w:spacing w:after="0"/>
        <w:ind w:left="0"/>
        <w:jc w:val="both"/>
      </w:pPr>
      <w:r>
        <w:rPr>
          <w:rFonts w:ascii="Times New Roman"/>
          <w:b w:val="false"/>
          <w:i w:val="false"/>
          <w:color w:val="000000"/>
          <w:sz w:val="28"/>
        </w:rPr>
        <w:t>
      18. Государственная стипендия студентов, обучающихся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 – 20948 (двадцать тысяч девятьсот сорок восемь) тенге.";</w:t>
      </w:r>
    </w:p>
    <w:bookmarkEnd w:id="26"/>
    <w:bookmarkStart w:name="z34" w:id="27"/>
    <w:p>
      <w:pPr>
        <w:spacing w:after="0"/>
        <w:ind w:left="0"/>
        <w:jc w:val="both"/>
      </w:pPr>
      <w:r>
        <w:rPr>
          <w:rFonts w:ascii="Times New Roman"/>
          <w:b w:val="false"/>
          <w:i w:val="false"/>
          <w:color w:val="000000"/>
          <w:sz w:val="28"/>
        </w:rPr>
        <w:t>
      дополнить пунктом 20-1 следующего содержания:</w:t>
      </w:r>
    </w:p>
    <w:bookmarkEnd w:id="27"/>
    <w:bookmarkStart w:name="z35" w:id="28"/>
    <w:p>
      <w:pPr>
        <w:spacing w:after="0"/>
        <w:ind w:left="0"/>
        <w:jc w:val="both"/>
      </w:pPr>
      <w:r>
        <w:rPr>
          <w:rFonts w:ascii="Times New Roman"/>
          <w:b w:val="false"/>
          <w:i w:val="false"/>
          <w:color w:val="000000"/>
          <w:sz w:val="28"/>
        </w:rPr>
        <w:t xml:space="preserve">
      "20-1. Обучающимся, проживающим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 устанавливается оплата стипендии с применением коэффициента за проживание в экологически неблагополучных условиях.";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"24. Прекращение выплаты государственных стипендий по случаям, определенным пунктом 23 настоящих Правил, осуществляется путем издания соответствующего приказа руководителя организации образования или лица, его замещающего.".</w:t>
      </w:r>
    </w:p>
    <w:bookmarkEnd w:id="29"/>
    <w:bookmarkStart w:name="z38"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30"/>
    <w:bookmarkStart w:name="z39" w:id="31"/>
    <w:p>
      <w:pPr>
        <w:spacing w:after="0"/>
        <w:ind w:left="0"/>
        <w:jc w:val="both"/>
      </w:pPr>
      <w:r>
        <w:rPr>
          <w:rFonts w:ascii="Times New Roman"/>
          <w:b w:val="false"/>
          <w:i w:val="false"/>
          <w:color w:val="000000"/>
          <w:sz w:val="28"/>
        </w:rPr>
        <w:t>
      1) абзацев девятнадцатого, двадцатого, двадцать четвертого, двадцать пятого пункта 1, которые вводятся в действие с 1 января 2021 года;</w:t>
      </w:r>
    </w:p>
    <w:bookmarkEnd w:id="31"/>
    <w:bookmarkStart w:name="z40" w:id="32"/>
    <w:p>
      <w:pPr>
        <w:spacing w:after="0"/>
        <w:ind w:left="0"/>
        <w:jc w:val="both"/>
      </w:pPr>
      <w:r>
        <w:rPr>
          <w:rFonts w:ascii="Times New Roman"/>
          <w:b w:val="false"/>
          <w:i w:val="false"/>
          <w:color w:val="000000"/>
          <w:sz w:val="28"/>
        </w:rPr>
        <w:t>
      2) абзацев семнадцатого, восемнадцатого, двадцать первого, двадцать второго, двадцать третьего пункта 1, которые вводятся в действие с 1 сентября 2021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