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5f8e" w14:textId="1895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2021 года № 603. Утратило силу постановлением Правительства Республики Казахстан от 7 октября 2024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научно-технической комиссии при Правительстве Республики Казахстан,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задачи";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Задачами ВНТК являются: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задач и приоритетов, направленных на развитие научной, научно-технической и инновационной деятельности;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приоритетных фундаментальных и прикладных научных исследований по направлениям науки;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предложений Национальных научных советов;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и распределение по приоритетным направлениям развития науки объемов финансирования из государственного бюджета на научную и (или) научно-техническую деятельность, за исключением научных, научно-технических проектов и программ, формируемых в рамках государственного оборонного заказа, а также определение объемов финансирования коммерциализации результатов научной и (или) научно-технической деятельности;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основных направлений и объемов грантового финансирования на основании рекомендаций национальных научных советов в соответствии с приоритетными направлениями развития науки Республики Казахстан;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одобрение заявок на научные, научно-технические программы по программно-целевому финансированию;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выработка рекомендаций по привлечению иностранных инвестиций в сферу науки;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выработка предложений по обеспечению взаимодействия науки, образования и производства при реализации государственной научно-технической и инновационной политики;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ежегодного Национального доклада по науке.";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Компетенция ВНТК";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работы ВНТК";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Решения ВНТК принимаются открытым голосованием или в порядке заочного голосования (при объявлении режима чрезвычайного положения или ликвидации чрезвычайных ситуаций и их последствий, на период введения ограничительных мероприятий, в том числе карантина, по вопросам срочного характера) и считаются принятыми, если за них подано простое большинство голосов от общего количества членов ВНТК. Голосование проводится путем заполнения листа голосования по форме,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ВНТК имеют право на особое мнение, которое, в случае его выражения должно быть изложено в письменном виде и приложено к письму-отчету ВНТК,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ВНТК и на основании листов голосования в течение 5 (пять) рабочих дней составляется протокол, подписываемый председателем и секретарем.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ВНТК направляет лист голосования с уточненной редакцией принятого решения членам ВНТК для согласования.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ВНТК после получения листа голосования направляют в течение одного рабочего дня ответ о согласии либо несогласии с обоснованием причин.";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Высшей научно-технической комиссии при Правительстве Республики Казахстан, утвержденном указанным постановлением:</w:t>
      </w:r>
    </w:p>
    <w:bookmarkEnd w:id="26"/>
    <w:p>
      <w:pPr>
        <w:spacing w:after="0"/>
        <w:ind w:left="0"/>
        <w:jc w:val="both"/>
      </w:pPr>
      <w:bookmarkStart w:name="z30" w:id="27"/>
      <w:r>
        <w:rPr>
          <w:rFonts w:ascii="Times New Roman"/>
          <w:b w:val="false"/>
          <w:i w:val="false"/>
          <w:color w:val="000000"/>
          <w:sz w:val="28"/>
        </w:rPr>
        <w:t>
      строку "Кулекеев Жаксыбека Абдрахметович – советник генерального директора товарищества с ограниченной ответственностью "Научно-исследовательский институт технологий добычи и бурения "КазМунайГаз"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согласованию)" изложить в следующей редакции:</w:t>
      </w:r>
    </w:p>
    <w:p>
      <w:pPr>
        <w:spacing w:after="0"/>
        <w:ind w:left="0"/>
        <w:jc w:val="both"/>
      </w:pPr>
      <w:bookmarkStart w:name="z31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"Кулекеев Жаксыбек Абдрахметович – советник председателя правления акционерного общества "Национальная компания "КазМунайГаз"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согласованию)";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"Садыбеков Махмуд Абдысаметович – директор республиканского государственного предприятия на праве хозяйственного ведения "Институт математики и математического моделирования", доктор физико-математических наук (по согласованию)" изложить в следующей редакции: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"Садыбеков Махмуд Абдысаметович – генеральный директор республиканского государственного предприятия на праве хозяйственного ведения "Институт математики и математического моделирования", доктор физико-математических наук (по согласованию)";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"Медеу Ахметкала – председатель правления акционерного общества "Институт географии и водной безопасности", доктор географических наук (по согласованию)" изложить в следующей редакции:</w:t>
      </w:r>
    </w:p>
    <w:bookmarkEnd w:id="31"/>
    <w:p>
      <w:pPr>
        <w:spacing w:after="0"/>
        <w:ind w:left="0"/>
        <w:jc w:val="both"/>
      </w:pPr>
      <w:bookmarkStart w:name="z35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"Медеу Ахметкал – председатель правления акционерного общества "Институт географии и водной безопасности", доктор географических наук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согласованию)";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"Куришбаев Ахылбек Кажигулович – ректор акционерного общества "Казахский агротехнический университет имени С. Сейфуллина", доктор сельскохозяйственных наук (по согласованию)" изложить в следующей редакции: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"Куришбаев Ахылбек Кажигулович – академик Национальной академии наук Республики Казахстан, доктор сельскохозяйственных наук (по согласованию)".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