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6796" w14:textId="50e6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2021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2021 года № 579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программно-целевое финансирование вне конкурсных процедур на 2021 – 2023 годы из республиканского бюджета осуществляется по научно-технической программе "Создание новых композиционных материалов с высокими эксплуатационными свойствами на основе редких и редкоземельных элементов" Министерства индустрии и инфраструктурного развития Республики Казахстан с участием частного партнера.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