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6796" w14:textId="50e6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2021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2021 года № 579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 программно-целевое финансирование вне конкурсных процедур на 2021 – 2023 годы из республиканского бюджета осуществляется по научно-технической программе "Создание новых композиционных материалов с высокими эксплуатационными свойствами на основе редких и редкоземельных элементов" Министерства индустрии и инфраструктурного развития Республики Казахстан с участием частного партнера.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