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c317" w14:textId="e65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2021 года № 525. Утратило силу постановлением Правительства Республики Казахстан от 3 августа 2023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выпуска ценных бумаг для обращения на внутреннем рынке местным исполнительным органом области, города республиканского значения, столицы (далее – Правила) разработаны в соответствии с Бюджетным кодексом Республики Казахстан и Законом Республики Казахстан "О рынке ценных бумаг" и определяют порядок выпуска, размещения, обращения, обслуживания и погашения государственных ценных бумаг местных исполнительных органов областей, городов республиканского значения, столицы на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андеррайтер – профессиональный участник рынка ценных бумаг,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– государственные эмиссионные ценные бумаги, эмитируемые местными исполнительными органами области, города республиканского значения, столицы;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дилер – профессиональный участник рынка ценных бумаг, допущенный в установленном порядке к участию в размещении ценных бумаг;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 правил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депозитарий (далее – депозитарий) – акционерное общество "Центральный депозитарий ценных бумаг", осуществляющее функции платежного агента при размещении ценных бумаг, по выплате дохода по ценным бумагам и при их погашении, функции по депозитарному обслуживанию ценных бумаг в соответствии с договором, заключенным с эмитентом;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торгов – акционерное общество "Казахстанская фондовая биржа";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организатора торгов – внутренний документ организатора торгов, на основании которого организатор торгов осуществляет размещение ценных бумаг;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эмитент – местный исполнительный орган области, города республиканского значения, столицы.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области могут быть эмитентами только государственных ценных бумаг, выпускаемых местными исполнительными органами областей для обращения на внутреннем рынке для финансирования строительства жилья в рамках реализации государственных программ, а также иных ценных бумаг, выпускаемых для финансирования в установленном порядке отдельных мероприятий по содействию занятости.";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выпуска, размещения, обращения, обслуживания и погашения ценных бумаг";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условия выпуска, размещения, обращения, обслуживания и погашения ценных бумаг";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программ (далее – государственные ценные бумаги для финансирования строительства жилья).";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Среднесрочные ценные бумаги";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Долгосрочные ценные бумаги";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Среднесрочные индексированные ценные бумаги";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Долгосрочные индексированные ценные бумаги";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программ".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