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df1d" w14:textId="270d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развития социально-предпринимательских корпораций до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2021 года № 520. Утратило силу постановлением Правительства Республики Казахстан от 24 января 2024 года №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24.01.2024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социально-предпринимательских корпораций до 2025 года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и социально-предпринимательским корпорациям (по согласованию) обеспечить своевременное выполнение мероприятий, предусмотренных Комплексным планом, и в сроки, установленные Комплексным планом,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полугодия и года (к 25 июля и 25 января) представлять в Правительство Республики Казахстан сводную информацию о ходе реализации Комплексного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2021 года № 520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развития социально-предпринимательских корпораций до 2025 года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Социально-предпринимательские корпорации (далее – СПК) за 15 лет не стали действенными региональными институтами развития, как изначально закладывалось в видении при их создании и дальнейшем развитии. Причиной послужило существование ряда системных проблем и противоречий в системе СПК: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единого определения регионального института развития и понимания, чем они должны заниматься (произошло смешение порой противоречивых понятий: СПК, как социально-ориентированной структуры, поддерживающей социальные (порой убыточные) проекты, с СПК, как бизнес-ориентированной структуры, нацеленной на максимальное извлечение прибыли);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противоречия в целях, задачах и ожидаемых результатах в текущей Концепции привели к тому, что изначально поставленные задачи не были реализованы в полной мере (как следствие, ожидаемые результаты, запланированные в Концепции, фактически не были достигнуты);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Концепция развития СПК до 2020 года слабо учитывала проблемы и провалы предыдущей Концепции 2006 года, в результате большинство из них остались не решенными и "перекочевали" в текущую;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слабая синхронизация с документами системы государственного планирования и другими правительственными документами (к примеру, согласно ГПИИР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СПК определены в качестве национальных институтов по технологическому развитию, однако фактически СПК не реализуют мер государственной поддержки по данному направлению, так как в функционалах СПК данные меры не были закреплены);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неустойчивая финансовая модель деятельности СПК и, как следствие, убыточная деятельность большинства СПК, требующая постоянных бюджетных вливаний;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нарушение ключевого принципа, заложенного в Концепции, о несоздании конкуренции бизнесу (фактически деятельность СПК приводит к искажениям на рынках и проявлению фаворитизма со стороны государства по отношению к СПК);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деятельности СПК наблюдается их недостаточная активность в поиске инвестиционных возможностей, развитии предпринимательской среды и создании новых рабочих мест.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неверные ожидания заинтересованных сторон размывают фокус в деятельности СПК (ожидания "центра" – СПК, как исполнитель различных государственных программ и поручений, ожидания на местах – СПК, как структура, позволяющая реализовывать крупные, порой имиджевые проекты, ожидания бизнеса – СПК, как структура, имеющая преференции в регионе, и порой мешающая здоровой конкуренции, ожидания населения – СПК, как поставщики социально значимых продуктов, по ценам ниже рыночных);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системные недостатки по дефициту высокопрофессиональных кадров, недоверию со стороны бизнеса, низкой доли продукции конечных переделов с высокой добавленной стоимостью, длительности сроков оформления права недропользования, отсутствию методологии по структурированию сделок с указанием максимально допустимых сроков, видов участия СПК и других проблем;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необходимость обеспечения открытости и подконтрольности общественности деятельности СПК, в том числе путем: ежегодного отчета об итогах выполнения СПК поставленных задач и достигнутых результатах Финансово-хозяйственная деятельность во время отчетной встречи акимов перед населением; рассмотрения ключевых вопросов деятельности СПК на заседаниях общественных советов (планы развития СПК, отчеты о результатах мониторинга реализации планов развития, которые включают достижение целей и задач, ключевых показателей деятельности и результатах финансово-хозяйственной деятельности организаций).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будет регламентирована необходимость публикации информации в соответствии со стандартами ОЭСР (к примеру, о финансовых и операционных результатах компании, в т.ч. по результатам аудита, политике вознаграждения органов управления СПК, а также их сотрудников, сделках, и др.).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необходимость проработки вопросов финансовой дисциплины СПК, а также повышения эффективности мониторинга за их деятельностью.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четко определить круг ответственных лиц (к примеру, первые руководители исполнительного органа, члены совета директоров, курирующие акимы) за финансовое состояние СПК, а также за достижение стратегических целей и задач корпорации.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важным аспектом является необходимость повышения эффективности мониторинга за деятельностью СПК. В этой связи будет проработан вопрос пересмотра компетенции Министерство национальной экономики в координации СПК с учетом проводимой политики по децентрализации согласно Национальному плану развития РК до 2025 года.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Предполагается, что на центральном уровне Министерство национальной экономики будет задавать принципы и подходы для деятельности региональных институтов развития и обеспечивать площадку для коллаборации всех региональных институтов развития для обмена опытом на регулярной основе.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система СПК требует переосмысления как инструмента реализации государственной политики в развитии регионов и ее трансформации в эффективный региональный институт развития.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 индустриально-инновационного развития Республики Казахстан на 2020–2025 годы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Комплексным планом предусмотрено к реализации 16 мероприятий, направленных на трансформацию СПК в региональные институты развития, ориентированность деятельности СПК на поддержание устойчивого функционирования экономики регионов, эффективное управление активами, переданными в управление СПК, транспарентность и отчетность деятельности СПК.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трансформация СПК в региональные институты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ориентированность деятельности СПК на поддержание устойчивого функционирования экономики регионов;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эффективное управление активами, переданными в управление СПК;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эффективность, в том числе рост частных инвестиций в основной капитал, доли малого и среднего предпринимательства в валовый региональный продукт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транспарентность и отчетность деятельности СПК, усиление компетенции СПК.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Направление "Подготовительный этап к трансформации СПК"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деятельности СПК, в том числе: финансового состояния СПК и видов деятельности, осуществляемых СПК; организационной структуры СПК; проведение анализа международного опыта деятельности СПК; определение ожиданий стейкхолдеров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СПК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системных проблем деятельности СПК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СПК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целей, задач и функций СПК, обеспечивающих содействие развитию предпринимательства и экономики региона, разработка новой модели региональных институтов развития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МИО, СПК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концептуальных подходов к развитию региональных институтов развития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МИО, СПК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Дорожной карты трансформации СПК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МИО, СПК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Направление "Вывод непрофильных и неэффективных активов СПК из распоряжения СПК"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активов СПК, выявление неиспользуемого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СПК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эффективности управления имуществом, земельными участками, в том числе обеспеченными инфраструктурными сетями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СПК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выводу непрофильных и неэффективных активов из распоряжения СПК;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вовлеченности активов в деловой оборот, оздоровление проблемных активов и развитие на их базе конкурентоспособных производств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СПК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Упрощение структуры владения активами путем привлечения внешних инвесторов и выведение непрофильных и социальных активов из портфеля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включению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 Комплексный план приватизации на 2021-2025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МИО, СПК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Направление "Взаимодействие со стейкхолдерами"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взаимодействия акиматов, центральных государственных органов и СПК, СПК и бизнеса, СПК и финансовых и нефинансовых институтов развития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СПК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распределения полномочий и ответственности, повышение эффективности взаимодействия с государственными органами согласно новой модели развития регионального института развития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СПК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Направление "Разработка предложений по совершенствованию законодательства"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совершенствованию законодательства для перехода на новую модель регионального института, в том числе по внедрению механизма подотчетности и подконтрольности СПК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МИО, СПК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Направление "Пересмотр функционала региональных институтов развития"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структуры СПК в соответствие с новой моделью развития и управления региональных институтов развития, в том числе пересмотр функций, формы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СПК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Разработка/приведение планов развития СПК в соответствие с обновленным набором стратегических целей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планы развития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МИО, СПК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передовых стандартов корпоративного управления в деятельности СПК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кодексы корпоративного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МИО, СПК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ежегодного мониторинга трансформации СПК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МИО, СПК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 областей, городов республиканского значения, столицы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– социально-предпринимательские корпорации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