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3f45" w14:textId="dda3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2021 года № 493. Утратило силу постановлением Правительства Республики Казахстан от 16 августа 2023 года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16.08.2023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2021 – 2022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принять меры по размещению и распределению утвержденного государственного образовательного заказа на подготовку специалистов с высшим и послевузовским образованием в организациях образования, финансируемых из республиканского бюджета.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2021 – 2022 учебный год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образования и науки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– индустрияға!",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соглашениям, граждан Монголии, Турецкой Республики, других тюркоязычных республик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