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30dc" w14:textId="8363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шкале обязательных взносов государств-членов в бюджет Тюркской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2021 года № 477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шкале обязательных взносов государств-членов в бюджет Тюркской академии, совершенный в Стамбуле 28 ноября 2020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 № 477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шкале обязательных взносов государств-членов в бюджет Тюркской академии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Республики Казахстан, Кыргызской Республики, Турецкой Республики, далее именуемые Сторонами, ссылаясь на положения Соглашения о создании Тюркской академии от 23 августа 2012 года, согласились определить следующую шкалу обязательных взносов государств-членов в бюджет Тюркской академии: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– 25 %;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– 44,5 %;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– 0,5 %;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Турецкая Республика – 30 %.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Протокол вступает в силу на тридцатый день после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данного Протокола является Республика Казахстан.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Стамбул "28" ноября 2020 года в единственном экземпляре на азербайджанском, казахском, кыргызском, турецком и английском языках, причем все тексты являются равно аутентичными. В случае расхождения между текстами, Стороны обращаются к тексту на английском языке.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Турецкой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