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1b59" w14:textId="d6c1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шкале обязательных взносов государств-членов в бюджет Фонда тюркской культуры и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2021 года № 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шкале обязательных взносов государств-членов в бюджет Фонда тюркской культуры и наследия, совершенный в Стамбуле 28 ноября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447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шкале обязательных взносов государств-членов в бюджет Фонда тюркской культуры и наследия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Республики Казахстан, Кыргызской Республики, Турецкой Республики, далее именуемые Сторонами, ссылаясь на положения устава Фонда тюркской культуры и наследия от 23 августа 2012 года, согласились определить следующую шкалу обязательных взносов государств-членов в бюджет Фонда тюркской культуры и наследия: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– 44,5%;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25%;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– 0,5%;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Турецкая Республика – 30%.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вступает в силу на тридцатый день после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данного Протокола является Азербайджанская Республика.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Стамбул "28" ноября 2020 года в единственном экземпляре на азербайджанском, казахском, кыргызском, турецком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Турецкой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