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8db6" w14:textId="74b8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на Восточно-Тарутинском (Республика Казахстан), Тарутинском (Российская Федерация) месторождениях</w:t>
      </w:r>
    </w:p>
    <w:p>
      <w:pPr>
        <w:spacing w:after="0"/>
        <w:ind w:left="0"/>
        <w:jc w:val="both"/>
      </w:pPr>
      <w:r>
        <w:rPr>
          <w:rFonts w:ascii="Times New Roman"/>
          <w:b w:val="false"/>
          <w:i w:val="false"/>
          <w:color w:val="000000"/>
          <w:sz w:val="28"/>
        </w:rPr>
        <w:t>Постановление Правительства Республики Казахстан от 15 июня 2021 года № 409.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на Восточно-Тарутинском (Республика Казахстан), Тарутинском (Российская Федерация) месторождениях.</w:t>
      </w:r>
    </w:p>
    <w:bookmarkEnd w:id="1"/>
    <w:bookmarkStart w:name="z5" w:id="2"/>
    <w:p>
      <w:pPr>
        <w:spacing w:after="0"/>
        <w:ind w:left="0"/>
        <w:jc w:val="both"/>
      </w:pPr>
      <w:r>
        <w:rPr>
          <w:rFonts w:ascii="Times New Roman"/>
          <w:b w:val="false"/>
          <w:i w:val="false"/>
          <w:color w:val="000000"/>
          <w:sz w:val="28"/>
        </w:rPr>
        <w:t>
      2. Уполномочить Министра экологии, геологии и природных ресурсов Республики Казахстан Мирзагалиева Магзума Маратовича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на Восточно-Тарутинском (Республика Казахстан), Тарутинском (Российская Федерация) месторождениях,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18.08.2021 </w:t>
      </w:r>
      <w:r>
        <w:rPr>
          <w:rFonts w:ascii="Times New Roman"/>
          <w:b w:val="false"/>
          <w:i w:val="false"/>
          <w:color w:val="000000"/>
          <w:sz w:val="28"/>
        </w:rPr>
        <w:t>№ 568</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2021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на Восточно-Тарутинском (Республика Казахстан), Тарутинском (Российская Федерация) месторождениях</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далее именуемые Сторонами,</w:t>
      </w:r>
    </w:p>
    <w:bookmarkEnd w:id="5"/>
    <w:bookmarkStart w:name="z12" w:id="6"/>
    <w:p>
      <w:pPr>
        <w:spacing w:after="0"/>
        <w:ind w:left="0"/>
        <w:jc w:val="both"/>
      </w:pPr>
      <w:r>
        <w:rPr>
          <w:rFonts w:ascii="Times New Roman"/>
          <w:b w:val="false"/>
          <w:i w:val="false"/>
          <w:color w:val="000000"/>
          <w:sz w:val="28"/>
        </w:rPr>
        <w:t>
      в соответствии со статьей 7 Договора между Республикой Казахстан и Российской Федерацией о казахстанско-российской государственной границе от 18 января 2005 года, руководствуясь Концепцией межрегионального и приграничного сотрудничества государств-участников Содружества Независимых Государств на период до 2030 года, утвержденной Решением Совета глав правительств Содружества Независимых Государств от 6 ноября 2020 года,</w:t>
      </w:r>
    </w:p>
    <w:bookmarkEnd w:id="6"/>
    <w:bookmarkStart w:name="z13" w:id="7"/>
    <w:p>
      <w:pPr>
        <w:spacing w:after="0"/>
        <w:ind w:left="0"/>
        <w:jc w:val="both"/>
      </w:pPr>
      <w:r>
        <w:rPr>
          <w:rFonts w:ascii="Times New Roman"/>
          <w:b w:val="false"/>
          <w:i w:val="false"/>
          <w:color w:val="000000"/>
          <w:sz w:val="28"/>
        </w:rPr>
        <w:t>
      в целях установления особенностей осуществления хозяйственной деятельности на Восточно-Тарутинском (Республика Казахстан), Тарутинском (Российская Федерация) месторождениях,</w:t>
      </w:r>
    </w:p>
    <w:bookmarkEnd w:id="7"/>
    <w:bookmarkStart w:name="z14" w:id="8"/>
    <w:p>
      <w:pPr>
        <w:spacing w:after="0"/>
        <w:ind w:left="0"/>
        <w:jc w:val="both"/>
      </w:pPr>
      <w:r>
        <w:rPr>
          <w:rFonts w:ascii="Times New Roman"/>
          <w:b w:val="false"/>
          <w:i w:val="false"/>
          <w:color w:val="000000"/>
          <w:sz w:val="28"/>
        </w:rPr>
        <w:t>
      согласились о нижеследующеми:</w:t>
      </w:r>
    </w:p>
    <w:bookmarkEnd w:id="8"/>
    <w:bookmarkStart w:name="z15" w:id="9"/>
    <w:p>
      <w:pPr>
        <w:spacing w:after="0"/>
        <w:ind w:left="0"/>
        <w:jc w:val="left"/>
      </w:pPr>
      <w:r>
        <w:rPr>
          <w:rFonts w:ascii="Times New Roman"/>
          <w:b/>
          <w:i w:val="false"/>
          <w:color w:val="000000"/>
        </w:rPr>
        <w:t xml:space="preserve"> Статья 1. Термины и определения</w:t>
      </w:r>
    </w:p>
    <w:bookmarkEnd w:id="9"/>
    <w:bookmarkStart w:name="z16" w:id="10"/>
    <w:p>
      <w:pPr>
        <w:spacing w:after="0"/>
        <w:ind w:left="0"/>
        <w:jc w:val="both"/>
      </w:pPr>
      <w:r>
        <w:rPr>
          <w:rFonts w:ascii="Times New Roman"/>
          <w:b w:val="false"/>
          <w:i w:val="false"/>
          <w:color w:val="000000"/>
          <w:sz w:val="28"/>
        </w:rPr>
        <w:t>
      Применяемые в настоящем Соглашении термины означают следующее:</w:t>
      </w:r>
    </w:p>
    <w:bookmarkEnd w:id="10"/>
    <w:bookmarkStart w:name="z17" w:id="11"/>
    <w:p>
      <w:pPr>
        <w:spacing w:after="0"/>
        <w:ind w:left="0"/>
        <w:jc w:val="both"/>
      </w:pPr>
      <w:r>
        <w:rPr>
          <w:rFonts w:ascii="Times New Roman"/>
          <w:b w:val="false"/>
          <w:i w:val="false"/>
          <w:color w:val="000000"/>
          <w:sz w:val="28"/>
        </w:rPr>
        <w:t>
      1. Зона запрета проведения хозяйственной деятельности – земельные полосы шириной по 100 метров, находящиеся на территории Республики Казахстан и Российской Федерации, проходящие непосредственно вдоль государственной границы между Республикой Казахстан и Российской Федерацией, необходимые для надлежащего содержания государственной границы между Республикой Казахстан и Российской Федерацией, возведения инженерных и прочих сооружений.</w:t>
      </w:r>
    </w:p>
    <w:bookmarkEnd w:id="11"/>
    <w:bookmarkStart w:name="z18" w:id="12"/>
    <w:p>
      <w:pPr>
        <w:spacing w:after="0"/>
        <w:ind w:left="0"/>
        <w:jc w:val="both"/>
      </w:pPr>
      <w:r>
        <w:rPr>
          <w:rFonts w:ascii="Times New Roman"/>
          <w:b w:val="false"/>
          <w:i w:val="false"/>
          <w:color w:val="000000"/>
          <w:sz w:val="28"/>
        </w:rPr>
        <w:t>
      2. Органы местного самоуправления – акимат Карабалыкского района Костанайской области Республики Казахстан и муниципальное образование "Чесменский муниципальный район" Челябинской области Российской Федерации.</w:t>
      </w:r>
    </w:p>
    <w:bookmarkEnd w:id="12"/>
    <w:bookmarkStart w:name="z19" w:id="13"/>
    <w:p>
      <w:pPr>
        <w:spacing w:after="0"/>
        <w:ind w:left="0"/>
        <w:jc w:val="both"/>
      </w:pPr>
      <w:r>
        <w:rPr>
          <w:rFonts w:ascii="Times New Roman"/>
          <w:b w:val="false"/>
          <w:i w:val="false"/>
          <w:color w:val="000000"/>
          <w:sz w:val="28"/>
        </w:rPr>
        <w:t>
      3. Приграничная территория – территория в административно-территориальных границах Карабалыкского района Костанайской области Республики Казахстан и Чесменского муниципального района Челябинской области Российской Федерации, примыкающая к государственной границе между Республикой Казахстан и Российской Федерацией, включающая в себя трансграничное месторождение полезных ископаемых, за исключением зоны запрета проведения хозяйственной деятельности.</w:t>
      </w:r>
    </w:p>
    <w:bookmarkEnd w:id="13"/>
    <w:bookmarkStart w:name="z20" w:id="14"/>
    <w:p>
      <w:pPr>
        <w:spacing w:after="0"/>
        <w:ind w:left="0"/>
        <w:jc w:val="both"/>
      </w:pPr>
      <w:r>
        <w:rPr>
          <w:rFonts w:ascii="Times New Roman"/>
          <w:b w:val="false"/>
          <w:i w:val="false"/>
          <w:color w:val="000000"/>
          <w:sz w:val="28"/>
        </w:rPr>
        <w:t>
      4. Проектная документация – проектные документы, обосновывающие и устанавливающие технические, экологические, экономические условия, технологические показатели по геологическому изучению, разведке и добыче полезных ископаемых на трансграничном месторождении полезных ископаемых.</w:t>
      </w:r>
    </w:p>
    <w:bookmarkEnd w:id="14"/>
    <w:bookmarkStart w:name="z21" w:id="15"/>
    <w:p>
      <w:pPr>
        <w:spacing w:after="0"/>
        <w:ind w:left="0"/>
        <w:jc w:val="both"/>
      </w:pPr>
      <w:r>
        <w:rPr>
          <w:rFonts w:ascii="Times New Roman"/>
          <w:b w:val="false"/>
          <w:i w:val="false"/>
          <w:color w:val="000000"/>
          <w:sz w:val="28"/>
        </w:rPr>
        <w:t>
      5. Разрешительная документация – лицензии, разрешения и иные документы, необходимые в соответствии с законодательством каждого из государств Сторон для осуществления хозяйственной деятельности на приграничной территории.</w:t>
      </w:r>
    </w:p>
    <w:bookmarkEnd w:id="15"/>
    <w:bookmarkStart w:name="z22" w:id="16"/>
    <w:p>
      <w:pPr>
        <w:spacing w:after="0"/>
        <w:ind w:left="0"/>
        <w:jc w:val="both"/>
      </w:pPr>
      <w:r>
        <w:rPr>
          <w:rFonts w:ascii="Times New Roman"/>
          <w:b w:val="false"/>
          <w:i w:val="false"/>
          <w:color w:val="000000"/>
          <w:sz w:val="28"/>
        </w:rPr>
        <w:t>
      6. Трансграничное месторождение полезных ископаемых – участок недр, который включает в себя Восточно-Тарутинское месторождение медно-золотых руд, расположенное в 14,5 км к западу от железнодорожной станции Босколь и 75 км к западу от поселка Карабалык Карабалыкского района Костанайской области на территории Республики Казахстан, и Тарутинское месторождение медных руд, расположенное в 28 км юго-восточнее поселка Чесма Чесменского муниципального района Челябинской области на территории Российской Федерации, и пересекается государственной границей между Республикой Казахстан и Российской Федерацией.</w:t>
      </w:r>
    </w:p>
    <w:bookmarkEnd w:id="16"/>
    <w:bookmarkStart w:name="z23" w:id="17"/>
    <w:p>
      <w:pPr>
        <w:spacing w:after="0"/>
        <w:ind w:left="0"/>
        <w:jc w:val="both"/>
      </w:pPr>
      <w:r>
        <w:rPr>
          <w:rFonts w:ascii="Times New Roman"/>
          <w:b w:val="false"/>
          <w:i w:val="false"/>
          <w:color w:val="000000"/>
          <w:sz w:val="28"/>
        </w:rPr>
        <w:t>
      7. Уполномоченные государственные органы - органы исполнительной власти государств Сторон, в компетенцию которых входит реализация положений настоящего Соглашения. С казахстанской стороны – Министерство индустрии и инфраструктурного развития Республики Казахстан, с российской стороны – Министерство природных ресурсов и экологии Российской Федерации. В случае изменения уполномоченных государственных органов, Стороны информируют об этом по дипломатическим каналам.</w:t>
      </w:r>
    </w:p>
    <w:bookmarkEnd w:id="17"/>
    <w:bookmarkStart w:name="z24" w:id="18"/>
    <w:p>
      <w:pPr>
        <w:spacing w:after="0"/>
        <w:ind w:left="0"/>
        <w:jc w:val="both"/>
      </w:pPr>
      <w:r>
        <w:rPr>
          <w:rFonts w:ascii="Times New Roman"/>
          <w:b w:val="false"/>
          <w:i w:val="false"/>
          <w:color w:val="000000"/>
          <w:sz w:val="28"/>
        </w:rPr>
        <w:t>
      8. Хозяйственная деятельность на приграничной территории – комплекс работ, осуществляемых без пересечения государственной границы между Республикой Казахстан и Российской Федерацией на Восточно-Тарутинском (Республика Казахстан), Тарутинском (Российская Федерация) месторождениях, включая работы по геологическому изучению участка недр, разведке полезных ископаемых, созданию объектов обустройства и инфраструктуры, эксплуатации горнодобывающего предприятия, проведению взрывных работ и добыче руды в соответствии с требованиями технического проекта разработки месторождения полезных ископаемых, транспортировке и первичной переработке добытой руды, ликвидации и консервации горнодобывающего предприятия, объектов обустройства и инфраструктуры, а также все иные работы по обеспечению хозяйственной деятельности рудников.</w:t>
      </w:r>
    </w:p>
    <w:bookmarkEnd w:id="18"/>
    <w:bookmarkStart w:name="z25" w:id="19"/>
    <w:p>
      <w:pPr>
        <w:spacing w:after="0"/>
        <w:ind w:left="0"/>
        <w:jc w:val="left"/>
      </w:pPr>
      <w:r>
        <w:rPr>
          <w:rFonts w:ascii="Times New Roman"/>
          <w:b/>
          <w:i w:val="false"/>
          <w:color w:val="000000"/>
        </w:rPr>
        <w:t xml:space="preserve"> Статья 2. Цель настоящего Соглашения</w:t>
      </w:r>
    </w:p>
    <w:bookmarkEnd w:id="19"/>
    <w:bookmarkStart w:name="z26" w:id="20"/>
    <w:p>
      <w:pPr>
        <w:spacing w:after="0"/>
        <w:ind w:left="0"/>
        <w:jc w:val="both"/>
      </w:pPr>
      <w:r>
        <w:rPr>
          <w:rFonts w:ascii="Times New Roman"/>
          <w:b w:val="false"/>
          <w:i w:val="false"/>
          <w:color w:val="000000"/>
          <w:sz w:val="28"/>
        </w:rPr>
        <w:t>
      1. Целью настоящего Соглашения является установление особенностей осуществления хозяйственной деятельности на приграничной территории, связанной с геологическим изучением участка недр, разведкой полезных ископаемых, созданием объектов обустройства и инфраструктуры, эксплуатацией горнодобывающего предприятия, проведением взрывных работ, а также переходом на этап добычи и добычей медных/медно-золотых руд на трансграничном месторождении полезных ископаемых.</w:t>
      </w:r>
    </w:p>
    <w:bookmarkEnd w:id="20"/>
    <w:bookmarkStart w:name="z27" w:id="21"/>
    <w:p>
      <w:pPr>
        <w:spacing w:after="0"/>
        <w:ind w:left="0"/>
        <w:jc w:val="both"/>
      </w:pPr>
      <w:r>
        <w:rPr>
          <w:rFonts w:ascii="Times New Roman"/>
          <w:b w:val="false"/>
          <w:i w:val="false"/>
          <w:color w:val="000000"/>
          <w:sz w:val="28"/>
        </w:rPr>
        <w:t>
      2. При этом переход на этап добычи полезных ископаемых, а также их добыча осуществляются в соответствии с национальным законодательством государств Сторон.</w:t>
      </w:r>
    </w:p>
    <w:bookmarkEnd w:id="21"/>
    <w:bookmarkStart w:name="z28" w:id="22"/>
    <w:p>
      <w:pPr>
        <w:spacing w:after="0"/>
        <w:ind w:left="0"/>
        <w:jc w:val="left"/>
      </w:pPr>
      <w:r>
        <w:rPr>
          <w:rFonts w:ascii="Times New Roman"/>
          <w:b/>
          <w:i w:val="false"/>
          <w:color w:val="000000"/>
        </w:rPr>
        <w:t xml:space="preserve"> Статья 3. Принципы осуществления хозяйственной деятельности</w:t>
      </w:r>
    </w:p>
    <w:bookmarkEnd w:id="22"/>
    <w:bookmarkStart w:name="z29" w:id="23"/>
    <w:p>
      <w:pPr>
        <w:spacing w:after="0"/>
        <w:ind w:left="0"/>
        <w:jc w:val="both"/>
      </w:pPr>
      <w:r>
        <w:rPr>
          <w:rFonts w:ascii="Times New Roman"/>
          <w:b w:val="false"/>
          <w:i w:val="false"/>
          <w:color w:val="000000"/>
          <w:sz w:val="28"/>
        </w:rPr>
        <w:t>
      Принципами осуществления хозяйственной деятельности на приграничной территории являются:</w:t>
      </w:r>
    </w:p>
    <w:bookmarkEnd w:id="23"/>
    <w:bookmarkStart w:name="z30" w:id="24"/>
    <w:p>
      <w:pPr>
        <w:spacing w:after="0"/>
        <w:ind w:left="0"/>
        <w:jc w:val="both"/>
      </w:pPr>
      <w:r>
        <w:rPr>
          <w:rFonts w:ascii="Times New Roman"/>
          <w:b w:val="false"/>
          <w:i w:val="false"/>
          <w:color w:val="000000"/>
          <w:sz w:val="28"/>
        </w:rPr>
        <w:t>
      недопущение создания помех содержанию государственной границы между Республикой Казахстан и Российской Федерацией, выполнению задач пограничными органами;</w:t>
      </w:r>
    </w:p>
    <w:bookmarkEnd w:id="24"/>
    <w:bookmarkStart w:name="z31" w:id="25"/>
    <w:p>
      <w:pPr>
        <w:spacing w:after="0"/>
        <w:ind w:left="0"/>
        <w:jc w:val="both"/>
      </w:pPr>
      <w:r>
        <w:rPr>
          <w:rFonts w:ascii="Times New Roman"/>
          <w:b w:val="false"/>
          <w:i w:val="false"/>
          <w:color w:val="000000"/>
          <w:sz w:val="28"/>
        </w:rPr>
        <w:t>
      территориальная целостность и нерушимость государственной границы между Республикой Казахстан и Российской Федерацией;</w:t>
      </w:r>
    </w:p>
    <w:bookmarkEnd w:id="25"/>
    <w:bookmarkStart w:name="z32" w:id="26"/>
    <w:p>
      <w:pPr>
        <w:spacing w:after="0"/>
        <w:ind w:left="0"/>
        <w:jc w:val="both"/>
      </w:pPr>
      <w:r>
        <w:rPr>
          <w:rFonts w:ascii="Times New Roman"/>
          <w:b w:val="false"/>
          <w:i w:val="false"/>
          <w:color w:val="000000"/>
          <w:sz w:val="28"/>
        </w:rPr>
        <w:t>
      рациональное использование и охрана недр;</w:t>
      </w:r>
    </w:p>
    <w:bookmarkEnd w:id="26"/>
    <w:bookmarkStart w:name="z33" w:id="27"/>
    <w:p>
      <w:pPr>
        <w:spacing w:after="0"/>
        <w:ind w:left="0"/>
        <w:jc w:val="both"/>
      </w:pPr>
      <w:r>
        <w:rPr>
          <w:rFonts w:ascii="Times New Roman"/>
          <w:b w:val="false"/>
          <w:i w:val="false"/>
          <w:color w:val="000000"/>
          <w:sz w:val="28"/>
        </w:rPr>
        <w:t>
      осуществление хозяйственной деятельности в соответствии с разрешительной и проектной документацией;</w:t>
      </w:r>
    </w:p>
    <w:bookmarkEnd w:id="27"/>
    <w:bookmarkStart w:name="z34" w:id="28"/>
    <w:p>
      <w:pPr>
        <w:spacing w:after="0"/>
        <w:ind w:left="0"/>
        <w:jc w:val="both"/>
      </w:pPr>
      <w:r>
        <w:rPr>
          <w:rFonts w:ascii="Times New Roman"/>
          <w:b w:val="false"/>
          <w:i w:val="false"/>
          <w:color w:val="000000"/>
          <w:sz w:val="28"/>
        </w:rPr>
        <w:t>
      материальная ответственность уполномоченных организаций за причинение вреда при осуществлении хозяйственной деятельности на приграничной территории.</w:t>
      </w:r>
    </w:p>
    <w:bookmarkEnd w:id="28"/>
    <w:bookmarkStart w:name="z35" w:id="29"/>
    <w:p>
      <w:pPr>
        <w:spacing w:after="0"/>
        <w:ind w:left="0"/>
        <w:jc w:val="left"/>
      </w:pPr>
      <w:r>
        <w:rPr>
          <w:rFonts w:ascii="Times New Roman"/>
          <w:b/>
          <w:i w:val="false"/>
          <w:color w:val="000000"/>
        </w:rPr>
        <w:t xml:space="preserve"> Статья 4. Уполномоченные организации</w:t>
      </w:r>
    </w:p>
    <w:bookmarkEnd w:id="29"/>
    <w:bookmarkStart w:name="z36" w:id="30"/>
    <w:p>
      <w:pPr>
        <w:spacing w:after="0"/>
        <w:ind w:left="0"/>
        <w:jc w:val="both"/>
      </w:pPr>
      <w:r>
        <w:rPr>
          <w:rFonts w:ascii="Times New Roman"/>
          <w:b w:val="false"/>
          <w:i w:val="false"/>
          <w:color w:val="000000"/>
          <w:sz w:val="28"/>
        </w:rPr>
        <w:t>
      1. Уполномоченными организациями являются:</w:t>
      </w:r>
    </w:p>
    <w:bookmarkEnd w:id="30"/>
    <w:bookmarkStart w:name="z37" w:id="31"/>
    <w:p>
      <w:pPr>
        <w:spacing w:after="0"/>
        <w:ind w:left="0"/>
        <w:jc w:val="both"/>
      </w:pPr>
      <w:r>
        <w:rPr>
          <w:rFonts w:ascii="Times New Roman"/>
          <w:b w:val="false"/>
          <w:i w:val="false"/>
          <w:color w:val="000000"/>
          <w:sz w:val="28"/>
        </w:rPr>
        <w:t xml:space="preserve">
      со стороны Республики Казахстан – товарищество с ограниченной ответственностью "Тарутинское" (далее – ТОО "Тарутинское") – организация, которой в соответствии с законодательством Республики Казахстан предоставлено право пользования трансграничным месторождением полезных ископаемых на участке недр, расположенном на территории Республики Казахстан, и с которой заключен контракт на разведку и добычу; </w:t>
      </w:r>
    </w:p>
    <w:bookmarkEnd w:id="31"/>
    <w:bookmarkStart w:name="z38" w:id="32"/>
    <w:p>
      <w:pPr>
        <w:spacing w:after="0"/>
        <w:ind w:left="0"/>
        <w:jc w:val="both"/>
      </w:pPr>
      <w:r>
        <w:rPr>
          <w:rFonts w:ascii="Times New Roman"/>
          <w:b w:val="false"/>
          <w:i w:val="false"/>
          <w:color w:val="000000"/>
          <w:sz w:val="28"/>
        </w:rPr>
        <w:t xml:space="preserve">
      со стороны Российской Федерации – общество с ограниченной ответственностью "Восточный базис" – организация, которой в соответствии с законодательством Российской Федерации предоставлено право пользования трансграничным месторождением полезных ископаемых на участке недр, расположенном на территории Российской Федерации, и выдана лицензия на пользование недрами. </w:t>
      </w:r>
    </w:p>
    <w:bookmarkEnd w:id="32"/>
    <w:bookmarkStart w:name="z39" w:id="33"/>
    <w:p>
      <w:pPr>
        <w:spacing w:after="0"/>
        <w:ind w:left="0"/>
        <w:jc w:val="both"/>
      </w:pPr>
      <w:r>
        <w:rPr>
          <w:rFonts w:ascii="Times New Roman"/>
          <w:b w:val="false"/>
          <w:i w:val="false"/>
          <w:color w:val="000000"/>
          <w:sz w:val="28"/>
        </w:rPr>
        <w:t>
      2. При этом право перехода на этап добычи и добычи для ТОО "Тарутинское" определяется в соответствии с национальным законодательством Республики Казахстан.</w:t>
      </w:r>
    </w:p>
    <w:bookmarkEnd w:id="33"/>
    <w:bookmarkStart w:name="z40" w:id="34"/>
    <w:p>
      <w:pPr>
        <w:spacing w:after="0"/>
        <w:ind w:left="0"/>
        <w:jc w:val="both"/>
      </w:pPr>
      <w:r>
        <w:rPr>
          <w:rFonts w:ascii="Times New Roman"/>
          <w:b w:val="false"/>
          <w:i w:val="false"/>
          <w:color w:val="000000"/>
          <w:sz w:val="28"/>
        </w:rPr>
        <w:t>
      3. Уполномоченные государственные органы уведомляют друг друга о замене уполномоченных организаций не позднее, чем за 6 месяцев до предполагаемой даты замены.</w:t>
      </w:r>
    </w:p>
    <w:bookmarkEnd w:id="34"/>
    <w:bookmarkStart w:name="z41" w:id="35"/>
    <w:p>
      <w:pPr>
        <w:spacing w:after="0"/>
        <w:ind w:left="0"/>
        <w:jc w:val="left"/>
      </w:pPr>
      <w:r>
        <w:rPr>
          <w:rFonts w:ascii="Times New Roman"/>
          <w:b/>
          <w:i w:val="false"/>
          <w:color w:val="000000"/>
        </w:rPr>
        <w:t xml:space="preserve"> Статья 5. Особенности осуществления хозяйственной деятельности на приграничной территории</w:t>
      </w:r>
    </w:p>
    <w:bookmarkEnd w:id="35"/>
    <w:bookmarkStart w:name="z42" w:id="36"/>
    <w:p>
      <w:pPr>
        <w:spacing w:after="0"/>
        <w:ind w:left="0"/>
        <w:jc w:val="both"/>
      </w:pPr>
      <w:r>
        <w:rPr>
          <w:rFonts w:ascii="Times New Roman"/>
          <w:b w:val="false"/>
          <w:i w:val="false"/>
          <w:color w:val="000000"/>
          <w:sz w:val="28"/>
        </w:rPr>
        <w:t>
      1. Проектная документация, проекты строительства объектов инфраструктуры, эксплуатации горнодобывающего предприятия, ликвидации и консервации горнодобывающего предприятия, использование водохозяйственных объектов, а также иные проектные документы подготавливаются уполномоченными организациями независимо друг от друга в соответствии с законодательством государств Сторон и не подлежат межгосударственной экспертизе, предусмотренной Соглашением</w:t>
      </w:r>
      <w:r>
        <w:br/>
      </w:r>
      <w:r>
        <w:rPr>
          <w:rFonts w:ascii="Times New Roman"/>
          <w:b w:val="false"/>
          <w:i w:val="false"/>
          <w:color w:val="000000"/>
          <w:sz w:val="28"/>
        </w:rPr>
        <w:t>о межгосударственной экспертизе проектов строительства, представляющих взаимный интерес для государств-участников Содружества Независимых Государств, от 13 января 1999 года.</w:t>
      </w:r>
    </w:p>
    <w:bookmarkEnd w:id="36"/>
    <w:bookmarkStart w:name="z43" w:id="37"/>
    <w:p>
      <w:pPr>
        <w:spacing w:after="0"/>
        <w:ind w:left="0"/>
        <w:jc w:val="both"/>
      </w:pPr>
      <w:r>
        <w:rPr>
          <w:rFonts w:ascii="Times New Roman"/>
          <w:b w:val="false"/>
          <w:i w:val="false"/>
          <w:color w:val="000000"/>
          <w:sz w:val="28"/>
        </w:rPr>
        <w:t>
      2. Уполномоченные организации с целью оптимизации инвестиций в обеспечение первой категории электроснабжения и безаварийного газоснабжения рудников и производственной инфраструктуры трансграничного месторождения полезных ископаемых имеют право заключать прямые договоры с электроснабжающими и газоснабжающими организациями на поставку соответствующих ресурсов на приграничную территорию государств Сторон.</w:t>
      </w:r>
    </w:p>
    <w:bookmarkEnd w:id="37"/>
    <w:bookmarkStart w:name="z44" w:id="38"/>
    <w:p>
      <w:pPr>
        <w:spacing w:after="0"/>
        <w:ind w:left="0"/>
        <w:jc w:val="left"/>
      </w:pPr>
      <w:r>
        <w:rPr>
          <w:rFonts w:ascii="Times New Roman"/>
          <w:b/>
          <w:i w:val="false"/>
          <w:color w:val="000000"/>
        </w:rPr>
        <w:t xml:space="preserve"> Статья 6. Проведение мониторинга состояния окружающей среды</w:t>
      </w:r>
    </w:p>
    <w:bookmarkEnd w:id="38"/>
    <w:bookmarkStart w:name="z45" w:id="39"/>
    <w:p>
      <w:pPr>
        <w:spacing w:after="0"/>
        <w:ind w:left="0"/>
        <w:jc w:val="both"/>
      </w:pPr>
      <w:r>
        <w:rPr>
          <w:rFonts w:ascii="Times New Roman"/>
          <w:b w:val="false"/>
          <w:i w:val="false"/>
          <w:color w:val="000000"/>
          <w:sz w:val="28"/>
        </w:rPr>
        <w:t>
      1. При осуществлении хозяйственной деятельности на приграничной территории уполномоченные организации проводят мониторинг состояния окружающей среды, о результатах которого ежегодно уведомляют уполномоченные государственные органы своих государств.</w:t>
      </w:r>
    </w:p>
    <w:bookmarkEnd w:id="39"/>
    <w:bookmarkStart w:name="z46" w:id="40"/>
    <w:p>
      <w:pPr>
        <w:spacing w:after="0"/>
        <w:ind w:left="0"/>
        <w:jc w:val="both"/>
      </w:pPr>
      <w:r>
        <w:rPr>
          <w:rFonts w:ascii="Times New Roman"/>
          <w:b w:val="false"/>
          <w:i w:val="false"/>
          <w:color w:val="000000"/>
          <w:sz w:val="28"/>
        </w:rPr>
        <w:t>
      2. В случае резкого ухудшения состояния окружающей среды на приграничной территории, выявленного в результате мониторинга, уполномоченные организации незамедлительно принимают меры по устранению выявленных ситуаций, их последствий и извещают уполномоченные государственные органы своих государств о выявленных ситуациях, принятых мерах и их результатах.</w:t>
      </w:r>
    </w:p>
    <w:bookmarkEnd w:id="40"/>
    <w:bookmarkStart w:name="z47" w:id="41"/>
    <w:p>
      <w:pPr>
        <w:spacing w:after="0"/>
        <w:ind w:left="0"/>
        <w:jc w:val="left"/>
      </w:pPr>
      <w:r>
        <w:rPr>
          <w:rFonts w:ascii="Times New Roman"/>
          <w:b/>
          <w:i w:val="false"/>
          <w:color w:val="000000"/>
        </w:rPr>
        <w:t xml:space="preserve"> Статья 7. Порядок проведения взрывных работ</w:t>
      </w:r>
    </w:p>
    <w:bookmarkEnd w:id="41"/>
    <w:bookmarkStart w:name="z48" w:id="42"/>
    <w:p>
      <w:pPr>
        <w:spacing w:after="0"/>
        <w:ind w:left="0"/>
        <w:jc w:val="both"/>
      </w:pPr>
      <w:r>
        <w:rPr>
          <w:rFonts w:ascii="Times New Roman"/>
          <w:b w:val="false"/>
          <w:i w:val="false"/>
          <w:color w:val="000000"/>
          <w:sz w:val="28"/>
        </w:rPr>
        <w:t>
      1. Каждая уполномоченная организация составляет собственный график проведения взрывных работ, необходимых для осуществления хозяйственной деятельности на приграничной территории, с указанием места, даты и времени проведения взрывных работ на период 60 дней.</w:t>
      </w:r>
    </w:p>
    <w:bookmarkEnd w:id="42"/>
    <w:bookmarkStart w:name="z49" w:id="43"/>
    <w:p>
      <w:pPr>
        <w:spacing w:after="0"/>
        <w:ind w:left="0"/>
        <w:jc w:val="both"/>
      </w:pPr>
      <w:r>
        <w:rPr>
          <w:rFonts w:ascii="Times New Roman"/>
          <w:b w:val="false"/>
          <w:i w:val="false"/>
          <w:color w:val="000000"/>
          <w:sz w:val="28"/>
        </w:rPr>
        <w:t>
      2. В срок, не менее чем за 40 дней до планируемой даты проведения взрывных работ, необходимых для осуществления хозяйственной деятельности на приграничной территории, уполномоченная организация, планирующая проведение взрывных работ, уведомляет уполномоченную организацию другой Стороны, пограничные органы и органы местного самоуправления государств обеих Сторон о месте, дате и времени проведения взрывных работ, указанных в графике проведения взрывных работ.</w:t>
      </w:r>
    </w:p>
    <w:bookmarkEnd w:id="43"/>
    <w:bookmarkStart w:name="z50" w:id="44"/>
    <w:p>
      <w:pPr>
        <w:spacing w:after="0"/>
        <w:ind w:left="0"/>
        <w:jc w:val="both"/>
      </w:pPr>
      <w:r>
        <w:rPr>
          <w:rFonts w:ascii="Times New Roman"/>
          <w:b w:val="false"/>
          <w:i w:val="false"/>
          <w:color w:val="000000"/>
          <w:sz w:val="28"/>
        </w:rPr>
        <w:t>
      3. В случае отсутствия технической или организационной возможности проведения взрывных работ в день, указанный в графике, этот день переносится на другие день и время, указанные в графике.</w:t>
      </w:r>
    </w:p>
    <w:bookmarkEnd w:id="44"/>
    <w:bookmarkStart w:name="z51" w:id="45"/>
    <w:p>
      <w:pPr>
        <w:spacing w:after="0"/>
        <w:ind w:left="0"/>
        <w:jc w:val="both"/>
      </w:pPr>
      <w:r>
        <w:rPr>
          <w:rFonts w:ascii="Times New Roman"/>
          <w:b w:val="false"/>
          <w:i w:val="false"/>
          <w:color w:val="000000"/>
          <w:sz w:val="28"/>
        </w:rPr>
        <w:t>
      4. Об отмене проведения взрывных работ и их переносе уведомляются пограничные органы и органы местного самоуправления каждого из государств Сторон.</w:t>
      </w:r>
    </w:p>
    <w:bookmarkEnd w:id="45"/>
    <w:bookmarkStart w:name="z52" w:id="46"/>
    <w:p>
      <w:pPr>
        <w:spacing w:after="0"/>
        <w:ind w:left="0"/>
        <w:jc w:val="both"/>
      </w:pPr>
      <w:r>
        <w:rPr>
          <w:rFonts w:ascii="Times New Roman"/>
          <w:b w:val="false"/>
          <w:i w:val="false"/>
          <w:color w:val="000000"/>
          <w:sz w:val="28"/>
        </w:rPr>
        <w:t>
      5. Уполномоченная организация, осуществляющая проведение взрывных работ, необходимых для осуществления хозяйственной деятельности на приграничной территории, обязана обеспечить соответствующие меры безопасности, в том числе оцепление зоны работ, оповещение граждан, проживающих в зоне взрывных работ до границ зоны безопасного расстояния, на приграничной территории своего государства и на территории государства другой Стороны без пересечения государственной границы между Республикой Казахстан и Российской Федерацией.</w:t>
      </w:r>
    </w:p>
    <w:bookmarkEnd w:id="46"/>
    <w:bookmarkStart w:name="z53" w:id="47"/>
    <w:p>
      <w:pPr>
        <w:spacing w:after="0"/>
        <w:ind w:left="0"/>
        <w:jc w:val="both"/>
      </w:pPr>
      <w:r>
        <w:rPr>
          <w:rFonts w:ascii="Times New Roman"/>
          <w:b w:val="false"/>
          <w:i w:val="false"/>
          <w:color w:val="000000"/>
          <w:sz w:val="28"/>
        </w:rPr>
        <w:t>
      6. Все затраты на обеспечение мер безопасности несет уполномоченная организация – инициатор проведения взрывных работ.</w:t>
      </w:r>
    </w:p>
    <w:bookmarkEnd w:id="47"/>
    <w:bookmarkStart w:name="z54" w:id="48"/>
    <w:p>
      <w:pPr>
        <w:spacing w:after="0"/>
        <w:ind w:left="0"/>
        <w:jc w:val="both"/>
      </w:pPr>
      <w:r>
        <w:rPr>
          <w:rFonts w:ascii="Times New Roman"/>
          <w:b w:val="false"/>
          <w:i w:val="false"/>
          <w:color w:val="000000"/>
          <w:sz w:val="28"/>
        </w:rPr>
        <w:t>
      7. Уполномоченная организация, проводящая взрывные работы, необходимые для осуществления хозяйственной деятельности на приграничной территории, обязана получить предусмотренную законодательством каждого из государств Сторон разрешительную документацию либо заключить договор на проведение указанных работ с подрядной организацией, имеющей необходимую разрешительную документацию.</w:t>
      </w:r>
    </w:p>
    <w:bookmarkEnd w:id="48"/>
    <w:bookmarkStart w:name="z55" w:id="49"/>
    <w:p>
      <w:pPr>
        <w:spacing w:after="0"/>
        <w:ind w:left="0"/>
        <w:jc w:val="left"/>
      </w:pPr>
      <w:r>
        <w:rPr>
          <w:rFonts w:ascii="Times New Roman"/>
          <w:b/>
          <w:i w:val="false"/>
          <w:color w:val="000000"/>
        </w:rPr>
        <w:t xml:space="preserve"> Статья 8. Особенности осуществления хозяйственной деятельности в зоне запрета проведения хозяйственной деятельности</w:t>
      </w:r>
    </w:p>
    <w:bookmarkEnd w:id="49"/>
    <w:bookmarkStart w:name="z56" w:id="50"/>
    <w:p>
      <w:pPr>
        <w:spacing w:after="0"/>
        <w:ind w:left="0"/>
        <w:jc w:val="both"/>
      </w:pPr>
      <w:r>
        <w:rPr>
          <w:rFonts w:ascii="Times New Roman"/>
          <w:b w:val="false"/>
          <w:i w:val="false"/>
          <w:color w:val="000000"/>
          <w:sz w:val="28"/>
        </w:rPr>
        <w:t>
      1. Геологическое изучение, разведка, а также переход на этап добычи и добыча полезных ископаемых на трансграничном месторождении могут проводиться до зоны запрета проведения хозяйственной деятельности.</w:t>
      </w:r>
    </w:p>
    <w:bookmarkEnd w:id="50"/>
    <w:bookmarkStart w:name="z57" w:id="51"/>
    <w:p>
      <w:pPr>
        <w:spacing w:after="0"/>
        <w:ind w:left="0"/>
        <w:jc w:val="both"/>
      </w:pPr>
      <w:r>
        <w:rPr>
          <w:rFonts w:ascii="Times New Roman"/>
          <w:b w:val="false"/>
          <w:i w:val="false"/>
          <w:color w:val="000000"/>
          <w:sz w:val="28"/>
        </w:rPr>
        <w:t>
      2. Проведение работ по геологическому изучению, разведке, а также переход на этап добычи и добыча полезных ископаемых в пределах зоны запрета проведения хозяйственной деятельности запрещены.</w:t>
      </w:r>
    </w:p>
    <w:bookmarkEnd w:id="51"/>
    <w:bookmarkStart w:name="z58" w:id="52"/>
    <w:p>
      <w:pPr>
        <w:spacing w:after="0"/>
        <w:ind w:left="0"/>
        <w:jc w:val="left"/>
      </w:pPr>
      <w:r>
        <w:rPr>
          <w:rFonts w:ascii="Times New Roman"/>
          <w:b/>
          <w:i w:val="false"/>
          <w:color w:val="000000"/>
        </w:rPr>
        <w:t xml:space="preserve"> Статья 9. Представление геологической информации</w:t>
      </w:r>
    </w:p>
    <w:bookmarkEnd w:id="52"/>
    <w:bookmarkStart w:name="z59" w:id="53"/>
    <w:p>
      <w:pPr>
        <w:spacing w:after="0"/>
        <w:ind w:left="0"/>
        <w:jc w:val="both"/>
      </w:pPr>
      <w:r>
        <w:rPr>
          <w:rFonts w:ascii="Times New Roman"/>
          <w:b w:val="false"/>
          <w:i w:val="false"/>
          <w:color w:val="000000"/>
          <w:sz w:val="28"/>
        </w:rPr>
        <w:t>
      1. Представление уполномоченными государственными органами уполномоченным организациям геологической информации, необходимой для проведения работ на трансграничном месторождении полезных ископаемых, осуществляется в соответствии с законодательством каждого из государств Сторон.</w:t>
      </w:r>
    </w:p>
    <w:bookmarkEnd w:id="53"/>
    <w:bookmarkStart w:name="z60" w:id="54"/>
    <w:p>
      <w:pPr>
        <w:spacing w:after="0"/>
        <w:ind w:left="0"/>
        <w:jc w:val="both"/>
      </w:pPr>
      <w:r>
        <w:rPr>
          <w:rFonts w:ascii="Times New Roman"/>
          <w:b w:val="false"/>
          <w:i w:val="false"/>
          <w:color w:val="000000"/>
          <w:sz w:val="28"/>
        </w:rPr>
        <w:t>
      2. Геологическая и иная информация о недрах, полученная при проведении работ на трансграничном месторождении полезных ископаемых, представляется уполномоченными организациями в полном объеме в фонды геологической информации государств Сторон на хранение в соответствии с требованиями законодательства каждого из государств Сторон.</w:t>
      </w:r>
    </w:p>
    <w:bookmarkEnd w:id="54"/>
    <w:bookmarkStart w:name="z61" w:id="55"/>
    <w:p>
      <w:pPr>
        <w:spacing w:after="0"/>
        <w:ind w:left="0"/>
        <w:jc w:val="left"/>
      </w:pPr>
      <w:r>
        <w:rPr>
          <w:rFonts w:ascii="Times New Roman"/>
          <w:b/>
          <w:i w:val="false"/>
          <w:color w:val="000000"/>
        </w:rPr>
        <w:t xml:space="preserve"> Статья 10. Соблюдение режима государственной границы на приграничной территории</w:t>
      </w:r>
    </w:p>
    <w:bookmarkEnd w:id="55"/>
    <w:bookmarkStart w:name="z62" w:id="56"/>
    <w:p>
      <w:pPr>
        <w:spacing w:after="0"/>
        <w:ind w:left="0"/>
        <w:jc w:val="both"/>
      </w:pPr>
      <w:r>
        <w:rPr>
          <w:rFonts w:ascii="Times New Roman"/>
          <w:b w:val="false"/>
          <w:i w:val="false"/>
          <w:color w:val="000000"/>
          <w:sz w:val="28"/>
        </w:rPr>
        <w:t>
      С целью обеспечения соблюдения режима государственной границы между Республикой Казахстан и Российской Федерацией на приграничной территории уполномоченные организации взаимодействуют с пограничными органами государств Сторон на приграничных территориях и в зоне запрета проведения хозяйственной деятельности, выполняя требования международных договоров, участниками которых являются Республика Казахстан и Российская Федерация, законодательства каждого из государств Сторон, связанные с обеспечением режима государственной границы.</w:t>
      </w:r>
    </w:p>
    <w:bookmarkEnd w:id="56"/>
    <w:bookmarkStart w:name="z63" w:id="57"/>
    <w:p>
      <w:pPr>
        <w:spacing w:after="0"/>
        <w:ind w:left="0"/>
        <w:jc w:val="left"/>
      </w:pPr>
      <w:r>
        <w:rPr>
          <w:rFonts w:ascii="Times New Roman"/>
          <w:b/>
          <w:i w:val="false"/>
          <w:color w:val="000000"/>
        </w:rPr>
        <w:t xml:space="preserve"> Статья 11. Проведение проверок (инспекций)</w:t>
      </w:r>
    </w:p>
    <w:bookmarkEnd w:id="57"/>
    <w:bookmarkStart w:name="z64" w:id="58"/>
    <w:p>
      <w:pPr>
        <w:spacing w:after="0"/>
        <w:ind w:left="0"/>
        <w:jc w:val="both"/>
      </w:pPr>
      <w:r>
        <w:rPr>
          <w:rFonts w:ascii="Times New Roman"/>
          <w:b w:val="false"/>
          <w:i w:val="false"/>
          <w:color w:val="000000"/>
          <w:sz w:val="28"/>
        </w:rPr>
        <w:t>
      Проведение проверок (инспекций) уполномоченных организаций каждой из Сторон осуществляется в соответствии с законодательством каждого из государств Сторон с возможным участием представителя уполномоченного государственного органа другой Стороны, находящегося в статусе наблюдателя и не наделенного правами и обязанностями инспектора.</w:t>
      </w:r>
    </w:p>
    <w:bookmarkEnd w:id="58"/>
    <w:bookmarkStart w:name="z65" w:id="59"/>
    <w:p>
      <w:pPr>
        <w:spacing w:after="0"/>
        <w:ind w:left="0"/>
        <w:jc w:val="left"/>
      </w:pPr>
      <w:r>
        <w:rPr>
          <w:rFonts w:ascii="Times New Roman"/>
          <w:b/>
          <w:i w:val="false"/>
          <w:color w:val="000000"/>
        </w:rPr>
        <w:t xml:space="preserve"> Статья 12. Разрешение разногласий</w:t>
      </w:r>
    </w:p>
    <w:bookmarkEnd w:id="59"/>
    <w:bookmarkStart w:name="z66" w:id="60"/>
    <w:p>
      <w:pPr>
        <w:spacing w:after="0"/>
        <w:ind w:left="0"/>
        <w:jc w:val="both"/>
      </w:pPr>
      <w:r>
        <w:rPr>
          <w:rFonts w:ascii="Times New Roman"/>
          <w:b w:val="false"/>
          <w:i w:val="false"/>
          <w:color w:val="000000"/>
          <w:sz w:val="28"/>
        </w:rPr>
        <w:t>
      Любые споры между Сторонами относительно толкования и применения положений настоящего Соглашения разрешаются путем проведения взаимных консультаций и переговоров Сторон.</w:t>
      </w:r>
    </w:p>
    <w:bookmarkEnd w:id="60"/>
    <w:bookmarkStart w:name="z67" w:id="61"/>
    <w:p>
      <w:pPr>
        <w:spacing w:after="0"/>
        <w:ind w:left="0"/>
        <w:jc w:val="left"/>
      </w:pPr>
      <w:r>
        <w:rPr>
          <w:rFonts w:ascii="Times New Roman"/>
          <w:b/>
          <w:i w:val="false"/>
          <w:color w:val="000000"/>
        </w:rPr>
        <w:t xml:space="preserve"> Статья 13. Заключительные положения</w:t>
      </w:r>
    </w:p>
    <w:bookmarkEnd w:id="61"/>
    <w:bookmarkStart w:name="z68" w:id="62"/>
    <w:p>
      <w:pPr>
        <w:spacing w:after="0"/>
        <w:ind w:left="0"/>
        <w:jc w:val="both"/>
      </w:pPr>
      <w:r>
        <w:rPr>
          <w:rFonts w:ascii="Times New Roman"/>
          <w:b w:val="false"/>
          <w:i w:val="false"/>
          <w:color w:val="000000"/>
          <w:sz w:val="28"/>
        </w:rPr>
        <w:t>
      1. В настоящее Соглашение могут быть внесены изменения, которые оформляются отдельными протоколами.</w:t>
      </w:r>
    </w:p>
    <w:bookmarkEnd w:id="62"/>
    <w:bookmarkStart w:name="z69" w:id="63"/>
    <w:p>
      <w:pPr>
        <w:spacing w:after="0"/>
        <w:ind w:left="0"/>
        <w:jc w:val="both"/>
      </w:pPr>
      <w:r>
        <w:rPr>
          <w:rFonts w:ascii="Times New Roman"/>
          <w:b w:val="false"/>
          <w:i w:val="false"/>
          <w:color w:val="000000"/>
          <w:sz w:val="28"/>
        </w:rPr>
        <w:t>
      2. Вопросы, связанные с осуществлением хозяйственной деятельности на приграничной территории в части, не урегулированной настоящим Соглашением, регулируются законодательством каждого из государств Сторон.</w:t>
      </w:r>
    </w:p>
    <w:bookmarkEnd w:id="63"/>
    <w:bookmarkStart w:name="z70" w:id="64"/>
    <w:p>
      <w:pPr>
        <w:spacing w:after="0"/>
        <w:ind w:left="0"/>
        <w:jc w:val="left"/>
      </w:pPr>
      <w:r>
        <w:rPr>
          <w:rFonts w:ascii="Times New Roman"/>
          <w:b/>
          <w:i w:val="false"/>
          <w:color w:val="000000"/>
        </w:rPr>
        <w:t xml:space="preserve"> Статья 14. Вступление в силу и прекращение действия</w:t>
      </w:r>
    </w:p>
    <w:bookmarkEnd w:id="64"/>
    <w:bookmarkStart w:name="z71" w:id="65"/>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необходимых внутригосударственных процедур. Действие настоящего Соглашения прекращается по истечении 6 месяцев с даты получения по дипломатическим каналам одной Стороной письменного уведомления другой Стороны о намерении последней прекратить действие настоящего Соглашения.</w:t>
      </w:r>
    </w:p>
    <w:bookmarkEnd w:id="65"/>
    <w:bookmarkStart w:name="z72" w:id="66"/>
    <w:p>
      <w:pPr>
        <w:spacing w:after="0"/>
        <w:ind w:left="0"/>
        <w:jc w:val="both"/>
      </w:pPr>
      <w:r>
        <w:rPr>
          <w:rFonts w:ascii="Times New Roman"/>
          <w:b w:val="false"/>
          <w:i w:val="false"/>
          <w:color w:val="000000"/>
          <w:sz w:val="28"/>
        </w:rPr>
        <w:t>
      Совершено в городе _________________, "____" ________________ 20___ года в двух экземплярах, каждый на казахском и русском языках, причем оба текста имеют одинаковую силу.</w:t>
      </w:r>
    </w:p>
    <w:bookmarkEnd w:id="6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Российской Федерации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