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96ac" w14:textId="2669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21 года № 3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9-1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-1) разработка и утверждение методики оценки инвестиционной привлекательности регионов и унифицированного инвестиционного стандарта;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