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12298" w14:textId="fb12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13 ноября 2018 года № 746 "Об утверждении Государственной программы развития продуктивной занятости и массового предпринимательства на 2017 – 2021 годы "Еңбек"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2021 года № 290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2018 года № 746 "Об утверждении Государственной программы развития продуктивной занятости и массового предпринимательства на 2017 – 2021 годы "Еңбек"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Введение":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подраздела 2.1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кредитор – местный исполнительный орган (через поверенного (агента), микрофинансовая организация/банки второго уровня/кредитные товарищества /АО "ФФПСХ";";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 Основные направления, пути достижения поставленных целей и задач программы "Еңбек", соответствующие меры":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"5.2. Второе направление: развитие массового предпринимательства":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"5.2.2. Поддержка предпринимательских инициатив" дополнить частью двадцать первой следующего содержания: 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рамках проекта по повышению доходов населения Жамбылской области местный исполнительный орган через поверенного (агента) за счет средств, возвращенных конечными заемщиками по ранее выданным кредитам/микрокредитам, осуществляет повторное кредитование/ микрокредитование конечных заемщиков на условиях реализации проекта на срок, не превышающий срок действия кредитного соглашения.";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"5.3. Третье направление: развитие рынка труда через содействие занятости населения и мобильность трудовых ресурсов":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"5.3.1. Содействие в обеспечении занятости":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восемьдесят третьей следующего содержания: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"Софинансирование и субсидирование оплаты труда физических лиц, трудоустроенных по проекту "Первое рабочее место", осуществляются по решению МИО.";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девяносто шестой следующего содержания: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"Софинансирование и субсидирование оплаты труда физических лиц, трудоустроенных по проекту "Контракт поколений", осуществляются по решению МИО.";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"5.3.2. Повышение мобильности трудовых ресурсов":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шестнадцатую изложить в следующей редакции: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"Участникам программы "Еңбек" и членам их семей, а также одиноким лицам, независимо от семейного положения, предоставляется материальная помощь на переезд – единовременно в размере семидесяти МРП на главу и каждого члена семьи.".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