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2298" w14:textId="fb1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2021 года № 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Введение":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2.1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кредитор – местный исполнительный орган (через поверенного (агента), микрофинансовая организация/банки второго уровня/кредитные товарищества /АО "ФФПСХ";";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и задач программы "Еңбек", соответствующие меры":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 Второе направление: развитие массового предпринимательства":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"5.2.2. Поддержка предпринимательских инициатив" дополнить частью двадцать первой следующего содержания: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проекта по повышению доходов населения Жамбылской области местный исполнительный орган через поверенного (агента) за счет средств, возвращенных конечными заемщиками по ранее выданным кредитам/микрокредитам, осуществляет повторное кредитование/ микрокредитование конечных заемщиков на условиях реализации проекта на срок, не превышающий срок действия кредитного соглашения.";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 Третье направление: развитие рынка труда через содействие занятости населения и мобильность трудовых ресурсов":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"5.3.1. Содействие в обеспечении занятости":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восемьдесят третьей следующего содержания: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"Софинансирование и субсидирование оплаты труда физических лиц, трудоустроенных по проекту "Первое рабочее место", осуществляются по решению МИО.";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девяносто шестой следующего содержания: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"Софинансирование и субсидирование оплаты труда физических лиц, трудоустроенных по проекту "Контракт поколений", осуществляются по решению МИО.";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"5.3.2. Повышение мобильности трудовых ресурсов":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шестнадцатую изложить в следующей редакции: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"Участникам программы "Еңбек" и членам их семей, а также одиноким лицам, независимо от семейного положения, предоставляется материальная помощь на переезд – единовременно в размере семидесяти МРП на главу и каждого члена семьи.".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