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d1d" w14:textId="b9c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2021 года № 273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Концепции правовой политики Республики Казахстан до 2030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Концепции правовой политики Республики Казахстан до 2030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40 Конституции Республики Казахстан, в целях дальнейшего определения основных направлений правовой политики государства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правовой политики Республики Казахстан до 2030 года (далее - Концепция).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настоящая Концепция является основой для разработки соответствующих документов Системы государственного планирования в области правовой политики государства, перспективных и ежегодных планов законопроектных работ Правительства Республики Казахстан, проектов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 при разработке и реализации своих документов Системы государственного планирования руководствоваться положениями Концепции.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