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dc2d" w14:textId="01fd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2021 года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следующее дополнение: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Налогового кодекса, за исключением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 Налогового кодекса (в части утраченного заработка (дохода).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обязательные пенсионные взносы в ЕНПФ не удерживаются с доходов, предусмотренных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 Налогового кодекса;".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