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2f3d" w14:textId="7d22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вопросах развития рыбного хозяйства</w:t>
      </w:r>
    </w:p>
    <w:p>
      <w:pPr>
        <w:spacing w:after="0"/>
        <w:ind w:left="0"/>
        <w:jc w:val="both"/>
      </w:pPr>
      <w:r>
        <w:rPr>
          <w:rFonts w:ascii="Times New Roman"/>
          <w:b w:val="false"/>
          <w:i w:val="false"/>
          <w:color w:val="000000"/>
          <w:sz w:val="28"/>
        </w:rPr>
        <w:t>Постановление Правительства Республики Казахстан от 5 апреля 2021 года № 208.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развития рыбного хозяйства на 2021 – 2030 годы (далее – Программа).</w:t>
      </w:r>
    </w:p>
    <w:bookmarkEnd w:id="1"/>
    <w:bookmarkStart w:name="z5" w:id="2"/>
    <w:p>
      <w:pPr>
        <w:spacing w:after="0"/>
        <w:ind w:left="0"/>
        <w:jc w:val="both"/>
      </w:pPr>
      <w:r>
        <w:rPr>
          <w:rFonts w:ascii="Times New Roman"/>
          <w:b w:val="false"/>
          <w:i w:val="false"/>
          <w:color w:val="000000"/>
          <w:sz w:val="28"/>
        </w:rPr>
        <w:t>
      2. Центральным и местным исполнительным органам Республики Казахстан, организациям (по согласованию), ответственным за исполнение Программы:</w:t>
      </w:r>
    </w:p>
    <w:bookmarkEnd w:id="2"/>
    <w:bookmarkStart w:name="z6" w:id="3"/>
    <w:p>
      <w:pPr>
        <w:spacing w:after="0"/>
        <w:ind w:left="0"/>
        <w:jc w:val="both"/>
      </w:pPr>
      <w:r>
        <w:rPr>
          <w:rFonts w:ascii="Times New Roman"/>
          <w:b w:val="false"/>
          <w:i w:val="false"/>
          <w:color w:val="000000"/>
          <w:sz w:val="28"/>
        </w:rPr>
        <w:t>
      1) обеспечить своевременное исполнение мероприятий, предусмотренных в Плане мероприятий по реализации Программы;</w:t>
      </w:r>
    </w:p>
    <w:bookmarkEnd w:id="3"/>
    <w:bookmarkStart w:name="z7" w:id="4"/>
    <w:p>
      <w:pPr>
        <w:spacing w:after="0"/>
        <w:ind w:left="0"/>
        <w:jc w:val="both"/>
      </w:pPr>
      <w:r>
        <w:rPr>
          <w:rFonts w:ascii="Times New Roman"/>
          <w:b w:val="false"/>
          <w:i w:val="false"/>
          <w:color w:val="000000"/>
          <w:sz w:val="28"/>
        </w:rPr>
        <w:t>
      2) по итогам года, не позднее 15 февраля, представлять информацию о ходе реализации Программы в Министерство сельского хозяйства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постановлениями Правительства РК от 13.09.2023 </w:t>
      </w:r>
      <w:r>
        <w:rPr>
          <w:rFonts w:ascii="Times New Roman"/>
          <w:b w:val="false"/>
          <w:i w:val="false"/>
          <w:color w:val="000000"/>
          <w:sz w:val="28"/>
        </w:rPr>
        <w:t>№ 784</w:t>
      </w:r>
      <w:r>
        <w:rPr>
          <w:rFonts w:ascii="Times New Roman"/>
          <w:b w:val="false"/>
          <w:i w:val="false"/>
          <w:color w:val="ff0000"/>
          <w:sz w:val="28"/>
        </w:rPr>
        <w:t xml:space="preserve">;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3. Министерству сельского хозяйства Республики Казахстан по итогам года, не позднее 15 апреля, представлять сводную информацию о ходе реализации Программы в Правительство Республики Казахстан.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сельского хозяйства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2021 года</w:t>
            </w:r>
            <w:r>
              <w:br/>
            </w:r>
            <w:r>
              <w:rPr>
                <w:rFonts w:ascii="Times New Roman"/>
                <w:b w:val="false"/>
                <w:i w:val="false"/>
                <w:color w:val="000000"/>
                <w:sz w:val="20"/>
              </w:rPr>
              <w:t>№ 208</w:t>
            </w:r>
          </w:p>
        </w:tc>
      </w:tr>
    </w:tbl>
    <w:bookmarkStart w:name="z13" w:id="8"/>
    <w:p>
      <w:pPr>
        <w:spacing w:after="0"/>
        <w:ind w:left="0"/>
        <w:jc w:val="left"/>
      </w:pPr>
      <w:r>
        <w:rPr>
          <w:rFonts w:ascii="Times New Roman"/>
          <w:b/>
          <w:i w:val="false"/>
          <w:color w:val="000000"/>
        </w:rPr>
        <w:t xml:space="preserve"> Программа развития рыбного хозяйства на 2021 – 2030 годы</w:t>
      </w:r>
    </w:p>
    <w:bookmarkEnd w:id="8"/>
    <w:p>
      <w:pPr>
        <w:spacing w:after="0"/>
        <w:ind w:left="0"/>
        <w:jc w:val="both"/>
      </w:pPr>
      <w:r>
        <w:rPr>
          <w:rFonts w:ascii="Times New Roman"/>
          <w:b w:val="false"/>
          <w:i w:val="false"/>
          <w:color w:val="ff0000"/>
          <w:sz w:val="28"/>
        </w:rPr>
        <w:t xml:space="preserve">
      Сноска. Программа – в редакции постановления Правительства РК от 13.09.2023 </w:t>
      </w:r>
      <w:r>
        <w:rPr>
          <w:rFonts w:ascii="Times New Roman"/>
          <w:b w:val="false"/>
          <w:i w:val="false"/>
          <w:color w:val="ff0000"/>
          <w:sz w:val="28"/>
        </w:rPr>
        <w:t>№ 784</w:t>
      </w:r>
      <w:r>
        <w:rPr>
          <w:rFonts w:ascii="Times New Roman"/>
          <w:b w:val="false"/>
          <w:i w:val="false"/>
          <w:color w:val="ff0000"/>
          <w:sz w:val="28"/>
        </w:rPr>
        <w:t xml:space="preserve">; с изменениями, внесенными постановлением Правительства РК от 05.02.2024 </w:t>
      </w:r>
      <w:r>
        <w:rPr>
          <w:rFonts w:ascii="Times New Roman"/>
          <w:b w:val="false"/>
          <w:i w:val="false"/>
          <w:color w:val="ff0000"/>
          <w:sz w:val="28"/>
        </w:rPr>
        <w:t>№ 68</w:t>
      </w:r>
      <w:r>
        <w:rPr>
          <w:rFonts w:ascii="Times New Roman"/>
          <w:b w:val="false"/>
          <w:i w:val="false"/>
          <w:color w:val="ff0000"/>
          <w:sz w:val="28"/>
        </w:rPr>
        <w:t>.</w:t>
      </w:r>
    </w:p>
    <w:bookmarkStart w:name="z14" w:id="9"/>
    <w:p>
      <w:pPr>
        <w:spacing w:after="0"/>
        <w:ind w:left="0"/>
        <w:jc w:val="both"/>
      </w:pPr>
      <w:r>
        <w:rPr>
          <w:rFonts w:ascii="Times New Roman"/>
          <w:b w:val="false"/>
          <w:i w:val="false"/>
          <w:color w:val="000000"/>
          <w:sz w:val="28"/>
        </w:rPr>
        <w:t>
      1. Паспорт Программы.</w:t>
      </w:r>
    </w:p>
    <w:bookmarkEnd w:id="9"/>
    <w:bookmarkStart w:name="z15" w:id="10"/>
    <w:p>
      <w:pPr>
        <w:spacing w:after="0"/>
        <w:ind w:left="0"/>
        <w:jc w:val="both"/>
      </w:pPr>
      <w:r>
        <w:rPr>
          <w:rFonts w:ascii="Times New Roman"/>
          <w:b w:val="false"/>
          <w:i w:val="false"/>
          <w:color w:val="000000"/>
          <w:sz w:val="28"/>
        </w:rPr>
        <w:t>
      2. Введение.</w:t>
      </w:r>
    </w:p>
    <w:bookmarkEnd w:id="10"/>
    <w:bookmarkStart w:name="z16" w:id="11"/>
    <w:p>
      <w:pPr>
        <w:spacing w:after="0"/>
        <w:ind w:left="0"/>
        <w:jc w:val="both"/>
      </w:pPr>
      <w:r>
        <w:rPr>
          <w:rFonts w:ascii="Times New Roman"/>
          <w:b w:val="false"/>
          <w:i w:val="false"/>
          <w:color w:val="000000"/>
          <w:sz w:val="28"/>
        </w:rPr>
        <w:t>
      3. Анализ текущей ситуации.</w:t>
      </w:r>
    </w:p>
    <w:bookmarkEnd w:id="11"/>
    <w:bookmarkStart w:name="z17" w:id="12"/>
    <w:p>
      <w:pPr>
        <w:spacing w:after="0"/>
        <w:ind w:left="0"/>
        <w:jc w:val="both"/>
      </w:pPr>
      <w:r>
        <w:rPr>
          <w:rFonts w:ascii="Times New Roman"/>
          <w:b w:val="false"/>
          <w:i w:val="false"/>
          <w:color w:val="000000"/>
          <w:sz w:val="28"/>
        </w:rPr>
        <w:t>
      4. Основные направления, цели, задачи, целевые индикаторы и показатели результатов реализации Программы.</w:t>
      </w:r>
    </w:p>
    <w:bookmarkEnd w:id="12"/>
    <w:bookmarkStart w:name="z18" w:id="13"/>
    <w:p>
      <w:pPr>
        <w:spacing w:after="0"/>
        <w:ind w:left="0"/>
        <w:jc w:val="both"/>
      </w:pPr>
      <w:r>
        <w:rPr>
          <w:rFonts w:ascii="Times New Roman"/>
          <w:b w:val="false"/>
          <w:i w:val="false"/>
          <w:color w:val="000000"/>
          <w:sz w:val="28"/>
        </w:rPr>
        <w:t>
      5. Необходимые ресурсы.</w:t>
      </w:r>
    </w:p>
    <w:bookmarkEnd w:id="13"/>
    <w:bookmarkStart w:name="z19" w:id="14"/>
    <w:p>
      <w:pPr>
        <w:spacing w:after="0"/>
        <w:ind w:left="0"/>
        <w:jc w:val="left"/>
      </w:pPr>
      <w:r>
        <w:rPr>
          <w:rFonts w:ascii="Times New Roman"/>
          <w:b/>
          <w:i w:val="false"/>
          <w:color w:val="000000"/>
        </w:rPr>
        <w:t xml:space="preserve"> Глава 1. Паспорт Программы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Программы</w:t>
            </w:r>
          </w:p>
          <w:bookmarkEnd w:id="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рыбного хозяйства на 2021 – 2030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Основание для разработки</w:t>
            </w:r>
          </w:p>
          <w:bookmarkEnd w:id="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Поручение Президента Республики Казахстан Токаева К.К. от 22 ноября 2022 года № 22-01-38.41 (п. 9).</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Резолюция Руководителя Администрации Президента Республики Казахстан от 3 мая 2023 года № 8882 ПАБ.</w:t>
            </w:r>
          </w:p>
          <w:p>
            <w:pPr>
              <w:spacing w:after="20"/>
              <w:ind w:left="20"/>
              <w:jc w:val="both"/>
            </w:pPr>
            <w:r>
              <w:rPr>
                <w:rFonts w:ascii="Times New Roman"/>
                <w:b w:val="false"/>
                <w:i w:val="false"/>
                <w:color w:val="000000"/>
                <w:sz w:val="20"/>
              </w:rPr>
              <w:t>
Протокол по итогам рабочей поездки Премьер-Министра Республики Казахстан в Атыраускую область от 27 февраля 2020 года № 11-3/09-97 (п.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Разработчик Программы</w:t>
            </w:r>
          </w:p>
          <w:bookmarkEnd w:id="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Государственные органы, ответственные за реализацию Программы</w:t>
            </w:r>
          </w:p>
          <w:bookmarkEnd w:id="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 акиматы областей, городов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w:t>
            </w:r>
            <w:r>
              <w:rPr>
                <w:rFonts w:ascii="Times New Roman"/>
                <w:b w:val="false"/>
                <w:i w:val="false"/>
                <w:color w:val="000000"/>
                <w:sz w:val="20"/>
              </w:rPr>
              <w:t>Цель Программы</w:t>
            </w:r>
          </w:p>
          <w:bookmarkEnd w:id="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обеспеченности населения рыбной продукцией и создание условий для развития рыбоводства (аквакультуры), сохранение и устойчивое использование рыбных ресурсов и других водных животных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w:t>
            </w:r>
            <w:r>
              <w:rPr>
                <w:rFonts w:ascii="Times New Roman"/>
                <w:b w:val="false"/>
                <w:i w:val="false"/>
                <w:color w:val="000000"/>
                <w:sz w:val="20"/>
              </w:rPr>
              <w:t>Задачи Программы</w:t>
            </w:r>
          </w:p>
          <w:bookmarkEnd w:id="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1. Рост объемов продукции аквакультуры (рыбоводства), переработанной рыбной продукции, а также обеспечение государственной поддержкой рыбного хозяйства.</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охраны и воспроизводства рыбных ресурсов и других водных животных.</w:t>
            </w:r>
          </w:p>
          <w:p>
            <w:pPr>
              <w:spacing w:after="20"/>
              <w:ind w:left="20"/>
              <w:jc w:val="both"/>
            </w:pPr>
            <w:r>
              <w:rPr>
                <w:rFonts w:ascii="Times New Roman"/>
                <w:b w:val="false"/>
                <w:i w:val="false"/>
                <w:color w:val="000000"/>
                <w:sz w:val="20"/>
              </w:rPr>
              <w:t>
3. Научное и кадровое обеспечение отрасли.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3"/>
          <w:p>
            <w:pPr>
              <w:spacing w:after="20"/>
              <w:ind w:left="20"/>
              <w:jc w:val="both"/>
            </w:pPr>
            <w:r>
              <w:rPr>
                <w:rFonts w:ascii="Times New Roman"/>
                <w:b w:val="false"/>
                <w:i w:val="false"/>
                <w:color w:val="000000"/>
                <w:sz w:val="20"/>
              </w:rPr>
              <w:t>
</w:t>
            </w:r>
            <w:r>
              <w:rPr>
                <w:rFonts w:ascii="Times New Roman"/>
                <w:b w:val="false"/>
                <w:i w:val="false"/>
                <w:color w:val="000000"/>
                <w:sz w:val="20"/>
              </w:rPr>
              <w:t>Сроки реализации</w:t>
            </w:r>
          </w:p>
          <w:bookmarkEnd w:id="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w:t>
            </w:r>
            <w:r>
              <w:rPr>
                <w:rFonts w:ascii="Times New Roman"/>
                <w:b w:val="false"/>
                <w:i w:val="false"/>
                <w:color w:val="000000"/>
                <w:sz w:val="20"/>
              </w:rPr>
              <w:t>Целевые индикаторы</w:t>
            </w:r>
          </w:p>
          <w:bookmarkEnd w:id="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5"/>
          <w:p>
            <w:pPr>
              <w:spacing w:after="20"/>
              <w:ind w:left="20"/>
              <w:jc w:val="both"/>
            </w:pPr>
            <w:r>
              <w:rPr>
                <w:rFonts w:ascii="Times New Roman"/>
                <w:b w:val="false"/>
                <w:i w:val="false"/>
                <w:color w:val="000000"/>
                <w:sz w:val="20"/>
              </w:rPr>
              <w:t>
1. Увеличение объемов выращивания рыб с 6,9 до 270 тысяч тонн/год к 2030 году.</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 Увеличение внутреннего потребления рыбной продукции с 67 до 134 тысяч тонн/год к 2030 году.</w:t>
            </w:r>
          </w:p>
          <w:p>
            <w:pPr>
              <w:spacing w:after="20"/>
              <w:ind w:left="20"/>
              <w:jc w:val="both"/>
            </w:pPr>
            <w:r>
              <w:rPr>
                <w:rFonts w:ascii="Times New Roman"/>
                <w:b w:val="false"/>
                <w:i w:val="false"/>
                <w:color w:val="000000"/>
                <w:sz w:val="20"/>
              </w:rPr>
              <w:t>
3. Увеличение естественной популяции рыбных ресурсов на 7 % к 2030 году.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Источники и объемы финансирования</w:t>
            </w:r>
          </w:p>
          <w:bookmarkEnd w:id="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Республиканский бюджет: 99,6 млрд тенге в течение 10 лет*.</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Местный бюджет: 169,2 млрд тенге в течение</w:t>
            </w:r>
          </w:p>
          <w:p>
            <w:pPr>
              <w:spacing w:after="20"/>
              <w:ind w:left="20"/>
              <w:jc w:val="both"/>
            </w:pPr>
            <w:r>
              <w:rPr>
                <w:rFonts w:ascii="Times New Roman"/>
                <w:b w:val="false"/>
                <w:i w:val="false"/>
                <w:color w:val="000000"/>
                <w:sz w:val="20"/>
              </w:rPr>
              <w:t>10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Внебюджетные средства: около 340,5 млрд тенге инвестиций.</w:t>
            </w:r>
          </w:p>
          <w:p>
            <w:pPr>
              <w:spacing w:after="20"/>
              <w:ind w:left="20"/>
              <w:jc w:val="both"/>
            </w:pPr>
            <w:r>
              <w:rPr>
                <w:rFonts w:ascii="Times New Roman"/>
                <w:b w:val="false"/>
                <w:i w:val="false"/>
                <w:color w:val="000000"/>
                <w:sz w:val="20"/>
              </w:rPr>
              <w:t>
Всего около 609,4 млрд тенге в течение 10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8"/>
          <w:p>
            <w:pPr>
              <w:spacing w:after="20"/>
              <w:ind w:left="20"/>
              <w:jc w:val="both"/>
            </w:pPr>
            <w:r>
              <w:rPr>
                <w:rFonts w:ascii="Times New Roman"/>
                <w:b w:val="false"/>
                <w:i w:val="false"/>
                <w:color w:val="000000"/>
                <w:sz w:val="20"/>
              </w:rPr>
              <w:t>
</w:t>
            </w:r>
            <w:r>
              <w:rPr>
                <w:rFonts w:ascii="Times New Roman"/>
                <w:b w:val="false"/>
                <w:i w:val="false"/>
                <w:color w:val="000000"/>
                <w:sz w:val="20"/>
              </w:rPr>
              <w:t>Ожидаемые результаты</w:t>
            </w:r>
          </w:p>
          <w:bookmarkEnd w:id="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объема производимой продукции рыбоводства (аквакультуры) до 270 тысяч тонн к 2030 году</w:t>
            </w:r>
          </w:p>
        </w:tc>
      </w:tr>
    </w:tbl>
    <w:bookmarkStart w:name="z59" w:id="29"/>
    <w:p>
      <w:pPr>
        <w:spacing w:after="0"/>
        <w:ind w:left="0"/>
        <w:jc w:val="both"/>
      </w:pPr>
      <w:r>
        <w:rPr>
          <w:rFonts w:ascii="Times New Roman"/>
          <w:b w:val="false"/>
          <w:i w:val="false"/>
          <w:color w:val="000000"/>
          <w:sz w:val="28"/>
        </w:rPr>
        <w:t>
      Примечание:</w:t>
      </w:r>
    </w:p>
    <w:bookmarkEnd w:id="29"/>
    <w:bookmarkStart w:name="z60" w:id="30"/>
    <w:p>
      <w:pPr>
        <w:spacing w:after="0"/>
        <w:ind w:left="0"/>
        <w:jc w:val="both"/>
      </w:pPr>
      <w:r>
        <w:rPr>
          <w:rFonts w:ascii="Times New Roman"/>
          <w:b w:val="false"/>
          <w:i w:val="false"/>
          <w:color w:val="000000"/>
          <w:sz w:val="28"/>
        </w:rPr>
        <w:t>
      *объемы финансирования будут уточняться при формировании бюджета на соответствующий финансовый год.</w:t>
      </w:r>
    </w:p>
    <w:bookmarkEnd w:id="30"/>
    <w:bookmarkStart w:name="z61" w:id="31"/>
    <w:p>
      <w:pPr>
        <w:spacing w:after="0"/>
        <w:ind w:left="0"/>
        <w:jc w:val="left"/>
      </w:pPr>
      <w:r>
        <w:rPr>
          <w:rFonts w:ascii="Times New Roman"/>
          <w:b/>
          <w:i w:val="false"/>
          <w:color w:val="000000"/>
        </w:rPr>
        <w:t xml:space="preserve"> Глава 2. Введение</w:t>
      </w:r>
    </w:p>
    <w:bookmarkEnd w:id="31"/>
    <w:bookmarkStart w:name="z62"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Главы государства Токаева К.К. народу Казахстана от 1 сентября 2020 года "Казахстан в новой реальности: время действий" отмечено о необходимости обращения пристального внимания на развитие рыбной отрасли страны. В </w:t>
      </w:r>
      <w:r>
        <w:rPr>
          <w:rFonts w:ascii="Times New Roman"/>
          <w:b w:val="false"/>
          <w:i w:val="false"/>
          <w:color w:val="000000"/>
          <w:sz w:val="28"/>
        </w:rPr>
        <w:t>Национальной экспортной стратегии</w:t>
      </w:r>
      <w:r>
        <w:rPr>
          <w:rFonts w:ascii="Times New Roman"/>
          <w:b w:val="false"/>
          <w:i w:val="false"/>
          <w:color w:val="000000"/>
          <w:sz w:val="28"/>
        </w:rPr>
        <w:t>, утвержденной постановлением Правительства Республики Казахстан от 26 августа 2017 года № 511, указывается о больших возможностях экспорта рыбы и рыбной продукции в Китайскую Народную Республику.</w:t>
      </w:r>
    </w:p>
    <w:bookmarkEnd w:id="32"/>
    <w:bookmarkStart w:name="z63" w:id="33"/>
    <w:p>
      <w:pPr>
        <w:spacing w:after="0"/>
        <w:ind w:left="0"/>
        <w:jc w:val="both"/>
      </w:pPr>
      <w:r>
        <w:rPr>
          <w:rFonts w:ascii="Times New Roman"/>
          <w:b w:val="false"/>
          <w:i w:val="false"/>
          <w:color w:val="000000"/>
          <w:sz w:val="28"/>
        </w:rPr>
        <w:t>
      Президент Республики Казахстан Токаев К.К. в ходе рабочей поездки в Атыраускую область 8 ноября 2022 года поручил рассмотреть вопросы государственной поддержки развития рыбной отрасли.</w:t>
      </w:r>
    </w:p>
    <w:bookmarkEnd w:id="33"/>
    <w:bookmarkStart w:name="z64" w:id="34"/>
    <w:p>
      <w:pPr>
        <w:spacing w:after="0"/>
        <w:ind w:left="0"/>
        <w:jc w:val="both"/>
      </w:pPr>
      <w:r>
        <w:rPr>
          <w:rFonts w:ascii="Times New Roman"/>
          <w:b w:val="false"/>
          <w:i w:val="false"/>
          <w:color w:val="000000"/>
          <w:sz w:val="28"/>
        </w:rPr>
        <w:t>
      В этой связи для развития рыбного хозяйства Правительством Республики Казахстан принимаются комплексные меры, направленные на решение актуальных вопросов отрасли, внедрение экономических мер стимулирования, устранение административных барьеров и совершенствование законодательства.</w:t>
      </w:r>
    </w:p>
    <w:bookmarkEnd w:id="34"/>
    <w:bookmarkStart w:name="z65" w:id="35"/>
    <w:p>
      <w:pPr>
        <w:spacing w:after="0"/>
        <w:ind w:left="0"/>
        <w:jc w:val="both"/>
      </w:pPr>
      <w:r>
        <w:rPr>
          <w:rFonts w:ascii="Times New Roman"/>
          <w:b w:val="false"/>
          <w:i w:val="false"/>
          <w:color w:val="000000"/>
          <w:sz w:val="28"/>
        </w:rPr>
        <w:t>
      На сегодня имеется потенциал увеличения объемов отечественного производства рыбы и рыбной продукции с 6,9 до 270 тысяч тонн, что позволит увеличить объемы экспорта в соседние страны и на мировые рынки.</w:t>
      </w:r>
    </w:p>
    <w:bookmarkEnd w:id="35"/>
    <w:bookmarkStart w:name="z66" w:id="36"/>
    <w:p>
      <w:pPr>
        <w:spacing w:after="0"/>
        <w:ind w:left="0"/>
        <w:jc w:val="both"/>
      </w:pPr>
      <w:r>
        <w:rPr>
          <w:rFonts w:ascii="Times New Roman"/>
          <w:b w:val="false"/>
          <w:i w:val="false"/>
          <w:color w:val="000000"/>
          <w:sz w:val="28"/>
        </w:rPr>
        <w:t>
      За последние 5 лет объем выращенной рыбы увеличился с 5,6 до 19,2 тысячи тонн. В отрасли занято порядка 11 тысяч человек.</w:t>
      </w:r>
    </w:p>
    <w:bookmarkEnd w:id="36"/>
    <w:bookmarkStart w:name="z67" w:id="37"/>
    <w:p>
      <w:pPr>
        <w:spacing w:after="0"/>
        <w:ind w:left="0"/>
        <w:jc w:val="left"/>
      </w:pPr>
      <w:r>
        <w:rPr>
          <w:rFonts w:ascii="Times New Roman"/>
          <w:b/>
          <w:i w:val="false"/>
          <w:color w:val="000000"/>
        </w:rPr>
        <w:t xml:space="preserve"> Глава 3. Анализ текущей ситуации</w:t>
      </w:r>
    </w:p>
    <w:bookmarkEnd w:id="37"/>
    <w:bookmarkStart w:name="z68" w:id="38"/>
    <w:p>
      <w:pPr>
        <w:spacing w:after="0"/>
        <w:ind w:left="0"/>
        <w:jc w:val="left"/>
      </w:pPr>
      <w:r>
        <w:rPr>
          <w:rFonts w:ascii="Times New Roman"/>
          <w:b/>
          <w:i w:val="false"/>
          <w:color w:val="000000"/>
        </w:rPr>
        <w:t xml:space="preserve"> Параграф 1. Рыболовство</w:t>
      </w:r>
    </w:p>
    <w:bookmarkEnd w:id="38"/>
    <w:bookmarkStart w:name="z69" w:id="39"/>
    <w:p>
      <w:pPr>
        <w:spacing w:after="0"/>
        <w:ind w:left="0"/>
        <w:jc w:val="both"/>
      </w:pPr>
      <w:r>
        <w:rPr>
          <w:rFonts w:ascii="Times New Roman"/>
          <w:b w:val="false"/>
          <w:i w:val="false"/>
          <w:color w:val="000000"/>
          <w:sz w:val="28"/>
        </w:rPr>
        <w:t>
      В состав рыбохозяйственного фонда входят значительная акватория Каспийского и Аральского морей, озеро Балхаш, Алакольская система озер (Алаколь, Сасыкколь, Кошкарколь), Бухтарминское, Капшагайское, Шардаринское водохранилища, а также другие водоемы международного, республиканского и местного значения.</w:t>
      </w:r>
    </w:p>
    <w:bookmarkEnd w:id="39"/>
    <w:bookmarkStart w:name="z70" w:id="40"/>
    <w:p>
      <w:pPr>
        <w:spacing w:after="0"/>
        <w:ind w:left="0"/>
        <w:jc w:val="both"/>
      </w:pPr>
      <w:r>
        <w:rPr>
          <w:rFonts w:ascii="Times New Roman"/>
          <w:b w:val="false"/>
          <w:i w:val="false"/>
          <w:color w:val="000000"/>
          <w:sz w:val="28"/>
        </w:rPr>
        <w:t>
      Общая площадь водоемов, без учета Каспийского моря, составляет порядка 5 млн гектаров. Общий вылов рыбы в водоемах республики в 1965 году составлял 111,9 тысячи тонн. С 1990 по 2004 годы наблюдалось снижение объемов вылова рыбы с 80,9 тысячи тонн до 36,6 тысячи тонн.</w:t>
      </w:r>
    </w:p>
    <w:bookmarkEnd w:id="40"/>
    <w:bookmarkStart w:name="z71" w:id="41"/>
    <w:p>
      <w:pPr>
        <w:spacing w:after="0"/>
        <w:ind w:left="0"/>
        <w:jc w:val="both"/>
      </w:pPr>
      <w:r>
        <w:rPr>
          <w:rFonts w:ascii="Times New Roman"/>
          <w:b w:val="false"/>
          <w:i w:val="false"/>
          <w:color w:val="000000"/>
          <w:sz w:val="28"/>
        </w:rPr>
        <w:t>
      С 2006 года уполномоченным органом начата работа по долгосрочному закреплению рыбохозяйственных водоемов и (или) участков за субъектами рыбного хозяйства, которыми взяты на себя обязательства по обеспечению охраны закрепленных участков, проведению комплекса воспроизводственных мероприятий и оценке состояния среды обитания и биоресурсов закрепленных водоемов и участков.</w:t>
      </w:r>
    </w:p>
    <w:bookmarkEnd w:id="41"/>
    <w:bookmarkStart w:name="z72" w:id="42"/>
    <w:p>
      <w:pPr>
        <w:spacing w:after="0"/>
        <w:ind w:left="0"/>
        <w:jc w:val="both"/>
      </w:pPr>
      <w:r>
        <w:rPr>
          <w:rFonts w:ascii="Times New Roman"/>
          <w:b w:val="false"/>
          <w:i w:val="false"/>
          <w:color w:val="000000"/>
          <w:sz w:val="28"/>
        </w:rPr>
        <w:t>
      При этом вылов рыбных ресурсов и других водных животных за последние 5 лет (2018 – 2022 годы) составил 227 тысяч тонн при лимите 272,3 тысячи тонн.</w:t>
      </w:r>
    </w:p>
    <w:bookmarkEnd w:id="42"/>
    <w:bookmarkStart w:name="z73" w:id="43"/>
    <w:p>
      <w:pPr>
        <w:spacing w:after="0"/>
        <w:ind w:left="0"/>
        <w:jc w:val="left"/>
      </w:pPr>
      <w:r>
        <w:rPr>
          <w:rFonts w:ascii="Times New Roman"/>
          <w:b/>
          <w:i w:val="false"/>
          <w:color w:val="000000"/>
        </w:rPr>
        <w:t xml:space="preserve"> Параграф 2. Рыбоводство (аквакультура)</w:t>
      </w:r>
    </w:p>
    <w:bookmarkEnd w:id="43"/>
    <w:bookmarkStart w:name="z74" w:id="44"/>
    <w:p>
      <w:pPr>
        <w:spacing w:after="0"/>
        <w:ind w:left="0"/>
        <w:jc w:val="both"/>
      </w:pPr>
      <w:r>
        <w:rPr>
          <w:rFonts w:ascii="Times New Roman"/>
          <w:b w:val="false"/>
          <w:i w:val="false"/>
          <w:color w:val="000000"/>
          <w:sz w:val="28"/>
        </w:rPr>
        <w:t>
      Выращивание рыб и других водных животных является наиболее востребованным трендом в вопросах как обеспечения пищевой безопасности, так и снятия антропогенной нагрузки с естественных водоемов в результате чрезмерной их эксплуатации.</w:t>
      </w:r>
    </w:p>
    <w:bookmarkEnd w:id="44"/>
    <w:bookmarkStart w:name="z75" w:id="45"/>
    <w:p>
      <w:pPr>
        <w:spacing w:after="0"/>
        <w:ind w:left="0"/>
        <w:jc w:val="both"/>
      </w:pPr>
      <w:r>
        <w:rPr>
          <w:rFonts w:ascii="Times New Roman"/>
          <w:b w:val="false"/>
          <w:i w:val="false"/>
          <w:color w:val="000000"/>
          <w:sz w:val="28"/>
        </w:rPr>
        <w:t>
      Развитие данного направления безусловно окажет позитивное влияние на развитие малого и среднего бизнеса, занятого в агропромышленном секторе, позволит создать дополнительные рабочие места, преимущественно в сельской местности, и в целом создаст мультипликативный эффект, который позволит решить ряд проблем регионального характера.</w:t>
      </w:r>
    </w:p>
    <w:bookmarkEnd w:id="45"/>
    <w:bookmarkStart w:name="z76" w:id="46"/>
    <w:p>
      <w:pPr>
        <w:spacing w:after="0"/>
        <w:ind w:left="0"/>
        <w:jc w:val="both"/>
      </w:pPr>
      <w:r>
        <w:rPr>
          <w:rFonts w:ascii="Times New Roman"/>
          <w:b w:val="false"/>
          <w:i w:val="false"/>
          <w:color w:val="000000"/>
          <w:sz w:val="28"/>
        </w:rPr>
        <w:t>
      В период с 2018 по 2022 годы в республике на рыбоводных хозяйствах было выращено 55,7 тысячи тонн товарной рыбы (рисунки 1, 2, таблица 1).</w:t>
      </w:r>
    </w:p>
    <w:bookmarkEnd w:id="46"/>
    <w:bookmarkStart w:name="z77" w:id="47"/>
    <w:p>
      <w:pPr>
        <w:spacing w:after="0"/>
        <w:ind w:left="0"/>
        <w:jc w:val="both"/>
      </w:pPr>
      <w:r>
        <w:rPr>
          <w:rFonts w:ascii="Times New Roman"/>
          <w:b w:val="false"/>
          <w:i w:val="false"/>
          <w:color w:val="000000"/>
          <w:sz w:val="28"/>
        </w:rPr>
        <w:t>
      Рисунок 1. Выращено товарной рыбы, тонн</w:t>
      </w:r>
    </w:p>
    <w:bookmarkEnd w:id="47"/>
    <w:bookmarkStart w:name="z78"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49"/>
    <w:p>
      <w:pPr>
        <w:spacing w:after="0"/>
        <w:ind w:left="0"/>
        <w:jc w:val="both"/>
      </w:pPr>
      <w:r>
        <w:rPr>
          <w:rFonts w:ascii="Times New Roman"/>
          <w:b w:val="false"/>
          <w:i w:val="false"/>
          <w:color w:val="000000"/>
          <w:sz w:val="28"/>
        </w:rPr>
        <w:t>
      Рисунок 2. Выращено товарной рыбы по видам рыб, тонн</w:t>
      </w:r>
    </w:p>
    <w:bookmarkEnd w:id="49"/>
    <w:bookmarkStart w:name="z80"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56000"/>
                    </a:xfrm>
                    <a:prstGeom prst="rect">
                      <a:avLst/>
                    </a:prstGeom>
                  </pic:spPr>
                </pic:pic>
              </a:graphicData>
            </a:graphic>
          </wp:inline>
        </w:drawing>
      </w:r>
    </w:p>
    <w:p>
      <w:pPr>
        <w:spacing w:after="0"/>
        <w:ind w:left="0"/>
        <w:jc w:val="left"/>
      </w:pPr>
      <w:r>
        <w:rPr>
          <w:rFonts w:ascii="Times New Roman"/>
          <w:b w:val="false"/>
          <w:i w:val="false"/>
          <w:color w:val="000000"/>
          <w:sz w:val="28"/>
        </w:rPr>
        <w:t>Сведения об объемах выращенной товарной рыбы</w:t>
      </w:r>
      <w:r>
        <w:br/>
      </w:r>
      <w:r>
        <w:rPr>
          <w:rFonts w:ascii="Times New Roman"/>
          <w:b w:val="false"/>
          <w:i w:val="false"/>
          <w:color w:val="000000"/>
          <w:sz w:val="28"/>
        </w:rPr>
        <w:t>
</w:t>
      </w:r>
    </w:p>
    <w:bookmarkStart w:name="z81" w:id="51"/>
    <w:p>
      <w:pPr>
        <w:spacing w:after="0"/>
        <w:ind w:left="0"/>
        <w:jc w:val="both"/>
      </w:pPr>
      <w:r>
        <w:rPr>
          <w:rFonts w:ascii="Times New Roman"/>
          <w:b w:val="false"/>
          <w:i w:val="false"/>
          <w:color w:val="000000"/>
          <w:sz w:val="28"/>
        </w:rPr>
        <w:t>
      Таблица 1</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2"/>
          <w:p>
            <w:pPr>
              <w:spacing w:after="20"/>
              <w:ind w:left="20"/>
              <w:jc w:val="both"/>
            </w:pPr>
            <w:r>
              <w:rPr>
                <w:rFonts w:ascii="Times New Roman"/>
                <w:b w:val="false"/>
                <w:i w:val="false"/>
                <w:color w:val="000000"/>
                <w:sz w:val="20"/>
              </w:rPr>
              <w:t>
</w:t>
            </w:r>
            <w:r>
              <w:rPr>
                <w:rFonts w:ascii="Times New Roman"/>
                <w:b w:val="false"/>
                <w:i w:val="false"/>
                <w:color w:val="000000"/>
                <w:sz w:val="20"/>
              </w:rPr>
              <w:t>Виды рыб</w:t>
            </w:r>
          </w:p>
          <w:bookmarkEnd w:id="5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3"/>
          <w:p>
            <w:pPr>
              <w:spacing w:after="20"/>
              <w:ind w:left="20"/>
              <w:jc w:val="both"/>
            </w:pPr>
            <w:r>
              <w:rPr>
                <w:rFonts w:ascii="Times New Roman"/>
                <w:b w:val="false"/>
                <w:i w:val="false"/>
                <w:color w:val="000000"/>
                <w:sz w:val="20"/>
              </w:rPr>
              <w:t>
</w:t>
            </w:r>
            <w:r>
              <w:rPr>
                <w:rFonts w:ascii="Times New Roman"/>
                <w:b w:val="false"/>
                <w:i w:val="false"/>
                <w:color w:val="000000"/>
                <w:sz w:val="20"/>
              </w:rPr>
              <w:t>Форель</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4"/>
          <w:p>
            <w:pPr>
              <w:spacing w:after="20"/>
              <w:ind w:left="20"/>
              <w:jc w:val="both"/>
            </w:pPr>
            <w:r>
              <w:rPr>
                <w:rFonts w:ascii="Times New Roman"/>
                <w:b w:val="false"/>
                <w:i w:val="false"/>
                <w:color w:val="000000"/>
                <w:sz w:val="20"/>
              </w:rPr>
              <w:t>
</w:t>
            </w:r>
            <w:r>
              <w:rPr>
                <w:rFonts w:ascii="Times New Roman"/>
                <w:b w:val="false"/>
                <w:i w:val="false"/>
                <w:color w:val="000000"/>
                <w:sz w:val="20"/>
              </w:rPr>
              <w:t>Карп</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5"/>
          <w:p>
            <w:pPr>
              <w:spacing w:after="20"/>
              <w:ind w:left="20"/>
              <w:jc w:val="both"/>
            </w:pPr>
            <w:r>
              <w:rPr>
                <w:rFonts w:ascii="Times New Roman"/>
                <w:b w:val="false"/>
                <w:i w:val="false"/>
                <w:color w:val="000000"/>
                <w:sz w:val="20"/>
              </w:rPr>
              <w:t>
</w:t>
            </w:r>
            <w:r>
              <w:rPr>
                <w:rFonts w:ascii="Times New Roman"/>
                <w:b w:val="false"/>
                <w:i w:val="false"/>
                <w:color w:val="000000"/>
                <w:sz w:val="20"/>
              </w:rPr>
              <w:t>Осетровые</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6"/>
          <w:p>
            <w:pPr>
              <w:spacing w:after="20"/>
              <w:ind w:left="20"/>
              <w:jc w:val="both"/>
            </w:pPr>
            <w:r>
              <w:rPr>
                <w:rFonts w:ascii="Times New Roman"/>
                <w:b w:val="false"/>
                <w:i w:val="false"/>
                <w:color w:val="000000"/>
                <w:sz w:val="20"/>
              </w:rPr>
              <w:t>
</w:t>
            </w:r>
            <w:r>
              <w:rPr>
                <w:rFonts w:ascii="Times New Roman"/>
                <w:b w:val="false"/>
                <w:i w:val="false"/>
                <w:color w:val="000000"/>
                <w:sz w:val="20"/>
              </w:rPr>
              <w:t>Прочие виды</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19226,3</w:t>
            </w:r>
          </w:p>
        </w:tc>
      </w:tr>
    </w:tbl>
    <w:p>
      <w:pPr>
        <w:spacing w:after="0"/>
        <w:ind w:left="0"/>
        <w:jc w:val="left"/>
      </w:pPr>
      <w:r>
        <w:br/>
      </w:r>
      <w:r>
        <w:rPr>
          <w:rFonts w:ascii="Times New Roman"/>
          <w:b w:val="false"/>
          <w:i w:val="false"/>
          <w:color w:val="000000"/>
          <w:sz w:val="28"/>
        </w:rPr>
        <w:t>
</w:t>
      </w:r>
    </w:p>
    <w:bookmarkStart w:name="z127" w:id="58"/>
    <w:p>
      <w:pPr>
        <w:spacing w:after="0"/>
        <w:ind w:left="0"/>
        <w:jc w:val="both"/>
      </w:pPr>
      <w:r>
        <w:rPr>
          <w:rFonts w:ascii="Times New Roman"/>
          <w:b w:val="false"/>
          <w:i w:val="false"/>
          <w:color w:val="000000"/>
          <w:sz w:val="28"/>
        </w:rPr>
        <w:t>
      Республика Казахстан обладает большим потенциалом развития данного сектора экономики и данного направления агропромышленного комплекса. К примеру, территория страны имеет 6 рыбоводных зон из имеющихся 7.</w:t>
      </w:r>
    </w:p>
    <w:bookmarkEnd w:id="58"/>
    <w:bookmarkStart w:name="z128" w:id="59"/>
    <w:p>
      <w:pPr>
        <w:spacing w:after="0"/>
        <w:ind w:left="0"/>
        <w:jc w:val="both"/>
      </w:pPr>
      <w:r>
        <w:rPr>
          <w:rFonts w:ascii="Times New Roman"/>
          <w:b w:val="false"/>
          <w:i w:val="false"/>
          <w:color w:val="000000"/>
          <w:sz w:val="28"/>
        </w:rPr>
        <w:t>
      В целом по оценке экспертов потенциал данного направления составляет до 270 тысяч тонн товарной продукции, который позволит поднять уровень потребления на душу населения до объемов, рекомендованных Всемирной организацией здравоохранения (далее – ВОЗ), и составляет порядка 14,6 кг, а также увеличить объем глубоко переработанной продукции с высокой добавленной стоимостью, что в свою очередь позволит поднять налогооблагаемую базу и привлекательность отрасли для потенциальных инвесторов.</w:t>
      </w:r>
    </w:p>
    <w:bookmarkEnd w:id="59"/>
    <w:bookmarkStart w:name="z129" w:id="60"/>
    <w:p>
      <w:pPr>
        <w:spacing w:after="0"/>
        <w:ind w:left="0"/>
        <w:jc w:val="both"/>
      </w:pPr>
      <w:r>
        <w:rPr>
          <w:rFonts w:ascii="Times New Roman"/>
          <w:b w:val="false"/>
          <w:i w:val="false"/>
          <w:color w:val="000000"/>
          <w:sz w:val="28"/>
        </w:rPr>
        <w:t>
      Для достижения этой цели в рамках Программы намечено продолжить субсидирование по возмещению части расходов, понесенных субъектом рыбного хозяйства при инвестиционных вложениях, и повышению продуктивности и качества продукции аквакультуры (рыбоводства), а также развитию племенного рыбоводства. Кроме того, предполагается выработать комплекс мер государственной поддержки, включающей внедрение субсидирования ставок вознаграждения при кредитовании субъектов рыбного хозяйства, стоимости услуг по подаче воды субъектам аквакультуры (рыбоводства) и возмещению затрат на бурение скважин для использования подземных вод.</w:t>
      </w:r>
    </w:p>
    <w:bookmarkEnd w:id="60"/>
    <w:bookmarkStart w:name="z130" w:id="61"/>
    <w:p>
      <w:pPr>
        <w:spacing w:after="0"/>
        <w:ind w:left="0"/>
        <w:jc w:val="both"/>
      </w:pPr>
      <w:r>
        <w:rPr>
          <w:rFonts w:ascii="Times New Roman"/>
          <w:b w:val="false"/>
          <w:i w:val="false"/>
          <w:color w:val="000000"/>
          <w:sz w:val="28"/>
        </w:rPr>
        <w:t>
      Меры стимулирования аквакультуры (рыбоводства) следует предоставлять с условием принятия их получателями встречных обязательств. Применение встречных обязательств должно основываться на принципах транспарентности, равенства, добросовестности и взаимной ответственности государства и субъектов аквакультуры. Встречные обязательства будут увязаны с производительностью труда, созданием, увеличением рабочих мест и повышением заработной платы, наращиванием объемов производства продукции аквакультуры, а также обеспечением потребностей внутреннего рынка с учетом вида и объемов получаемых мер поддержки.</w:t>
      </w:r>
    </w:p>
    <w:bookmarkEnd w:id="61"/>
    <w:bookmarkStart w:name="z131" w:id="62"/>
    <w:p>
      <w:pPr>
        <w:spacing w:after="0"/>
        <w:ind w:left="0"/>
        <w:jc w:val="both"/>
      </w:pPr>
      <w:r>
        <w:rPr>
          <w:rFonts w:ascii="Times New Roman"/>
          <w:b w:val="false"/>
          <w:i w:val="false"/>
          <w:color w:val="000000"/>
          <w:sz w:val="28"/>
        </w:rPr>
        <w:t>
      В целях упрощения ведения бизнеса, предотвращения теневого оборота объектов аквакультуры и более полного охвата статистическим учетом, формирования реестра субъектов аквакультуры намечены создание и внедрение информационной системы мониторинга развития аквакультуры.</w:t>
      </w:r>
    </w:p>
    <w:bookmarkEnd w:id="62"/>
    <w:bookmarkStart w:name="z132" w:id="63"/>
    <w:p>
      <w:pPr>
        <w:spacing w:after="0"/>
        <w:ind w:left="0"/>
        <w:jc w:val="both"/>
      </w:pPr>
      <w:r>
        <w:rPr>
          <w:rFonts w:ascii="Times New Roman"/>
          <w:b w:val="false"/>
          <w:i w:val="false"/>
          <w:color w:val="000000"/>
          <w:sz w:val="28"/>
        </w:rPr>
        <w:t>
      Вместе с тем, на сегодня водоемы для ведения рыбного хозяйства предоставляются только на конкурсной основе. При этом конкурсные процедуры занимают значительное время, что сдерживает привлечение инвестиций, поэтому для крупных инвесторов закрепление водоемов в целях выращивания объектов аквакультуры целесообразно осуществлять без проведения конкурса.</w:t>
      </w:r>
    </w:p>
    <w:bookmarkEnd w:id="63"/>
    <w:bookmarkStart w:name="z133" w:id="64"/>
    <w:p>
      <w:pPr>
        <w:spacing w:after="0"/>
        <w:ind w:left="0"/>
        <w:jc w:val="both"/>
      </w:pPr>
      <w:r>
        <w:rPr>
          <w:rFonts w:ascii="Times New Roman"/>
          <w:b w:val="false"/>
          <w:i w:val="false"/>
          <w:color w:val="000000"/>
          <w:sz w:val="28"/>
        </w:rPr>
        <w:t>
      На законодательном уровне также необходимы меры по поддержке отечественных производителей рыбной продукции путем внедрения механизма приобретения выращенной, а также переработанной рыбы в приоритетном порядке государственными организациями общественного питания в системе просвещения, здравоохранения, внутренних дел и вооруженных сил. Механизм приобретения в приоритетном порядке государственными организациями у отечественных предприятий рыбы и рыбной продукции следует проработать в соответствии с Законом Республики Казахстан "О государственных закупках" в части установления изъятия из национального режима на срок не более двух лет с 2025 года.</w:t>
      </w:r>
    </w:p>
    <w:bookmarkEnd w:id="64"/>
    <w:bookmarkStart w:name="z134" w:id="65"/>
    <w:p>
      <w:pPr>
        <w:spacing w:after="0"/>
        <w:ind w:left="0"/>
        <w:jc w:val="both"/>
      </w:pPr>
      <w:r>
        <w:rPr>
          <w:rFonts w:ascii="Times New Roman"/>
          <w:b w:val="false"/>
          <w:i w:val="false"/>
          <w:color w:val="000000"/>
          <w:sz w:val="28"/>
        </w:rPr>
        <w:t>
      Необходимо отметить, что существующая система обеспечения ветеринарной безопасности на сегодня в полной мере не охватывает особенности эпизоотии рыб и других водных животных, включая диагностику их болезней, профилактику и лечение. В этой связи весьма важно принять своевременные меры по обеспечению ветеринарной (ветеринарно-санитарной) безопасности с выделением средств на оснащение специализированным оборудованием ветеринарных служб и их укомплектование профильными специалистами – ихтиопатологами.</w:t>
      </w:r>
    </w:p>
    <w:bookmarkEnd w:id="65"/>
    <w:bookmarkStart w:name="z135" w:id="66"/>
    <w:p>
      <w:pPr>
        <w:spacing w:after="0"/>
        <w:ind w:left="0"/>
        <w:jc w:val="both"/>
      </w:pPr>
      <w:r>
        <w:rPr>
          <w:rFonts w:ascii="Times New Roman"/>
          <w:b w:val="false"/>
          <w:i w:val="false"/>
          <w:color w:val="000000"/>
          <w:sz w:val="28"/>
        </w:rPr>
        <w:t>
      Кроме того, на сегодня субъекты аквакультуры заинтересованы в научном сопровождении инновационных инвестпроектов. В этой связи необходимо оказать им содействие в создании новых и расширении действующих производственных мощностей путем научного сопровождения проектов и посредством предоставления научно-методической, информационно-аналитической и учебно-методологической поддержки за счет бюджетных средств. При этом стимулирование производительности труда целесообразно осуществлять на основе мероприятий по повышению компетенции работников, выработки научно-обоснованных рекомендаций и научного сопровождения технологических процессов по выращиванию объектов аквакультуры.</w:t>
      </w:r>
    </w:p>
    <w:bookmarkEnd w:id="66"/>
    <w:bookmarkStart w:name="z136" w:id="67"/>
    <w:p>
      <w:pPr>
        <w:spacing w:after="0"/>
        <w:ind w:left="0"/>
        <w:jc w:val="both"/>
      </w:pPr>
      <w:r>
        <w:rPr>
          <w:rFonts w:ascii="Times New Roman"/>
          <w:b w:val="false"/>
          <w:i w:val="false"/>
          <w:color w:val="000000"/>
          <w:sz w:val="28"/>
        </w:rPr>
        <w:t>
      В деле развития аквакультуры (рыбоводства) важно обеспечение проектов земельными ресурсами. Земельные участки для нужд аквакультуры предоставляются в порядке и на условиях, установленных Земельным кодексом Республики Казахстан. При этом будут проработаны вопросы предоставления земельных участков в пределах водоохранных полос для строительства и эксплуатации рыбоводных прудов и (или) бассейнов, и иных объектов инфраструктуры, связанных с прокладкой коммуникаций, размещением и обслуживанием субъектов аквакультуры. Наряду с этим, необходимо предусмотреть резервирование земельных участков путем создания резервных территорий на землях, находящихся в государственной собственности.</w:t>
      </w:r>
    </w:p>
    <w:bookmarkEnd w:id="67"/>
    <w:bookmarkStart w:name="z137" w:id="68"/>
    <w:p>
      <w:pPr>
        <w:spacing w:after="0"/>
        <w:ind w:left="0"/>
        <w:jc w:val="both"/>
      </w:pPr>
      <w:r>
        <w:rPr>
          <w:rFonts w:ascii="Times New Roman"/>
          <w:b w:val="false"/>
          <w:i w:val="false"/>
          <w:color w:val="000000"/>
          <w:sz w:val="28"/>
        </w:rPr>
        <w:t xml:space="preserve">
      Одной из главных задач развития рыбного хозяйства является льготное финансирование инвестиционных проектов в сфере рыбного хозяйства для стимулирования привлечения инвестиций на создание новых либо расширение действующих производственных мощностей. </w:t>
      </w:r>
    </w:p>
    <w:bookmarkEnd w:id="68"/>
    <w:bookmarkStart w:name="z138" w:id="69"/>
    <w:p>
      <w:pPr>
        <w:spacing w:after="0"/>
        <w:ind w:left="0"/>
        <w:jc w:val="both"/>
      </w:pPr>
      <w:r>
        <w:rPr>
          <w:rFonts w:ascii="Times New Roman"/>
          <w:b w:val="false"/>
          <w:i w:val="false"/>
          <w:color w:val="000000"/>
          <w:sz w:val="28"/>
        </w:rPr>
        <w:t>
      На сегодня инициаторы инвестиционных проектов в сфере рыбного хозяйства зачастую не могут получить доступ к льготному кредитованию. Поэтому вынуждены приостанавливать проекты и терять время и средства.</w:t>
      </w:r>
    </w:p>
    <w:bookmarkEnd w:id="69"/>
    <w:bookmarkStart w:name="z139" w:id="70"/>
    <w:p>
      <w:pPr>
        <w:spacing w:after="0"/>
        <w:ind w:left="0"/>
        <w:jc w:val="both"/>
      </w:pPr>
      <w:r>
        <w:rPr>
          <w:rFonts w:ascii="Times New Roman"/>
          <w:b w:val="false"/>
          <w:i w:val="false"/>
          <w:color w:val="000000"/>
          <w:sz w:val="28"/>
        </w:rPr>
        <w:t>
      Финансовые средства будут направлены на бюджетное кредитование областных бюджетов, бюджетов городов республиканского значения, столицы на реализацию инвестиционных проектов в сфере рыбного хозяйства через поверенного агента.</w:t>
      </w:r>
    </w:p>
    <w:bookmarkEnd w:id="70"/>
    <w:bookmarkStart w:name="z140" w:id="71"/>
    <w:p>
      <w:pPr>
        <w:spacing w:after="0"/>
        <w:ind w:left="0"/>
        <w:jc w:val="left"/>
      </w:pPr>
      <w:r>
        <w:rPr>
          <w:rFonts w:ascii="Times New Roman"/>
          <w:b/>
          <w:i w:val="false"/>
          <w:color w:val="000000"/>
        </w:rPr>
        <w:t xml:space="preserve"> Параграф 3. Переработка рыбной продукции</w:t>
      </w:r>
    </w:p>
    <w:bookmarkEnd w:id="71"/>
    <w:bookmarkStart w:name="z141" w:id="72"/>
    <w:p>
      <w:pPr>
        <w:spacing w:after="0"/>
        <w:ind w:left="0"/>
        <w:jc w:val="both"/>
      </w:pPr>
      <w:r>
        <w:rPr>
          <w:rFonts w:ascii="Times New Roman"/>
          <w:b w:val="false"/>
          <w:i w:val="false"/>
          <w:color w:val="000000"/>
          <w:sz w:val="28"/>
        </w:rPr>
        <w:t>
      В настоящее время нормы действующего законодательства не позволяют в полной мере получать информацию о производственной мощности предприятий, занимающихся переработкой рыбы и рыбной продукции, видах и объемах выпускаемой продукции, каналах поставок сырья и сбыта продукции, численности персонала, экономических показателях, а также предприятиях, занимающихся закупом и сбытом рыбной продукции, оптовой и розничной торговлей.</w:t>
      </w:r>
    </w:p>
    <w:bookmarkEnd w:id="72"/>
    <w:bookmarkStart w:name="z142" w:id="73"/>
    <w:p>
      <w:pPr>
        <w:spacing w:after="0"/>
        <w:ind w:left="0"/>
        <w:jc w:val="both"/>
      </w:pPr>
      <w:r>
        <w:rPr>
          <w:rFonts w:ascii="Times New Roman"/>
          <w:b w:val="false"/>
          <w:i w:val="false"/>
          <w:color w:val="000000"/>
          <w:sz w:val="28"/>
        </w:rPr>
        <w:t>
      Кроме того, не выявлены факторы, влияющие на ценообразование, рентабельность рыбоперерабатывающих предприятий, их ассортимент и конкурентоспособность видов рыбной продукции, представленной на рынке республики.</w:t>
      </w:r>
    </w:p>
    <w:bookmarkEnd w:id="73"/>
    <w:bookmarkStart w:name="z143" w:id="74"/>
    <w:p>
      <w:pPr>
        <w:spacing w:after="0"/>
        <w:ind w:left="0"/>
        <w:jc w:val="both"/>
      </w:pPr>
      <w:r>
        <w:rPr>
          <w:rFonts w:ascii="Times New Roman"/>
          <w:b w:val="false"/>
          <w:i w:val="false"/>
          <w:color w:val="000000"/>
          <w:sz w:val="28"/>
        </w:rPr>
        <w:t>
      Экспорт рыбной продукции имеет сырьевую направленность, выражающуюся в большинстве случаев в экспорте свежемороженой непереработанной рыбы.</w:t>
      </w:r>
    </w:p>
    <w:bookmarkEnd w:id="74"/>
    <w:bookmarkStart w:name="z144" w:id="75"/>
    <w:p>
      <w:pPr>
        <w:spacing w:after="0"/>
        <w:ind w:left="0"/>
        <w:jc w:val="both"/>
      </w:pPr>
      <w:r>
        <w:rPr>
          <w:rFonts w:ascii="Times New Roman"/>
          <w:b w:val="false"/>
          <w:i w:val="false"/>
          <w:color w:val="000000"/>
          <w:sz w:val="28"/>
        </w:rPr>
        <w:t>
      В настоящее время рыбоперерабатывающие предприятия не заинтересованы в расширении глубокой переработки рыбы, так как они не охвачены мерами государственной поддержки. В целях снижения себестоимости и повышения рентабельности продукции переработки предлагается внедрить механизм субсидирования конечной рыбной продукции. Это в свою очередь создаст спрос на отечественную рыбу-сырец, в том числе на выращиваемую рыбу, а также обеспечит рост экспорта рыбной продукции с высокой добавленной стоимостью и в конечном итоге повысит экспортный потенциал отрасли.</w:t>
      </w:r>
    </w:p>
    <w:bookmarkEnd w:id="75"/>
    <w:bookmarkStart w:name="z145" w:id="76"/>
    <w:p>
      <w:pPr>
        <w:spacing w:after="0"/>
        <w:ind w:left="0"/>
        <w:jc w:val="both"/>
      </w:pPr>
      <w:r>
        <w:rPr>
          <w:rFonts w:ascii="Times New Roman"/>
          <w:b w:val="false"/>
          <w:i w:val="false"/>
          <w:color w:val="000000"/>
          <w:sz w:val="28"/>
        </w:rPr>
        <w:t>
      На сегодня при суммарной производственной мощности всех рыбоперерабатывающих предприятий порядка 142 тысяч тонн в год, их загруженность составляет всего лишь 22 %. Вместе с тем, по данным статистики доля экспорта необработанной рыбы достаточна высока (55 %), при этом почти половина экспортного объҰма вывозится в сыром виде, однако экспортная цена переработанной рыбной продукции значительно выше (почти в 4,5 раза), чем в непереработанном виде.</w:t>
      </w:r>
    </w:p>
    <w:bookmarkEnd w:id="76"/>
    <w:bookmarkStart w:name="z146" w:id="77"/>
    <w:p>
      <w:pPr>
        <w:spacing w:after="0"/>
        <w:ind w:left="0"/>
        <w:jc w:val="both"/>
      </w:pPr>
      <w:r>
        <w:rPr>
          <w:rFonts w:ascii="Times New Roman"/>
          <w:b w:val="false"/>
          <w:i w:val="false"/>
          <w:color w:val="000000"/>
          <w:sz w:val="28"/>
        </w:rPr>
        <w:t>
      В целях загрузки производственных мощностей отечественных предприятий и увеличения объема экспорта рыбной продукции глубокой переработки осуществляются меры по ограничению вывоза непереработанной рыбы, что должно положительно сказаться на росте деловой активности и притоке инвестиций в сферу рыбного хозяйства. Необходимо отметить, что введение данных ограничений значительно повлияет и на снижение браконьерства в целом, так как ограничит незаконную скупку рыбного сырья у водоемов и рыбоприемников.</w:t>
      </w:r>
    </w:p>
    <w:bookmarkEnd w:id="77"/>
    <w:bookmarkStart w:name="z147" w:id="78"/>
    <w:p>
      <w:pPr>
        <w:spacing w:after="0"/>
        <w:ind w:left="0"/>
        <w:jc w:val="both"/>
      </w:pPr>
      <w:r>
        <w:rPr>
          <w:rFonts w:ascii="Times New Roman"/>
          <w:b w:val="false"/>
          <w:i w:val="false"/>
          <w:color w:val="000000"/>
          <w:sz w:val="28"/>
        </w:rPr>
        <w:t>
      В свою очередь, развитие предприятий по переработке рыбы окажет положительное влияние на малый и средний бизнес, позволит создать дополнительные рабочие места преимущественно в сельской местности, с увеличением добавленной стоимости продукции и налоговых поступлений.</w:t>
      </w:r>
    </w:p>
    <w:bookmarkEnd w:id="78"/>
    <w:bookmarkStart w:name="z148" w:id="79"/>
    <w:p>
      <w:pPr>
        <w:spacing w:after="0"/>
        <w:ind w:left="0"/>
        <w:jc w:val="both"/>
      </w:pPr>
      <w:r>
        <w:rPr>
          <w:rFonts w:ascii="Times New Roman"/>
          <w:b w:val="false"/>
          <w:i w:val="false"/>
          <w:color w:val="000000"/>
          <w:sz w:val="28"/>
        </w:rPr>
        <w:t>
      Для наименьшего воздействия на сложившийся рынок рыбной продукции, предусмотрено поэтапное введение ограничений на экспорт непереработанной рыбы, что будет способствовать как сбалансированному обеспечению сырьем перерабатывающих предприятий, так и сохранению сложившихся связей на освоенных рынках экспорта рыбной продукции. Поэтапное введение ограничений также позволит субъектам рыбного хозяйства последовательно модернизировать собственную перерабатывающую базу.</w:t>
      </w:r>
    </w:p>
    <w:bookmarkEnd w:id="79"/>
    <w:bookmarkStart w:name="z149" w:id="80"/>
    <w:p>
      <w:pPr>
        <w:spacing w:after="0"/>
        <w:ind w:left="0"/>
        <w:jc w:val="both"/>
      </w:pPr>
      <w:r>
        <w:rPr>
          <w:rFonts w:ascii="Times New Roman"/>
          <w:b w:val="false"/>
          <w:i w:val="false"/>
          <w:color w:val="000000"/>
          <w:sz w:val="28"/>
        </w:rPr>
        <w:t>
      На следующем этапе в целях плавного регулирования экспорта, после законодательного наделения уполномоченного органа соответствующей компетенцией предполагаются введение количественных ограничений (квот) на непереработанную рыбу и выдача лицензий на экспорт с учетом сезонного спроса на ту или иную рыбную продукцию.</w:t>
      </w:r>
    </w:p>
    <w:bookmarkEnd w:id="80"/>
    <w:bookmarkStart w:name="z150" w:id="81"/>
    <w:p>
      <w:pPr>
        <w:spacing w:after="0"/>
        <w:ind w:left="0"/>
        <w:jc w:val="both"/>
      </w:pPr>
      <w:r>
        <w:rPr>
          <w:rFonts w:ascii="Times New Roman"/>
          <w:b w:val="false"/>
          <w:i w:val="false"/>
          <w:color w:val="000000"/>
          <w:sz w:val="28"/>
        </w:rPr>
        <w:t>
      Размещение рыбоперерабатывающих мощностей традиционно привязано к крупным промысловым водоемам. При этом основной объем переработки рыбы приходится на Алматинскую, Атыраускую, Восточно-Казахстанскую и Кызылординскую области.</w:t>
      </w:r>
    </w:p>
    <w:bookmarkEnd w:id="81"/>
    <w:bookmarkStart w:name="z151" w:id="82"/>
    <w:p>
      <w:pPr>
        <w:spacing w:after="0"/>
        <w:ind w:left="0"/>
        <w:jc w:val="both"/>
      </w:pPr>
      <w:r>
        <w:rPr>
          <w:rFonts w:ascii="Times New Roman"/>
          <w:b w:val="false"/>
          <w:i w:val="false"/>
          <w:color w:val="000000"/>
          <w:sz w:val="28"/>
        </w:rPr>
        <w:t>
      Из переработанного сырья по данным Бюро национальной статистики Агентства по стратегическому планированию и реформам Республики Казахстан превалирует филе судака, имеющее коммерческую ценность на рынках стран Европы.</w:t>
      </w:r>
    </w:p>
    <w:bookmarkEnd w:id="82"/>
    <w:bookmarkStart w:name="z152" w:id="83"/>
    <w:p>
      <w:pPr>
        <w:spacing w:after="0"/>
        <w:ind w:left="0"/>
        <w:jc w:val="both"/>
      </w:pPr>
      <w:r>
        <w:rPr>
          <w:rFonts w:ascii="Times New Roman"/>
          <w:b w:val="false"/>
          <w:i w:val="false"/>
          <w:color w:val="000000"/>
          <w:sz w:val="28"/>
        </w:rPr>
        <w:t>
      На сегодня 17 рыбоперерабатывающих предприятий имеют евро номера с правом экспорта рыбной продукции в страны Европейского Союза.</w:t>
      </w:r>
    </w:p>
    <w:bookmarkEnd w:id="83"/>
    <w:bookmarkStart w:name="z153" w:id="84"/>
    <w:p>
      <w:pPr>
        <w:spacing w:after="0"/>
        <w:ind w:left="0"/>
        <w:jc w:val="both"/>
      </w:pPr>
      <w:r>
        <w:rPr>
          <w:rFonts w:ascii="Times New Roman"/>
          <w:b w:val="false"/>
          <w:i w:val="false"/>
          <w:color w:val="000000"/>
          <w:sz w:val="28"/>
        </w:rPr>
        <w:t>
      Кроме того, в целях расширения рынка между Казахстаном и Китаем согласован ветеринарный сертификат. При этом в реестр Китайской Народной Республики включено 65 казахстанских предприятия.</w:t>
      </w:r>
    </w:p>
    <w:bookmarkEnd w:id="84"/>
    <w:bookmarkStart w:name="z154" w:id="85"/>
    <w:p>
      <w:pPr>
        <w:spacing w:after="0"/>
        <w:ind w:left="0"/>
        <w:jc w:val="both"/>
      </w:pPr>
      <w:r>
        <w:rPr>
          <w:rFonts w:ascii="Times New Roman"/>
          <w:b w:val="false"/>
          <w:i w:val="false"/>
          <w:color w:val="000000"/>
          <w:sz w:val="28"/>
        </w:rPr>
        <w:t>
      За 2018 – 2022 годы (таблица 2) в республике было произведено 151,7 тысячи тонн переработанной рыбы и рыбной продукции. При этом наиболее высоким данный показатель был в 2019 году.</w:t>
      </w:r>
    </w:p>
    <w:bookmarkEnd w:id="85"/>
    <w:bookmarkStart w:name="z155" w:id="86"/>
    <w:p>
      <w:pPr>
        <w:spacing w:after="0"/>
        <w:ind w:left="0"/>
        <w:jc w:val="both"/>
      </w:pPr>
      <w:r>
        <w:rPr>
          <w:rFonts w:ascii="Times New Roman"/>
          <w:b w:val="false"/>
          <w:i w:val="false"/>
          <w:color w:val="000000"/>
          <w:sz w:val="28"/>
        </w:rPr>
        <w:t>
      Информация по переработанной рыбной продукции</w:t>
      </w:r>
    </w:p>
    <w:bookmarkEnd w:id="86"/>
    <w:bookmarkStart w:name="z156" w:id="87"/>
    <w:p>
      <w:pPr>
        <w:spacing w:after="0"/>
        <w:ind w:left="0"/>
        <w:jc w:val="both"/>
      </w:pPr>
      <w:r>
        <w:rPr>
          <w:rFonts w:ascii="Times New Roman"/>
          <w:b w:val="false"/>
          <w:i w:val="false"/>
          <w:color w:val="000000"/>
          <w:sz w:val="28"/>
        </w:rPr>
        <w:t>
      Таблица 2</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8"/>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8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9"/>
          <w:p>
            <w:pPr>
              <w:spacing w:after="20"/>
              <w:ind w:left="20"/>
              <w:jc w:val="both"/>
            </w:pPr>
            <w:r>
              <w:rPr>
                <w:rFonts w:ascii="Times New Roman"/>
                <w:b w:val="false"/>
                <w:i w:val="false"/>
                <w:color w:val="000000"/>
                <w:sz w:val="20"/>
              </w:rPr>
              <w:t>
объем,</w:t>
            </w:r>
          </w:p>
          <w:bookmarkEnd w:id="89"/>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0"/>
          <w:p>
            <w:pPr>
              <w:spacing w:after="20"/>
              <w:ind w:left="20"/>
              <w:jc w:val="both"/>
            </w:pPr>
            <w:r>
              <w:rPr>
                <w:rFonts w:ascii="Times New Roman"/>
                <w:b w:val="false"/>
                <w:i w:val="false"/>
                <w:color w:val="000000"/>
                <w:sz w:val="20"/>
              </w:rPr>
              <w:t>
объем,</w:t>
            </w:r>
          </w:p>
          <w:bookmarkEnd w:id="90"/>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1"/>
          <w:p>
            <w:pPr>
              <w:spacing w:after="20"/>
              <w:ind w:left="20"/>
              <w:jc w:val="both"/>
            </w:pPr>
            <w:r>
              <w:rPr>
                <w:rFonts w:ascii="Times New Roman"/>
                <w:b w:val="false"/>
                <w:i w:val="false"/>
                <w:color w:val="000000"/>
                <w:sz w:val="20"/>
              </w:rPr>
              <w:t>
объем,</w:t>
            </w:r>
          </w:p>
          <w:bookmarkEnd w:id="91"/>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2"/>
          <w:p>
            <w:pPr>
              <w:spacing w:after="20"/>
              <w:ind w:left="20"/>
              <w:jc w:val="both"/>
            </w:pPr>
            <w:r>
              <w:rPr>
                <w:rFonts w:ascii="Times New Roman"/>
                <w:b w:val="false"/>
                <w:i w:val="false"/>
                <w:color w:val="000000"/>
                <w:sz w:val="20"/>
              </w:rPr>
              <w:t>
объем,</w:t>
            </w:r>
          </w:p>
          <w:bookmarkEnd w:id="92"/>
          <w:p>
            <w:pPr>
              <w:spacing w:after="20"/>
              <w:ind w:left="20"/>
              <w:jc w:val="both"/>
            </w:pPr>
            <w:r>
              <w:rPr>
                <w:rFonts w:ascii="Times New Roman"/>
                <w:b w:val="false"/>
                <w:i w:val="false"/>
                <w:color w:val="000000"/>
                <w:sz w:val="20"/>
              </w:rPr>
              <w:t>
тонн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3"/>
          <w:p>
            <w:pPr>
              <w:spacing w:after="20"/>
              <w:ind w:left="20"/>
              <w:jc w:val="both"/>
            </w:pPr>
            <w:r>
              <w:rPr>
                <w:rFonts w:ascii="Times New Roman"/>
                <w:b w:val="false"/>
                <w:i w:val="false"/>
                <w:color w:val="000000"/>
                <w:sz w:val="20"/>
              </w:rPr>
              <w:t>
объем,</w:t>
            </w:r>
          </w:p>
          <w:bookmarkEnd w:id="93"/>
          <w:p>
            <w:pPr>
              <w:spacing w:after="20"/>
              <w:ind w:left="20"/>
              <w:jc w:val="both"/>
            </w:pPr>
            <w:r>
              <w:rPr>
                <w:rFonts w:ascii="Times New Roman"/>
                <w:b w:val="false"/>
                <w:i w:val="false"/>
                <w:color w:val="000000"/>
                <w:sz w:val="20"/>
              </w:rPr>
              <w:t>
тонн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9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9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9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9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0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0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0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0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0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0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0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0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0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31406,1</w:t>
            </w:r>
          </w:p>
        </w:tc>
      </w:tr>
    </w:tbl>
    <w:bookmarkStart w:name="z297" w:id="109"/>
    <w:p>
      <w:pPr>
        <w:spacing w:after="0"/>
        <w:ind w:left="0"/>
        <w:jc w:val="left"/>
      </w:pPr>
      <w:r>
        <w:rPr>
          <w:rFonts w:ascii="Times New Roman"/>
          <w:b/>
          <w:i w:val="false"/>
          <w:color w:val="000000"/>
        </w:rPr>
        <w:t xml:space="preserve"> Параграф 4. Экспорт и импорт рыбной продукции</w:t>
      </w:r>
    </w:p>
    <w:bookmarkEnd w:id="109"/>
    <w:bookmarkStart w:name="z298" w:id="110"/>
    <w:p>
      <w:pPr>
        <w:spacing w:after="0"/>
        <w:ind w:left="0"/>
        <w:jc w:val="both"/>
      </w:pPr>
      <w:r>
        <w:rPr>
          <w:rFonts w:ascii="Times New Roman"/>
          <w:b w:val="false"/>
          <w:i w:val="false"/>
          <w:color w:val="000000"/>
          <w:sz w:val="28"/>
        </w:rPr>
        <w:t>
      Импорт рыбной продукции в 2022 году составил 43,0 тысячи тонн на сумму 152 млн долларов США, при этом порядка 80 % импорта – это океаническая рыба и морепродукты.</w:t>
      </w:r>
    </w:p>
    <w:bookmarkEnd w:id="110"/>
    <w:bookmarkStart w:name="z299" w:id="111"/>
    <w:p>
      <w:pPr>
        <w:spacing w:after="0"/>
        <w:ind w:left="0"/>
        <w:jc w:val="both"/>
      </w:pPr>
      <w:r>
        <w:rPr>
          <w:rFonts w:ascii="Times New Roman"/>
          <w:b w:val="false"/>
          <w:i w:val="false"/>
          <w:color w:val="000000"/>
          <w:sz w:val="28"/>
        </w:rPr>
        <w:t>
      Основными импортерами рыбной продукции являются: США (17,9 млн долларов США), Япония (11,7 млн долларов США), Китай (8,0 млн долларов США), Испания (6,8 млн долларов США), Вьетнам (6,1 млн долларов США), Франция (5,4 млн долларов США), Италия (5,1 млн долларов США), Германия (4,7 млн. долларов США) и др.</w:t>
      </w:r>
    </w:p>
    <w:bookmarkEnd w:id="111"/>
    <w:bookmarkStart w:name="z300" w:id="112"/>
    <w:p>
      <w:pPr>
        <w:spacing w:after="0"/>
        <w:ind w:left="0"/>
        <w:jc w:val="both"/>
      </w:pPr>
      <w:r>
        <w:rPr>
          <w:rFonts w:ascii="Times New Roman"/>
          <w:b w:val="false"/>
          <w:i w:val="false"/>
          <w:color w:val="000000"/>
          <w:sz w:val="28"/>
        </w:rPr>
        <w:t>
      При этом ежегодно Казахстан экспортирует 30 тысяч тонн рыбной продукции на сумму около 60 млн долларов США в 36 стран ближнего и дальнего зарубежья (Германия, Нидерланды, Россия, Украина, Литва, Китай, Узбекистан, Азербайджан, Болгария, Венгрия, Грузия, Дания, Кыргызстан, Таджикистан, Турция и др.).</w:t>
      </w:r>
    </w:p>
    <w:bookmarkEnd w:id="112"/>
    <w:bookmarkStart w:name="z301" w:id="113"/>
    <w:p>
      <w:pPr>
        <w:spacing w:after="0"/>
        <w:ind w:left="0"/>
        <w:jc w:val="both"/>
      </w:pPr>
      <w:r>
        <w:rPr>
          <w:rFonts w:ascii="Times New Roman"/>
          <w:b w:val="false"/>
          <w:i w:val="false"/>
          <w:color w:val="000000"/>
          <w:sz w:val="28"/>
        </w:rPr>
        <w:t>
      Налажен выпуск следующих видов готовой продукции: охлажденно-мороженой рыбы, рыбного филе, копченой и вяленой рыбы, балычных изделий, кулинарных изделий и полуфабрикатов, рыбных консервов, а также жиромучной продукции.</w:t>
      </w:r>
    </w:p>
    <w:bookmarkEnd w:id="113"/>
    <w:p>
      <w:pPr>
        <w:spacing w:after="0"/>
        <w:ind w:left="0"/>
        <w:jc w:val="both"/>
      </w:pPr>
      <w:bookmarkStart w:name="z302" w:id="114"/>
      <w:r>
        <w:rPr>
          <w:rFonts w:ascii="Times New Roman"/>
          <w:b w:val="false"/>
          <w:i w:val="false"/>
          <w:color w:val="000000"/>
          <w:sz w:val="28"/>
        </w:rPr>
        <w:t xml:space="preserve">
      Информация об экспорте и импорте рыбной продукции </w:t>
      </w:r>
    </w:p>
    <w:bookmarkEnd w:id="114"/>
    <w:p>
      <w:pPr>
        <w:spacing w:after="0"/>
        <w:ind w:left="0"/>
        <w:jc w:val="both"/>
      </w:pPr>
      <w:r>
        <w:rPr>
          <w:rFonts w:ascii="Times New Roman"/>
          <w:b w:val="false"/>
          <w:i w:val="false"/>
          <w:color w:val="000000"/>
          <w:sz w:val="28"/>
        </w:rPr>
        <w:t>за 2018 – 2022 годы отражена ниже (таблица 3, рисунки 3, 4).</w:t>
      </w:r>
    </w:p>
    <w:bookmarkStart w:name="z303" w:id="115"/>
    <w:p>
      <w:pPr>
        <w:spacing w:after="0"/>
        <w:ind w:left="0"/>
        <w:jc w:val="both"/>
      </w:pPr>
      <w:r>
        <w:rPr>
          <w:rFonts w:ascii="Times New Roman"/>
          <w:b w:val="false"/>
          <w:i w:val="false"/>
          <w:color w:val="000000"/>
          <w:sz w:val="28"/>
        </w:rPr>
        <w:t>
      Экспорт и импорт рыбной продукции в Казахстане</w:t>
      </w:r>
    </w:p>
    <w:bookmarkEnd w:id="115"/>
    <w:bookmarkStart w:name="z304" w:id="116"/>
    <w:p>
      <w:pPr>
        <w:spacing w:after="0"/>
        <w:ind w:left="0"/>
        <w:jc w:val="both"/>
      </w:pPr>
      <w:r>
        <w:rPr>
          <w:rFonts w:ascii="Times New Roman"/>
          <w:b w:val="false"/>
          <w:i w:val="false"/>
          <w:color w:val="000000"/>
          <w:sz w:val="28"/>
        </w:rPr>
        <w:t>
      Таблица 3</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17"/>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18"/>
          <w:p>
            <w:pPr>
              <w:spacing w:after="20"/>
              <w:ind w:left="20"/>
              <w:jc w:val="both"/>
            </w:pPr>
            <w:r>
              <w:rPr>
                <w:rFonts w:ascii="Times New Roman"/>
                <w:b w:val="false"/>
                <w:i w:val="false"/>
                <w:color w:val="000000"/>
                <w:sz w:val="20"/>
              </w:rPr>
              <w:t>
</w:t>
            </w:r>
            <w:r>
              <w:rPr>
                <w:rFonts w:ascii="Times New Roman"/>
                <w:b w:val="false"/>
                <w:i w:val="false"/>
                <w:color w:val="000000"/>
                <w:sz w:val="20"/>
              </w:rPr>
              <w:t>Импорт (тонн)</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19"/>
          <w:p>
            <w:pPr>
              <w:spacing w:after="20"/>
              <w:ind w:left="20"/>
              <w:jc w:val="both"/>
            </w:pPr>
            <w:r>
              <w:rPr>
                <w:rFonts w:ascii="Times New Roman"/>
                <w:b w:val="false"/>
                <w:i w:val="false"/>
                <w:color w:val="000000"/>
                <w:sz w:val="20"/>
              </w:rPr>
              <w:t>
</w:t>
            </w:r>
            <w:r>
              <w:rPr>
                <w:rFonts w:ascii="Times New Roman"/>
                <w:b w:val="false"/>
                <w:i w:val="false"/>
                <w:color w:val="000000"/>
                <w:sz w:val="20"/>
              </w:rPr>
              <w:t>Экспорт (тонн)</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20"/>
          <w:p>
            <w:pPr>
              <w:spacing w:after="20"/>
              <w:ind w:left="20"/>
              <w:jc w:val="both"/>
            </w:pPr>
            <w:r>
              <w:rPr>
                <w:rFonts w:ascii="Times New Roman"/>
                <w:b w:val="false"/>
                <w:i w:val="false"/>
                <w:color w:val="000000"/>
                <w:sz w:val="20"/>
              </w:rPr>
              <w:t>
</w:t>
            </w:r>
            <w:r>
              <w:rPr>
                <w:rFonts w:ascii="Times New Roman"/>
                <w:b w:val="false"/>
                <w:i w:val="false"/>
                <w:color w:val="000000"/>
                <w:sz w:val="20"/>
              </w:rPr>
              <w:t>Импорт (долл. США)</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21"/>
          <w:p>
            <w:pPr>
              <w:spacing w:after="20"/>
              <w:ind w:left="20"/>
              <w:jc w:val="both"/>
            </w:pPr>
            <w:r>
              <w:rPr>
                <w:rFonts w:ascii="Times New Roman"/>
                <w:b w:val="false"/>
                <w:i w:val="false"/>
                <w:color w:val="000000"/>
                <w:sz w:val="20"/>
              </w:rPr>
              <w:t>
</w:t>
            </w:r>
            <w:r>
              <w:rPr>
                <w:rFonts w:ascii="Times New Roman"/>
                <w:b w:val="false"/>
                <w:i w:val="false"/>
                <w:color w:val="000000"/>
                <w:sz w:val="20"/>
              </w:rPr>
              <w:t>Экспорт (долл. США)</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89 000 000</w:t>
            </w:r>
          </w:p>
        </w:tc>
      </w:tr>
    </w:tbl>
    <w:bookmarkStart w:name="z340" w:id="122"/>
    <w:p>
      <w:pPr>
        <w:spacing w:after="0"/>
        <w:ind w:left="0"/>
        <w:jc w:val="both"/>
      </w:pPr>
      <w:r>
        <w:rPr>
          <w:rFonts w:ascii="Times New Roman"/>
          <w:b w:val="false"/>
          <w:i w:val="false"/>
          <w:color w:val="000000"/>
          <w:sz w:val="28"/>
        </w:rPr>
        <w:t>
      Рисунок 3. Динамика объемов экспорта и импорта рыбной продукции, тонн</w:t>
      </w:r>
    </w:p>
    <w:bookmarkEnd w:id="122"/>
    <w:bookmarkStart w:name="z341"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2" w:id="124"/>
    <w:p>
      <w:pPr>
        <w:spacing w:after="0"/>
        <w:ind w:left="0"/>
        <w:jc w:val="both"/>
      </w:pPr>
      <w:r>
        <w:rPr>
          <w:rFonts w:ascii="Times New Roman"/>
          <w:b w:val="false"/>
          <w:i w:val="false"/>
          <w:color w:val="000000"/>
          <w:sz w:val="28"/>
        </w:rPr>
        <w:t>
      Рисунок 4. Динамика объемов экспорта и импорта рыбной продукции, млн долларов США</w:t>
      </w:r>
    </w:p>
    <w:bookmarkEnd w:id="124"/>
    <w:bookmarkStart w:name="z343"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4" w:id="126"/>
    <w:p>
      <w:pPr>
        <w:spacing w:after="0"/>
        <w:ind w:left="0"/>
        <w:jc w:val="both"/>
      </w:pPr>
      <w:r>
        <w:rPr>
          <w:rFonts w:ascii="Times New Roman"/>
          <w:b w:val="false"/>
          <w:i w:val="false"/>
          <w:color w:val="000000"/>
          <w:sz w:val="28"/>
        </w:rPr>
        <w:t>
      Экспорт рыбной продукции, за исключением стран</w:t>
      </w:r>
    </w:p>
    <w:bookmarkEnd w:id="126"/>
    <w:bookmarkStart w:name="z345" w:id="127"/>
    <w:p>
      <w:pPr>
        <w:spacing w:after="0"/>
        <w:ind w:left="0"/>
        <w:jc w:val="both"/>
      </w:pPr>
      <w:r>
        <w:rPr>
          <w:rFonts w:ascii="Times New Roman"/>
          <w:b w:val="false"/>
          <w:i w:val="false"/>
          <w:color w:val="000000"/>
          <w:sz w:val="28"/>
        </w:rPr>
        <w:t>
      Евразийского экономического союза</w:t>
      </w:r>
    </w:p>
    <w:bookmarkEnd w:id="127"/>
    <w:bookmarkStart w:name="z346" w:id="128"/>
    <w:p>
      <w:pPr>
        <w:spacing w:after="0"/>
        <w:ind w:left="0"/>
        <w:jc w:val="both"/>
      </w:pPr>
      <w:r>
        <w:rPr>
          <w:rFonts w:ascii="Times New Roman"/>
          <w:b w:val="false"/>
          <w:i w:val="false"/>
          <w:color w:val="000000"/>
          <w:sz w:val="28"/>
        </w:rPr>
        <w:t>
      Таблица 4</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29"/>
          <w:p>
            <w:pPr>
              <w:spacing w:after="20"/>
              <w:ind w:left="20"/>
              <w:jc w:val="both"/>
            </w:pPr>
            <w:r>
              <w:rPr>
                <w:rFonts w:ascii="Times New Roman"/>
                <w:b w:val="false"/>
                <w:i w:val="false"/>
                <w:color w:val="000000"/>
                <w:sz w:val="20"/>
              </w:rPr>
              <w:t>
</w:t>
            </w:r>
            <w:r>
              <w:rPr>
                <w:rFonts w:ascii="Times New Roman"/>
                <w:b w:val="false"/>
                <w:i w:val="false"/>
                <w:color w:val="000000"/>
                <w:sz w:val="20"/>
              </w:rPr>
              <w:t>Годы, продукция</w:t>
            </w:r>
          </w:p>
          <w:bookmarkEnd w:id="12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рыбной продукции,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30"/>
          <w:p>
            <w:pPr>
              <w:spacing w:after="20"/>
              <w:ind w:left="20"/>
              <w:jc w:val="both"/>
            </w:pPr>
            <w:r>
              <w:rPr>
                <w:rFonts w:ascii="Times New Roman"/>
                <w:b w:val="false"/>
                <w:i w:val="false"/>
                <w:color w:val="000000"/>
                <w:sz w:val="20"/>
              </w:rPr>
              <w:t>
</w:t>
            </w:r>
            <w:r>
              <w:rPr>
                <w:rFonts w:ascii="Times New Roman"/>
                <w:b w:val="false"/>
                <w:i w:val="false"/>
                <w:color w:val="000000"/>
                <w:sz w:val="20"/>
              </w:rPr>
              <w:t>Рыба мороженая</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31"/>
          <w:p>
            <w:pPr>
              <w:spacing w:after="20"/>
              <w:ind w:left="20"/>
              <w:jc w:val="both"/>
            </w:pPr>
            <w:r>
              <w:rPr>
                <w:rFonts w:ascii="Times New Roman"/>
                <w:b w:val="false"/>
                <w:i w:val="false"/>
                <w:color w:val="000000"/>
                <w:sz w:val="20"/>
              </w:rPr>
              <w:t>
</w:t>
            </w:r>
            <w:r>
              <w:rPr>
                <w:rFonts w:ascii="Times New Roman"/>
                <w:b w:val="false"/>
                <w:i w:val="false"/>
                <w:color w:val="000000"/>
                <w:sz w:val="20"/>
              </w:rPr>
              <w:t>Филе рыбное и прочее мясо рыбы свежие, охлажденные или мороженые</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32"/>
          <w:p>
            <w:pPr>
              <w:spacing w:after="20"/>
              <w:ind w:left="20"/>
              <w:jc w:val="both"/>
            </w:pPr>
            <w:r>
              <w:rPr>
                <w:rFonts w:ascii="Times New Roman"/>
                <w:b w:val="false"/>
                <w:i w:val="false"/>
                <w:color w:val="000000"/>
                <w:sz w:val="20"/>
              </w:rPr>
              <w:t>
</w:t>
            </w:r>
            <w:r>
              <w:rPr>
                <w:rFonts w:ascii="Times New Roman"/>
                <w:b w:val="false"/>
                <w:i w:val="false"/>
                <w:color w:val="000000"/>
                <w:sz w:val="20"/>
              </w:rPr>
              <w:t>Оплодотворенная икра рыб, личинки осетровых рыб</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33"/>
          <w:p>
            <w:pPr>
              <w:spacing w:after="20"/>
              <w:ind w:left="20"/>
              <w:jc w:val="both"/>
            </w:pPr>
            <w:r>
              <w:rPr>
                <w:rFonts w:ascii="Times New Roman"/>
                <w:b w:val="false"/>
                <w:i w:val="false"/>
                <w:color w:val="000000"/>
                <w:sz w:val="20"/>
              </w:rPr>
              <w:t>
</w:t>
            </w:r>
            <w:r>
              <w:rPr>
                <w:rFonts w:ascii="Times New Roman"/>
                <w:b w:val="false"/>
                <w:i w:val="false"/>
                <w:color w:val="000000"/>
                <w:sz w:val="20"/>
              </w:rPr>
              <w:t>Готовая или консервированная рыба; икра осетровых и ее заменители, изготовленные из икринок рыбы</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34"/>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bl>
    <w:bookmarkStart w:name="z392" w:id="135"/>
    <w:p>
      <w:pPr>
        <w:spacing w:after="0"/>
        <w:ind w:left="0"/>
        <w:jc w:val="both"/>
      </w:pPr>
      <w:r>
        <w:rPr>
          <w:rFonts w:ascii="Times New Roman"/>
          <w:b w:val="false"/>
          <w:i w:val="false"/>
          <w:color w:val="000000"/>
          <w:sz w:val="28"/>
        </w:rPr>
        <w:t>
      Данные экспорта казахстанской продукции в разрезе стран</w:t>
      </w:r>
    </w:p>
    <w:bookmarkEnd w:id="135"/>
    <w:bookmarkStart w:name="z393" w:id="136"/>
    <w:p>
      <w:pPr>
        <w:spacing w:after="0"/>
        <w:ind w:left="0"/>
        <w:jc w:val="both"/>
      </w:pPr>
      <w:r>
        <w:rPr>
          <w:rFonts w:ascii="Times New Roman"/>
          <w:b w:val="false"/>
          <w:i w:val="false"/>
          <w:color w:val="000000"/>
          <w:sz w:val="28"/>
        </w:rPr>
        <w:t>
      Таблица 5</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37"/>
          <w:p>
            <w:pPr>
              <w:spacing w:after="20"/>
              <w:ind w:left="20"/>
              <w:jc w:val="both"/>
            </w:pPr>
            <w:r>
              <w:rPr>
                <w:rFonts w:ascii="Times New Roman"/>
                <w:b w:val="false"/>
                <w:i w:val="false"/>
                <w:color w:val="000000"/>
                <w:sz w:val="20"/>
              </w:rPr>
              <w:t>
</w:t>
            </w:r>
            <w:r>
              <w:rPr>
                <w:rFonts w:ascii="Times New Roman"/>
                <w:b w:val="false"/>
                <w:i w:val="false"/>
                <w:color w:val="000000"/>
                <w:sz w:val="20"/>
              </w:rPr>
              <w:t>Страны, годы</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38"/>
          <w:p>
            <w:pPr>
              <w:spacing w:after="20"/>
              <w:ind w:left="20"/>
              <w:jc w:val="both"/>
            </w:pPr>
            <w:r>
              <w:rPr>
                <w:rFonts w:ascii="Times New Roman"/>
                <w:b w:val="false"/>
                <w:i w:val="false"/>
                <w:color w:val="000000"/>
                <w:sz w:val="20"/>
              </w:rPr>
              <w:t>
</w:t>
            </w:r>
            <w:r>
              <w:rPr>
                <w:rFonts w:ascii="Times New Roman"/>
                <w:b w:val="false"/>
                <w:i w:val="false"/>
                <w:color w:val="000000"/>
                <w:sz w:val="20"/>
              </w:rPr>
              <w:t>Китай</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39"/>
          <w:p>
            <w:pPr>
              <w:spacing w:after="20"/>
              <w:ind w:left="20"/>
              <w:jc w:val="both"/>
            </w:pPr>
            <w:r>
              <w:rPr>
                <w:rFonts w:ascii="Times New Roman"/>
                <w:b w:val="false"/>
                <w:i w:val="false"/>
                <w:color w:val="000000"/>
                <w:sz w:val="20"/>
              </w:rPr>
              <w:t>
</w:t>
            </w:r>
            <w:r>
              <w:rPr>
                <w:rFonts w:ascii="Times New Roman"/>
                <w:b w:val="false"/>
                <w:i w:val="false"/>
                <w:color w:val="000000"/>
                <w:sz w:val="20"/>
              </w:rPr>
              <w:t>Нидерланды</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40"/>
          <w:p>
            <w:pPr>
              <w:spacing w:after="20"/>
              <w:ind w:left="20"/>
              <w:jc w:val="both"/>
            </w:pPr>
            <w:r>
              <w:rPr>
                <w:rFonts w:ascii="Times New Roman"/>
                <w:b w:val="false"/>
                <w:i w:val="false"/>
                <w:color w:val="000000"/>
                <w:sz w:val="20"/>
              </w:rPr>
              <w:t>
</w:t>
            </w:r>
            <w:r>
              <w:rPr>
                <w:rFonts w:ascii="Times New Roman"/>
                <w:b w:val="false"/>
                <w:i w:val="false"/>
                <w:color w:val="000000"/>
                <w:sz w:val="20"/>
              </w:rPr>
              <w:t>Литва</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41"/>
          <w:p>
            <w:pPr>
              <w:spacing w:after="20"/>
              <w:ind w:left="20"/>
              <w:jc w:val="both"/>
            </w:pPr>
            <w:r>
              <w:rPr>
                <w:rFonts w:ascii="Times New Roman"/>
                <w:b w:val="false"/>
                <w:i w:val="false"/>
                <w:color w:val="000000"/>
                <w:sz w:val="20"/>
              </w:rPr>
              <w:t>
</w:t>
            </w:r>
            <w:r>
              <w:rPr>
                <w:rFonts w:ascii="Times New Roman"/>
                <w:b w:val="false"/>
                <w:i w:val="false"/>
                <w:color w:val="000000"/>
                <w:sz w:val="20"/>
              </w:rPr>
              <w:t>Украина</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42"/>
          <w:p>
            <w:pPr>
              <w:spacing w:after="20"/>
              <w:ind w:left="20"/>
              <w:jc w:val="both"/>
            </w:pPr>
            <w:r>
              <w:rPr>
                <w:rFonts w:ascii="Times New Roman"/>
                <w:b w:val="false"/>
                <w:i w:val="false"/>
                <w:color w:val="000000"/>
                <w:sz w:val="20"/>
              </w:rPr>
              <w:t>
</w:t>
            </w:r>
            <w:r>
              <w:rPr>
                <w:rFonts w:ascii="Times New Roman"/>
                <w:b w:val="false"/>
                <w:i w:val="false"/>
                <w:color w:val="000000"/>
                <w:sz w:val="20"/>
              </w:rPr>
              <w:t>Азербайджан</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43"/>
          <w:p>
            <w:pPr>
              <w:spacing w:after="20"/>
              <w:ind w:left="20"/>
              <w:jc w:val="both"/>
            </w:pPr>
            <w:r>
              <w:rPr>
                <w:rFonts w:ascii="Times New Roman"/>
                <w:b w:val="false"/>
                <w:i w:val="false"/>
                <w:color w:val="000000"/>
                <w:sz w:val="20"/>
              </w:rPr>
              <w:t>
</w:t>
            </w:r>
            <w:r>
              <w:rPr>
                <w:rFonts w:ascii="Times New Roman"/>
                <w:b w:val="false"/>
                <w:i w:val="false"/>
                <w:color w:val="000000"/>
                <w:sz w:val="20"/>
              </w:rPr>
              <w:t>Германия</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44"/>
          <w:p>
            <w:pPr>
              <w:spacing w:after="20"/>
              <w:ind w:left="20"/>
              <w:jc w:val="both"/>
            </w:pPr>
            <w:r>
              <w:rPr>
                <w:rFonts w:ascii="Times New Roman"/>
                <w:b w:val="false"/>
                <w:i w:val="false"/>
                <w:color w:val="000000"/>
                <w:sz w:val="20"/>
              </w:rPr>
              <w:t>
</w:t>
            </w:r>
            <w:r>
              <w:rPr>
                <w:rFonts w:ascii="Times New Roman"/>
                <w:b w:val="false"/>
                <w:i w:val="false"/>
                <w:color w:val="000000"/>
                <w:sz w:val="20"/>
              </w:rPr>
              <w:t>Узбекистан</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bl>
    <w:bookmarkStart w:name="z450" w:id="145"/>
    <w:p>
      <w:pPr>
        <w:spacing w:after="0"/>
        <w:ind w:left="0"/>
        <w:jc w:val="both"/>
      </w:pPr>
      <w:r>
        <w:rPr>
          <w:rFonts w:ascii="Times New Roman"/>
          <w:b w:val="false"/>
          <w:i w:val="false"/>
          <w:color w:val="000000"/>
          <w:sz w:val="28"/>
        </w:rPr>
        <w:t>
      В целом в мире прогнозируется быстрый рост объемов производства аквакультуры:</w:t>
      </w:r>
    </w:p>
    <w:bookmarkEnd w:id="145"/>
    <w:bookmarkStart w:name="z451" w:id="146"/>
    <w:p>
      <w:pPr>
        <w:spacing w:after="0"/>
        <w:ind w:left="0"/>
        <w:jc w:val="both"/>
      </w:pPr>
      <w:r>
        <w:rPr>
          <w:rFonts w:ascii="Times New Roman"/>
          <w:b w:val="false"/>
          <w:i w:val="false"/>
          <w:color w:val="000000"/>
          <w:sz w:val="28"/>
        </w:rPr>
        <w:t>
      Рисунок 5. Мировой объем продукции промышленного рыболовства и аквакультуры, 1980 – 2030 годы</w:t>
      </w:r>
    </w:p>
    <w:bookmarkEnd w:id="146"/>
    <w:bookmarkStart w:name="z452"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 w:id="148"/>
    <w:p>
      <w:pPr>
        <w:spacing w:after="0"/>
        <w:ind w:left="0"/>
        <w:jc w:val="left"/>
      </w:pPr>
      <w:r>
        <w:rPr>
          <w:rFonts w:ascii="Times New Roman"/>
          <w:b/>
          <w:i w:val="false"/>
          <w:color w:val="000000"/>
        </w:rPr>
        <w:t xml:space="preserve"> Параграф 5. Сохранение рыбных ресурсов и других водных животных</w:t>
      </w:r>
    </w:p>
    <w:bookmarkEnd w:id="148"/>
    <w:bookmarkStart w:name="z454" w:id="149"/>
    <w:p>
      <w:pPr>
        <w:spacing w:after="0"/>
        <w:ind w:left="0"/>
        <w:jc w:val="both"/>
      </w:pPr>
      <w:r>
        <w:rPr>
          <w:rFonts w:ascii="Times New Roman"/>
          <w:b w:val="false"/>
          <w:i w:val="false"/>
          <w:color w:val="000000"/>
          <w:sz w:val="28"/>
        </w:rPr>
        <w:t>
      Деятельность межобластных бассейновых инспекций рыбного хозяйства направлена на охрану животного мира, среды его обитания и сохранение биологического разнообразия, воспроизводство и устойчивое использование рыбных ресурсов и других водных животных. Для этого на постоянной основе осуществляется комплекс мероприятий по профилактике и борьбе с правонарушениями в области охраны, воспроизводства и использования животного мира. Однако на эффективность борьбы с браконьерством отрицательно влияет устаревшая материально-техническая база межобластных бассейновых инспекций рыбного хозяйства. Так, на сегодня многие из них не полностью укомплектованы автотранспортом и специальными средствами, более 50 % автомашин подлежит списанию.</w:t>
      </w:r>
    </w:p>
    <w:bookmarkEnd w:id="149"/>
    <w:bookmarkStart w:name="z455" w:id="150"/>
    <w:p>
      <w:pPr>
        <w:spacing w:after="0"/>
        <w:ind w:left="0"/>
        <w:jc w:val="both"/>
      </w:pPr>
      <w:r>
        <w:rPr>
          <w:rFonts w:ascii="Times New Roman"/>
          <w:b w:val="false"/>
          <w:i w:val="false"/>
          <w:color w:val="000000"/>
          <w:sz w:val="28"/>
        </w:rPr>
        <w:t>
      В свою очередь браконьеры в настоящее время оснащены более современной техникой, оборудованием и средствами связи, поэтому необходимо дооснастить межобластные бассейновые инспекции рыбного хозяйства, что позволит усилить борьбу с браконьерством.</w:t>
      </w:r>
    </w:p>
    <w:bookmarkEnd w:id="150"/>
    <w:bookmarkStart w:name="z456" w:id="151"/>
    <w:p>
      <w:pPr>
        <w:spacing w:after="0"/>
        <w:ind w:left="0"/>
        <w:jc w:val="both"/>
      </w:pPr>
      <w:r>
        <w:rPr>
          <w:rFonts w:ascii="Times New Roman"/>
          <w:b w:val="false"/>
          <w:i w:val="false"/>
          <w:color w:val="000000"/>
          <w:sz w:val="28"/>
        </w:rPr>
        <w:t>
      Специфика повседневной работы государственных инспекторов по охране рыбных ресурсов и других водных животных связана с повышенным риском для их жизни и здоровья. Так, при проведении рейдовых мероприятий на водоемах они используют плавательные средства в штормовых и иных сложных погодных условиях, которые могут привести к летальным исходам.</w:t>
      </w:r>
    </w:p>
    <w:bookmarkEnd w:id="151"/>
    <w:bookmarkStart w:name="z457" w:id="152"/>
    <w:p>
      <w:pPr>
        <w:spacing w:after="0"/>
        <w:ind w:left="0"/>
        <w:jc w:val="both"/>
      </w:pPr>
      <w:r>
        <w:rPr>
          <w:rFonts w:ascii="Times New Roman"/>
          <w:b w:val="false"/>
          <w:i w:val="false"/>
          <w:color w:val="000000"/>
          <w:sz w:val="28"/>
        </w:rPr>
        <w:t>
      Кроме того, инспекторы зачастую осуществляют длительное по времени патрулирование на большом отдалении от мест своего проживания, в безлюдной местности или на обширной морской акватории, вдали от населенных пунктов и дорог, в условиях жаркого лета и морозной зимы, в выходные и праздничные дни, а также в ночное время суток и все это без адекватной компенсации сложных условий труда и быта в период рейдовых мероприятий.</w:t>
      </w:r>
    </w:p>
    <w:bookmarkEnd w:id="152"/>
    <w:bookmarkStart w:name="z458" w:id="153"/>
    <w:p>
      <w:pPr>
        <w:spacing w:after="0"/>
        <w:ind w:left="0"/>
        <w:jc w:val="both"/>
      </w:pPr>
      <w:r>
        <w:rPr>
          <w:rFonts w:ascii="Times New Roman"/>
          <w:b w:val="false"/>
          <w:i w:val="false"/>
          <w:color w:val="000000"/>
          <w:sz w:val="28"/>
        </w:rPr>
        <w:t>
      Вместе с тем, государственные инспекторы при выполнении своих должностных обязанностей сталкиваются с рядом правонарушений и при этом подвергаются опасности причинения вреда жизни и здоровью при задержании вооруженных браконьеров. В повседневной практике нередки случаи угрозы и обстрела огнестрельным оружием, а также нанесения серьезных телесных увечий сотрудникам рыбинспекций.</w:t>
      </w:r>
    </w:p>
    <w:bookmarkEnd w:id="153"/>
    <w:bookmarkStart w:name="z459" w:id="154"/>
    <w:p>
      <w:pPr>
        <w:spacing w:after="0"/>
        <w:ind w:left="0"/>
        <w:jc w:val="both"/>
      </w:pPr>
      <w:r>
        <w:rPr>
          <w:rFonts w:ascii="Times New Roman"/>
          <w:b w:val="false"/>
          <w:i w:val="false"/>
          <w:color w:val="000000"/>
          <w:sz w:val="28"/>
        </w:rPr>
        <w:t>
      В этой связи необходимо инициировать внесение соответствующего дополнения в действующее законодательство в части социальной поддержки государственных инспекторов, осуществляющих контроль и надзор в области рыбного хозяйства в экстремальных природно-климатических условиях, сопряженных с повышенным риском для их жизни и здоровья.</w:t>
      </w:r>
    </w:p>
    <w:bookmarkEnd w:id="154"/>
    <w:bookmarkStart w:name="z460" w:id="155"/>
    <w:p>
      <w:pPr>
        <w:spacing w:after="0"/>
        <w:ind w:left="0"/>
        <w:jc w:val="both"/>
      </w:pPr>
      <w:r>
        <w:rPr>
          <w:rFonts w:ascii="Times New Roman"/>
          <w:b w:val="false"/>
          <w:i w:val="false"/>
          <w:color w:val="000000"/>
          <w:sz w:val="28"/>
        </w:rPr>
        <w:t xml:space="preserve">
      Необходимо отметить, что по разным экспертным оценкам на сегодня теневой оборот рыбной продукции сопоставим с ежегодно утверждаемым объемом лимита на изъятие рыбных ресурсов из естественных водоемов. Поэтому уполномоченному органу в области цифровизации следует ускорить внедрение информационной системы прослеживаемости рыбной продукции. </w:t>
      </w:r>
    </w:p>
    <w:bookmarkEnd w:id="155"/>
    <w:bookmarkStart w:name="z461" w:id="156"/>
    <w:p>
      <w:pPr>
        <w:spacing w:after="0"/>
        <w:ind w:left="0"/>
        <w:jc w:val="both"/>
      </w:pPr>
      <w:r>
        <w:rPr>
          <w:rFonts w:ascii="Times New Roman"/>
          <w:b w:val="false"/>
          <w:i w:val="false"/>
          <w:color w:val="000000"/>
          <w:sz w:val="28"/>
        </w:rPr>
        <w:t>
      При этом имеется значительная перспектива снизить теневой оборот рыбной продукции, что в свою очередь будет способствовать росту доходов бюджета за счет усиления учета любительского лова и легализации не учитываемого потребления населением.</w:t>
      </w:r>
    </w:p>
    <w:bookmarkEnd w:id="156"/>
    <w:bookmarkStart w:name="z462" w:id="157"/>
    <w:p>
      <w:pPr>
        <w:spacing w:after="0"/>
        <w:ind w:left="0"/>
        <w:jc w:val="both"/>
      </w:pPr>
      <w:r>
        <w:rPr>
          <w:rFonts w:ascii="Times New Roman"/>
          <w:b w:val="false"/>
          <w:i w:val="false"/>
          <w:color w:val="000000"/>
          <w:sz w:val="28"/>
        </w:rPr>
        <w:t xml:space="preserve">
      Каспийский тюлень – эндемик и единственный представитель млекопитающих в фауне Каспийского моря, который мигрирует по всей акватории моря и относится к трансграничному биоресурсу. По данным различных источников на сегодня численность популяции оценивается на уровне 300 тысяч особей. </w:t>
      </w:r>
    </w:p>
    <w:bookmarkEnd w:id="157"/>
    <w:bookmarkStart w:name="z463" w:id="158"/>
    <w:p>
      <w:pPr>
        <w:spacing w:after="0"/>
        <w:ind w:left="0"/>
        <w:jc w:val="both"/>
      </w:pPr>
      <w:r>
        <w:rPr>
          <w:rFonts w:ascii="Times New Roman"/>
          <w:b w:val="false"/>
          <w:i w:val="false"/>
          <w:color w:val="000000"/>
          <w:sz w:val="28"/>
        </w:rPr>
        <w:t>
      В целях сохранения популяции каспийского тюленя в последнее время предпринят ряд значимых мер.</w:t>
      </w:r>
    </w:p>
    <w:bookmarkEnd w:id="158"/>
    <w:bookmarkStart w:name="z464" w:id="159"/>
    <w:p>
      <w:pPr>
        <w:spacing w:after="0"/>
        <w:ind w:left="0"/>
        <w:jc w:val="both"/>
      </w:pPr>
      <w:r>
        <w:rPr>
          <w:rFonts w:ascii="Times New Roman"/>
          <w:b w:val="false"/>
          <w:i w:val="false"/>
          <w:color w:val="000000"/>
          <w:sz w:val="28"/>
        </w:rPr>
        <w:t>
      Так, постановлением Правительства Республики Казахстан от 9 ноября 2020 № 746 года каспийский тюлень включен в перечень редких и находящихся под угрозой исчезновения видов растений или животных. В рамках программно-целевого финансирования с 2015 года за счет средств республиканского бюджета проводятся научно-исследовательские работы по изучению состояния популяции каспийских тюленей.</w:t>
      </w:r>
    </w:p>
    <w:bookmarkEnd w:id="159"/>
    <w:bookmarkStart w:name="z465" w:id="160"/>
    <w:p>
      <w:pPr>
        <w:spacing w:after="0"/>
        <w:ind w:left="0"/>
        <w:jc w:val="both"/>
      </w:pPr>
      <w:r>
        <w:rPr>
          <w:rFonts w:ascii="Times New Roman"/>
          <w:b w:val="false"/>
          <w:i w:val="false"/>
          <w:color w:val="000000"/>
          <w:sz w:val="28"/>
        </w:rPr>
        <w:t>
      На XVII Форуме межрегионального сотрудничества Казахстана и России Президент Республики Казахстан в сентябре 2021 года поручил проработать возможность создания государственных природных резерватов в Северном Каспии для сохранения популяции каспийского тюленя.</w:t>
      </w:r>
    </w:p>
    <w:bookmarkEnd w:id="160"/>
    <w:p>
      <w:pPr>
        <w:spacing w:after="0"/>
        <w:ind w:left="0"/>
        <w:jc w:val="both"/>
      </w:pPr>
      <w:bookmarkStart w:name="z466" w:id="161"/>
      <w:r>
        <w:rPr>
          <w:rFonts w:ascii="Times New Roman"/>
          <w:b w:val="false"/>
          <w:i w:val="false"/>
          <w:color w:val="000000"/>
          <w:sz w:val="28"/>
        </w:rPr>
        <w:t>
      В рамках исполнения данного поручения Главы государства в апреле</w:t>
      </w:r>
    </w:p>
    <w:bookmarkEnd w:id="161"/>
    <w:p>
      <w:pPr>
        <w:spacing w:after="0"/>
        <w:ind w:left="0"/>
        <w:jc w:val="both"/>
      </w:pPr>
      <w:r>
        <w:rPr>
          <w:rFonts w:ascii="Times New Roman"/>
          <w:b w:val="false"/>
          <w:i w:val="false"/>
          <w:color w:val="000000"/>
          <w:sz w:val="28"/>
        </w:rPr>
        <w:t>2023 года утверждено естественно-научное обоснование создания государственного природного резервата, на основе которого будет разработано технико-экономическое обоснование (далее – ТЭО) создания особо охраняемой природной территории.</w:t>
      </w:r>
    </w:p>
    <w:bookmarkStart w:name="z467" w:id="162"/>
    <w:p>
      <w:pPr>
        <w:spacing w:after="0"/>
        <w:ind w:left="0"/>
        <w:jc w:val="both"/>
      </w:pPr>
      <w:r>
        <w:rPr>
          <w:rFonts w:ascii="Times New Roman"/>
          <w:b w:val="false"/>
          <w:i w:val="false"/>
          <w:color w:val="000000"/>
          <w:sz w:val="28"/>
        </w:rPr>
        <w:t>
      Таким образом, для сохранения популяции каспийского тюленя необходимо на основе ТЭО ускорить создание в акватории Каспийского моря государственного природного резервата в форме юридического лица с соответствующей штатной численностью.</w:t>
      </w:r>
    </w:p>
    <w:bookmarkEnd w:id="162"/>
    <w:bookmarkStart w:name="z468" w:id="163"/>
    <w:p>
      <w:pPr>
        <w:spacing w:after="0"/>
        <w:ind w:left="0"/>
        <w:jc w:val="left"/>
      </w:pPr>
      <w:r>
        <w:rPr>
          <w:rFonts w:ascii="Times New Roman"/>
          <w:b/>
          <w:i w:val="false"/>
          <w:color w:val="000000"/>
        </w:rPr>
        <w:t xml:space="preserve"> Параграф 6. Воспроизводство рыбных ресурсов</w:t>
      </w:r>
    </w:p>
    <w:bookmarkEnd w:id="163"/>
    <w:bookmarkStart w:name="z469" w:id="164"/>
    <w:p>
      <w:pPr>
        <w:spacing w:after="0"/>
        <w:ind w:left="0"/>
        <w:jc w:val="both"/>
      </w:pPr>
      <w:r>
        <w:rPr>
          <w:rFonts w:ascii="Times New Roman"/>
          <w:b w:val="false"/>
          <w:i w:val="false"/>
          <w:color w:val="000000"/>
          <w:sz w:val="28"/>
        </w:rPr>
        <w:t xml:space="preserve">
      В используемых для промыслового рыболовства естественных водоемах ихтиофауна способна к самовоспроизведению природных популяций. Однако при интенсивном промысле и (или) нестабильном гидрологическом режиме водных объектов эта способность популяций нарушается и поэтому для поддержания устойчивой численности рыб требуются меры по их сохранению. С этой целью производится зарыбление естественных водоемов, в которых ведется промысловое рыболовство. </w:t>
      </w:r>
    </w:p>
    <w:bookmarkEnd w:id="164"/>
    <w:bookmarkStart w:name="z470" w:id="165"/>
    <w:p>
      <w:pPr>
        <w:spacing w:after="0"/>
        <w:ind w:left="0"/>
        <w:jc w:val="both"/>
      </w:pPr>
      <w:r>
        <w:rPr>
          <w:rFonts w:ascii="Times New Roman"/>
          <w:b w:val="false"/>
          <w:i w:val="false"/>
          <w:color w:val="000000"/>
          <w:sz w:val="28"/>
        </w:rPr>
        <w:t>
      На сегодня зарыбление рыбохозяйственных водоемов осуществляется государством. Так, в рамках государственного заказа на 2022 год государственными рыбоводными предприятиями выращено и в рыбохозяйственные водоемы выпущено 91,2 млн молоди ценных видов рыб.</w:t>
      </w:r>
    </w:p>
    <w:bookmarkEnd w:id="165"/>
    <w:bookmarkStart w:name="z471" w:id="166"/>
    <w:p>
      <w:pPr>
        <w:spacing w:after="0"/>
        <w:ind w:left="0"/>
        <w:jc w:val="both"/>
      </w:pPr>
      <w:r>
        <w:rPr>
          <w:rFonts w:ascii="Times New Roman"/>
          <w:b w:val="false"/>
          <w:i w:val="false"/>
          <w:color w:val="000000"/>
          <w:sz w:val="28"/>
        </w:rPr>
        <w:t>
      Основными проблемами данных предприятий являются изношенность производственной базы и устаревшие технологии по искусственному воспроизводству рыбных ресурсов, что требует проведения их реконструкции и модернизации в краткосрочной перспективе.</w:t>
      </w:r>
    </w:p>
    <w:bookmarkEnd w:id="166"/>
    <w:bookmarkStart w:name="z472" w:id="167"/>
    <w:p>
      <w:pPr>
        <w:spacing w:after="0"/>
        <w:ind w:left="0"/>
        <w:jc w:val="both"/>
      </w:pPr>
      <w:r>
        <w:rPr>
          <w:rFonts w:ascii="Times New Roman"/>
          <w:b w:val="false"/>
          <w:i w:val="false"/>
          <w:color w:val="000000"/>
          <w:sz w:val="28"/>
        </w:rPr>
        <w:t>
      Так, производственная база Урало-Атырауского осетрового рыбоводного завода (далее – УАОРЗ), расположенная в городе Атырау, была проектирована и построена с учҰтом технологий и методов искусственного воспроизводства осетровых, использовавшихся в 1970-1980-ых годах прошлого столетия.</w:t>
      </w:r>
    </w:p>
    <w:bookmarkEnd w:id="167"/>
    <w:bookmarkStart w:name="z473" w:id="168"/>
    <w:p>
      <w:pPr>
        <w:spacing w:after="0"/>
        <w:ind w:left="0"/>
        <w:jc w:val="both"/>
      </w:pPr>
      <w:r>
        <w:rPr>
          <w:rFonts w:ascii="Times New Roman"/>
          <w:b w:val="false"/>
          <w:i w:val="false"/>
          <w:color w:val="000000"/>
          <w:sz w:val="28"/>
        </w:rPr>
        <w:t>
      Главными еҰ недостатками являются сложность планирования производственной деятельности УАОРЗ ввиду невозможности достоверного прогнозирования вылова тех или иных видов половозрелых производителей осетровых из реки Жайык. Поэтому необходимо осуществить техническое перевооружение предприятия с использованием современных технологий индустриального воспроизводства осетровых видов рыб для возможности формирования и содержания собственного ремонтно-маточного поголовья осетровых.</w:t>
      </w:r>
    </w:p>
    <w:bookmarkEnd w:id="168"/>
    <w:bookmarkStart w:name="z474" w:id="169"/>
    <w:p>
      <w:pPr>
        <w:spacing w:after="0"/>
        <w:ind w:left="0"/>
        <w:jc w:val="both"/>
      </w:pPr>
      <w:r>
        <w:rPr>
          <w:rFonts w:ascii="Times New Roman"/>
          <w:b w:val="false"/>
          <w:i w:val="false"/>
          <w:color w:val="000000"/>
          <w:sz w:val="28"/>
        </w:rPr>
        <w:t>
      Во исполнение поручения Главы государства, данного в ходе рабочей поездки в Атыраускую область в ноябре 2022 года, реконструкцию и модернизацию производственной базы УАОРЗ необходимо осуществить в рамках бюджетных инвестиций в уставный капитал. В этой связи следует проработать вопрос подготовки технико-экономического обоснования данного инвестиционного проекта.</w:t>
      </w:r>
    </w:p>
    <w:bookmarkEnd w:id="169"/>
    <w:bookmarkStart w:name="z475" w:id="170"/>
    <w:p>
      <w:pPr>
        <w:spacing w:after="0"/>
        <w:ind w:left="0"/>
        <w:jc w:val="both"/>
      </w:pPr>
      <w:r>
        <w:rPr>
          <w:rFonts w:ascii="Times New Roman"/>
          <w:b w:val="false"/>
          <w:i w:val="false"/>
          <w:color w:val="000000"/>
          <w:sz w:val="28"/>
        </w:rPr>
        <w:t>
      Одним из старейших рыбоводных предприятий является Камышлыбашский рыбопитомник в Кызылординской области, который был введен в эксплуатацию в 1966 году в целях искусственного воспроизводства рыбных ресурсов, так как снижение уровня Аральского моря отрицательно отразилось на естественном размножении рыб. В 1988 году к данному рыбопитомнику присоединен участок Тастак, функционирующий с 1947 года как объект воспроизводственного назначения.</w:t>
      </w:r>
    </w:p>
    <w:bookmarkEnd w:id="170"/>
    <w:bookmarkStart w:name="z476" w:id="171"/>
    <w:p>
      <w:pPr>
        <w:spacing w:after="0"/>
        <w:ind w:left="0"/>
        <w:jc w:val="both"/>
      </w:pPr>
      <w:r>
        <w:rPr>
          <w:rFonts w:ascii="Times New Roman"/>
          <w:b w:val="false"/>
          <w:i w:val="false"/>
          <w:color w:val="000000"/>
          <w:sz w:val="28"/>
        </w:rPr>
        <w:t>
      В этой связи необходимо проведение модернизации производственной базы рыбопитомника в поселке Косжар и селе Тастак с внедрением установок с замкнутым циклом водообеспечения для увеличения объемов искусственного выращивания молоди ценных видов рыб (карп, толстолобик, белый амур), а также для сохранения видов рыб, находящихся под угрозой исчезновения (аральский шип, аральский усач).</w:t>
      </w:r>
    </w:p>
    <w:bookmarkEnd w:id="171"/>
    <w:bookmarkStart w:name="z477" w:id="172"/>
    <w:p>
      <w:pPr>
        <w:spacing w:after="0"/>
        <w:ind w:left="0"/>
        <w:jc w:val="both"/>
      </w:pPr>
      <w:r>
        <w:rPr>
          <w:rFonts w:ascii="Times New Roman"/>
          <w:b w:val="false"/>
          <w:i w:val="false"/>
          <w:color w:val="000000"/>
          <w:sz w:val="28"/>
        </w:rPr>
        <w:t>
      Кроме того, требуется обновление производственной базы Петропавловского рыбопитомника в Северо-Казахстанской области, который введен в эксплуатацию еще в 1964 году. Это базовое предприятие, специализирующееся на искусственном воспроизводстве сиговых видов рыб, у которых отсутствуют условия для естественного воспроизводства в водоемах республики.</w:t>
      </w:r>
    </w:p>
    <w:bookmarkEnd w:id="172"/>
    <w:bookmarkStart w:name="z478" w:id="173"/>
    <w:p>
      <w:pPr>
        <w:spacing w:after="0"/>
        <w:ind w:left="0"/>
        <w:jc w:val="both"/>
      </w:pPr>
      <w:r>
        <w:rPr>
          <w:rFonts w:ascii="Times New Roman"/>
          <w:b w:val="false"/>
          <w:i w:val="false"/>
          <w:color w:val="000000"/>
          <w:sz w:val="28"/>
        </w:rPr>
        <w:t>
      Реконструкцию и модернизацию производственной базы Камышлыбашского и Петропавловского рыбопитомников также необходимо осуществить в рамках бюджетных инвестиций в уставный капитал.</w:t>
      </w:r>
    </w:p>
    <w:bookmarkEnd w:id="173"/>
    <w:bookmarkStart w:name="z479" w:id="174"/>
    <w:p>
      <w:pPr>
        <w:spacing w:after="0"/>
        <w:ind w:left="0"/>
        <w:jc w:val="both"/>
      </w:pPr>
      <w:r>
        <w:rPr>
          <w:rFonts w:ascii="Times New Roman"/>
          <w:b w:val="false"/>
          <w:i w:val="false"/>
          <w:color w:val="000000"/>
          <w:sz w:val="28"/>
        </w:rPr>
        <w:t>
      Таким образом, в последние десятилетия зарыбление водоемов производится молодью осетровых, сиговых, карповых и растительноядных видов рыб, то есть осуществляется дополнительное вселение в соответствующие водоемы молоди уже обитающих там видов рыб с целью увеличения их численности.</w:t>
      </w:r>
    </w:p>
    <w:bookmarkEnd w:id="174"/>
    <w:bookmarkStart w:name="z480" w:id="175"/>
    <w:p>
      <w:pPr>
        <w:spacing w:after="0"/>
        <w:ind w:left="0"/>
        <w:jc w:val="both"/>
      </w:pPr>
      <w:r>
        <w:rPr>
          <w:rFonts w:ascii="Times New Roman"/>
          <w:b w:val="false"/>
          <w:i w:val="false"/>
          <w:color w:val="000000"/>
          <w:sz w:val="28"/>
        </w:rPr>
        <w:t>
      Поэтому сложившаяся практика зарыбления водоемов требует кардинального переосмысления с учетом реальной приемной емкости водоемов и определения наиболее приемлемой стратегии формирования промысловых ресурсов на основе научных рекомендаций.</w:t>
      </w:r>
    </w:p>
    <w:bookmarkEnd w:id="175"/>
    <w:bookmarkStart w:name="z481" w:id="176"/>
    <w:p>
      <w:pPr>
        <w:spacing w:after="0"/>
        <w:ind w:left="0"/>
        <w:jc w:val="both"/>
      </w:pPr>
      <w:r>
        <w:rPr>
          <w:rFonts w:ascii="Times New Roman"/>
          <w:b w:val="false"/>
          <w:i w:val="false"/>
          <w:color w:val="000000"/>
          <w:sz w:val="28"/>
        </w:rPr>
        <w:t>
      В этой связи за счет выделения средств из республиканского и местного бюджетов необходимо увеличить объемы зарыбления водоемов молодью ценных видов рыб, в том числе редких и находящихся под угрозой исчезновения, проводимого на конкурсной основе.</w:t>
      </w:r>
    </w:p>
    <w:bookmarkEnd w:id="176"/>
    <w:bookmarkStart w:name="z482" w:id="177"/>
    <w:p>
      <w:pPr>
        <w:spacing w:after="0"/>
        <w:ind w:left="0"/>
        <w:jc w:val="both"/>
      </w:pPr>
      <w:r>
        <w:rPr>
          <w:rFonts w:ascii="Times New Roman"/>
          <w:b w:val="false"/>
          <w:i w:val="false"/>
          <w:color w:val="000000"/>
          <w:sz w:val="28"/>
        </w:rPr>
        <w:t>
      В целом намеченные меры создадут мультипликативный эффект для экономики указанных регионов. Так, осетровый рыбоводный завод и рыбопитомники обеспечат рыбопосадочным материалом предпринимателей, занятых выращиванием рыбы (аквакультуры). В свою очередь, это снизит нагрузку на природные ресурсы рыбохозяйственных водоемов и одновременно повысит занятость населения преимущественно в сельской местности.</w:t>
      </w:r>
    </w:p>
    <w:bookmarkEnd w:id="177"/>
    <w:bookmarkStart w:name="z483" w:id="178"/>
    <w:p>
      <w:pPr>
        <w:spacing w:after="0"/>
        <w:ind w:left="0"/>
        <w:jc w:val="both"/>
      </w:pPr>
      <w:r>
        <w:rPr>
          <w:rFonts w:ascii="Times New Roman"/>
          <w:b w:val="false"/>
          <w:i w:val="false"/>
          <w:color w:val="000000"/>
          <w:sz w:val="28"/>
        </w:rPr>
        <w:t xml:space="preserve">
      В целях создания условий для естественного воспроизводства ценных видов рыб с 2018 по 2022 годы в пределах Атырауской области реализованы проекты по воспроизводству и улучшению гидрологического режима рек Жайык и Кигаш. Цель проектов – это обеспечение беспрепятственной миграции рыб в нерестовый период путем проведения дноуглубительных работ. </w:t>
      </w:r>
    </w:p>
    <w:bookmarkEnd w:id="178"/>
    <w:bookmarkStart w:name="z484" w:id="179"/>
    <w:p>
      <w:pPr>
        <w:spacing w:after="0"/>
        <w:ind w:left="0"/>
        <w:jc w:val="both"/>
      </w:pPr>
      <w:r>
        <w:rPr>
          <w:rFonts w:ascii="Times New Roman"/>
          <w:b w:val="false"/>
          <w:i w:val="false"/>
          <w:color w:val="000000"/>
          <w:sz w:val="28"/>
        </w:rPr>
        <w:t>
      Согласно проектам на реке Жайык проведены дноуглубительные работы общей протяженностью 25,5 км и создан новый канал протяженностью 16,9 км. На реке Кигаш проведены дноуглубительные работы общей протяженностью 150,7 км. Данные работы продолжаются в 2022 – 2023 годах.</w:t>
      </w:r>
    </w:p>
    <w:bookmarkEnd w:id="179"/>
    <w:bookmarkStart w:name="z485" w:id="180"/>
    <w:p>
      <w:pPr>
        <w:spacing w:after="0"/>
        <w:ind w:left="0"/>
        <w:jc w:val="both"/>
      </w:pPr>
      <w:r>
        <w:rPr>
          <w:rFonts w:ascii="Times New Roman"/>
          <w:b w:val="false"/>
          <w:i w:val="false"/>
          <w:color w:val="000000"/>
          <w:sz w:val="28"/>
        </w:rPr>
        <w:t>
      В настоящее время субъекты рыбного хозяйства, осуществляющие промысел на море, испытывают трудности при транспортировке выловленной рыбы к рыбоприемным пунктам вследствие обмеления устья реки Жайык, поэтому актуальным остается вопрос продолжения широкомасштабных дноуглубительных работ на путях миграции рыб и судоходных водных путях.</w:t>
      </w:r>
    </w:p>
    <w:bookmarkEnd w:id="180"/>
    <w:bookmarkStart w:name="z486" w:id="181"/>
    <w:p>
      <w:pPr>
        <w:spacing w:after="0"/>
        <w:ind w:left="0"/>
        <w:jc w:val="left"/>
      </w:pPr>
      <w:r>
        <w:rPr>
          <w:rFonts w:ascii="Times New Roman"/>
          <w:b/>
          <w:i w:val="false"/>
          <w:color w:val="000000"/>
        </w:rPr>
        <w:t xml:space="preserve"> Параграф 7. Научное и кадровое обеспечение</w:t>
      </w:r>
    </w:p>
    <w:bookmarkEnd w:id="181"/>
    <w:bookmarkStart w:name="z487" w:id="182"/>
    <w:p>
      <w:pPr>
        <w:spacing w:after="0"/>
        <w:ind w:left="0"/>
        <w:jc w:val="both"/>
      </w:pPr>
      <w:r>
        <w:rPr>
          <w:rFonts w:ascii="Times New Roman"/>
          <w:b w:val="false"/>
          <w:i w:val="false"/>
          <w:color w:val="000000"/>
          <w:sz w:val="28"/>
        </w:rPr>
        <w:t>
      Принятие управленческих решений уполномоченным органом базируется на основе научно обоснованных рекомендаций по рациональному использованию природных ресурсов, воспроизводству и осуществлению комплекса охранных мер по сохранению биологического разнообразия. Они включают рекомендации по регулированию рыболовства, применению новых орудий лова, развитию воспроизводственного комплекса и международного сотрудничества в части выработки конкретной стратегии по охране и использованию осетровых видов рыб, борьбы с чужеродными вселенцами и другие. Принятие названных решений требует от уполномоченных органов серьезной ответственности за их последствия как в сфере гражданско-правовых отношений, так и в части воздействия на окружающую среду, в связи с чем роль научного обеспечения отрасли трудно переоценить. Поэтому необходимо предусмотреть комплекс мер по поддержке научного обеспечения отрасли.</w:t>
      </w:r>
    </w:p>
    <w:bookmarkEnd w:id="182"/>
    <w:p>
      <w:pPr>
        <w:spacing w:after="0"/>
        <w:ind w:left="0"/>
        <w:jc w:val="both"/>
      </w:pPr>
      <w:bookmarkStart w:name="z488" w:id="183"/>
      <w:r>
        <w:rPr>
          <w:rFonts w:ascii="Times New Roman"/>
          <w:b w:val="false"/>
          <w:i w:val="false"/>
          <w:color w:val="000000"/>
          <w:sz w:val="28"/>
        </w:rPr>
        <w:t>
      Рыбохозяйственная наука испытывает дефицит квалифицированных кадров. Кроме того, в целях обеспечения рыбоводных предприятий и фермерских хозяйств квалифицированными кадрами необходимо расширение обучения рыбоводству на базе действующих вузов и других учреждений образования с доведением государственного образовательного заказа до</w:t>
      </w:r>
    </w:p>
    <w:bookmarkEnd w:id="183"/>
    <w:p>
      <w:pPr>
        <w:spacing w:after="0"/>
        <w:ind w:left="0"/>
        <w:jc w:val="both"/>
      </w:pPr>
      <w:r>
        <w:rPr>
          <w:rFonts w:ascii="Times New Roman"/>
          <w:b w:val="false"/>
          <w:i w:val="false"/>
          <w:color w:val="000000"/>
          <w:sz w:val="28"/>
        </w:rPr>
        <w:t>110 мест ежегодно.</w:t>
      </w:r>
    </w:p>
    <w:bookmarkStart w:name="z489" w:id="184"/>
    <w:p>
      <w:pPr>
        <w:spacing w:after="0"/>
        <w:ind w:left="0"/>
        <w:jc w:val="both"/>
      </w:pPr>
      <w:r>
        <w:rPr>
          <w:rFonts w:ascii="Times New Roman"/>
          <w:b w:val="false"/>
          <w:i w:val="false"/>
          <w:color w:val="000000"/>
          <w:sz w:val="28"/>
        </w:rPr>
        <w:t>
      На сегодня большую актуальность приобрели исследования, направленные на разработку технологии искусственного воспроизводства редких и исчезающих видов рыб, а также биотехники товарного выращивания ценных видов рыб.</w:t>
      </w:r>
    </w:p>
    <w:bookmarkEnd w:id="184"/>
    <w:bookmarkStart w:name="z490" w:id="185"/>
    <w:p>
      <w:pPr>
        <w:spacing w:after="0"/>
        <w:ind w:left="0"/>
        <w:jc w:val="both"/>
      </w:pPr>
      <w:r>
        <w:rPr>
          <w:rFonts w:ascii="Times New Roman"/>
          <w:b w:val="false"/>
          <w:i w:val="false"/>
          <w:color w:val="000000"/>
          <w:sz w:val="28"/>
        </w:rPr>
        <w:t>
      В целях определения приоритетных направлений развития рыбного хозяйства и принятия соответствующих управленческих решений необходимо в рамках программно-целевого финансирования на период до 2030 года дополнительно выделить финансовые средства для продолжения прикладных научно-исследовательских работ по наиболее актуальным тематикам.</w:t>
      </w:r>
    </w:p>
    <w:bookmarkEnd w:id="185"/>
    <w:bookmarkStart w:name="z491" w:id="186"/>
    <w:p>
      <w:pPr>
        <w:spacing w:after="0"/>
        <w:ind w:left="0"/>
        <w:jc w:val="both"/>
      </w:pPr>
      <w:r>
        <w:rPr>
          <w:rFonts w:ascii="Times New Roman"/>
          <w:b w:val="false"/>
          <w:i w:val="false"/>
          <w:color w:val="000000"/>
          <w:sz w:val="28"/>
        </w:rPr>
        <w:t>
      Для внедрения опыта ведущих стран необходимо расширить привлечение иностранных квалифицированных специалистов и экспертов в области рыбного хозяйства, в том числе Продовольственной и селькохозяйственной организации (FAO) для принятия опыта ведущих стран мира.</w:t>
      </w:r>
    </w:p>
    <w:bookmarkEnd w:id="186"/>
    <w:bookmarkStart w:name="z492" w:id="187"/>
    <w:p>
      <w:pPr>
        <w:spacing w:after="0"/>
        <w:ind w:left="0"/>
        <w:jc w:val="both"/>
      </w:pPr>
      <w:r>
        <w:rPr>
          <w:rFonts w:ascii="Times New Roman"/>
          <w:b w:val="false"/>
          <w:i w:val="false"/>
          <w:color w:val="000000"/>
          <w:sz w:val="28"/>
        </w:rPr>
        <w:t>
      На основе анализа эффективности деятельности ТОО "Научно-производственный центр рыбного хозяйства" (далее – ТОО "НПЦРХ") следует определить пути дальнейшего совершенствования работы и механизмы привлечения молодых ученых к научным исследованиям прикладного характера.</w:t>
      </w:r>
    </w:p>
    <w:bookmarkEnd w:id="187"/>
    <w:bookmarkStart w:name="z493" w:id="188"/>
    <w:p>
      <w:pPr>
        <w:spacing w:after="0"/>
        <w:ind w:left="0"/>
        <w:jc w:val="both"/>
      </w:pPr>
      <w:r>
        <w:rPr>
          <w:rFonts w:ascii="Times New Roman"/>
          <w:b w:val="false"/>
          <w:i w:val="false"/>
          <w:color w:val="000000"/>
          <w:sz w:val="28"/>
        </w:rPr>
        <w:t>
      Вместе с тем, следует расширять трансферт инновационных и индустриальных технологий, используемых в мировой практике по выращиванию объектов аквакультуры, в целях повышения эффективности производственных процессов.</w:t>
      </w:r>
    </w:p>
    <w:bookmarkEnd w:id="188"/>
    <w:bookmarkStart w:name="z494" w:id="189"/>
    <w:p>
      <w:pPr>
        <w:spacing w:after="0"/>
        <w:ind w:left="0"/>
        <w:jc w:val="both"/>
      </w:pPr>
      <w:r>
        <w:rPr>
          <w:rFonts w:ascii="Times New Roman"/>
          <w:b w:val="false"/>
          <w:i w:val="false"/>
          <w:color w:val="000000"/>
          <w:sz w:val="28"/>
        </w:rPr>
        <w:t>
      Одновременно надо уделить внимание вопросам переоснащения лабораторий современным оборудованием и приборами, приобретения научно-исследовательских судов класса "море" и передвижных экспресс-лабораторий, модернизации инфраструктуры в рамках бюджетных инвестиций в уставный капитал ТОО "НПЦРХ".</w:t>
      </w:r>
    </w:p>
    <w:bookmarkEnd w:id="189"/>
    <w:bookmarkStart w:name="z495" w:id="190"/>
    <w:p>
      <w:pPr>
        <w:spacing w:after="0"/>
        <w:ind w:left="0"/>
        <w:jc w:val="both"/>
      </w:pPr>
      <w:r>
        <w:rPr>
          <w:rFonts w:ascii="Times New Roman"/>
          <w:b w:val="false"/>
          <w:i w:val="false"/>
          <w:color w:val="000000"/>
          <w:sz w:val="28"/>
        </w:rPr>
        <w:t>
      ТОО "НПЦРХ" (ранее КазНИИ рыбного хозяйства) основано в 1929 году и имеет многолетнюю историю. В настоящее время ТОО "НПЦРХ" является единственным профильным центром, основной деятельностью которого является обеспечение широкомасштабного комплексного научно-обоснованного развития рыбного хозяйства Казахстана с головной организацией, расположенной в Алматы, и 6 региональными филиалами. Однако для полномасштабных исследований ТОО "НПЦРХ" необходима собственная научно-экспериментальная база. Это позволит расширить спектр методов и объектов исследований, позволяя выходить на мировой уровень и участвовать в международных проектах, издавать труды в высокоиндексируемых журналах.</w:t>
      </w:r>
    </w:p>
    <w:bookmarkEnd w:id="190"/>
    <w:bookmarkStart w:name="z496" w:id="191"/>
    <w:p>
      <w:pPr>
        <w:spacing w:after="0"/>
        <w:ind w:left="0"/>
        <w:jc w:val="both"/>
      </w:pPr>
      <w:r>
        <w:rPr>
          <w:rFonts w:ascii="Times New Roman"/>
          <w:b w:val="false"/>
          <w:i w:val="false"/>
          <w:color w:val="000000"/>
          <w:sz w:val="28"/>
        </w:rPr>
        <w:t>
      Наличие собственной производственной базы позволит планирование долгосрочных задач, таких как выведение собственных селекционных пород и кроссов ценных видов рыб (карповых, лососевых, осетровых и др.). Также собственная база необходима для формирования коллекционных ремонтно-маточных стад редких и исчезающих видов рыб в целях сохранения генофонда. Такая база необходима для содержания различных видов рыб и гидробионтов в оптимальных условиях и проведения основных мероприятий.</w:t>
      </w:r>
    </w:p>
    <w:bookmarkEnd w:id="191"/>
    <w:bookmarkStart w:name="z497" w:id="192"/>
    <w:p>
      <w:pPr>
        <w:spacing w:after="0"/>
        <w:ind w:left="0"/>
        <w:jc w:val="both"/>
      </w:pPr>
      <w:r>
        <w:rPr>
          <w:rFonts w:ascii="Times New Roman"/>
          <w:b w:val="false"/>
          <w:i w:val="false"/>
          <w:color w:val="000000"/>
          <w:sz w:val="28"/>
        </w:rPr>
        <w:t>
      На собственной базе будет возможность отработки акклиматизационных работ без угрозы загрязнения чужеродными видами природных водоемов.</w:t>
      </w:r>
    </w:p>
    <w:bookmarkEnd w:id="192"/>
    <w:bookmarkStart w:name="z498" w:id="193"/>
    <w:p>
      <w:pPr>
        <w:spacing w:after="0"/>
        <w:ind w:left="0"/>
        <w:jc w:val="both"/>
      </w:pPr>
      <w:r>
        <w:rPr>
          <w:rFonts w:ascii="Times New Roman"/>
          <w:b w:val="false"/>
          <w:i w:val="false"/>
          <w:color w:val="000000"/>
          <w:sz w:val="28"/>
        </w:rPr>
        <w:t>
      Результаты научных исследований в виде рекомендаций по технологиям выращивания ценных видов рыб и рыбоводные нормативы имеют прикладное значение для специалистов рыбной отрасли.</w:t>
      </w:r>
    </w:p>
    <w:bookmarkEnd w:id="193"/>
    <w:bookmarkStart w:name="z499" w:id="194"/>
    <w:p>
      <w:pPr>
        <w:spacing w:after="0"/>
        <w:ind w:left="0"/>
        <w:jc w:val="left"/>
      </w:pPr>
      <w:r>
        <w:rPr>
          <w:rFonts w:ascii="Times New Roman"/>
          <w:b/>
          <w:i w:val="false"/>
          <w:color w:val="000000"/>
        </w:rPr>
        <w:t xml:space="preserve"> Параграф 8. Развитие нормативной правовой базы</w:t>
      </w:r>
    </w:p>
    <w:bookmarkEnd w:id="194"/>
    <w:bookmarkStart w:name="z500" w:id="195"/>
    <w:p>
      <w:pPr>
        <w:spacing w:after="0"/>
        <w:ind w:left="0"/>
        <w:jc w:val="both"/>
      </w:pPr>
      <w:r>
        <w:rPr>
          <w:rFonts w:ascii="Times New Roman"/>
          <w:b w:val="false"/>
          <w:i w:val="false"/>
          <w:color w:val="000000"/>
          <w:sz w:val="28"/>
        </w:rPr>
        <w:t>
      Для эффективной реализации Программы необходимо предпринять ряд мер, направленных на совершенствование законодательной и нормативной правовой базы отрасли путем внесения изменений и дополнений в нормативные правовые акты по вопросам охраны, воспроизводства и устойчивого развития рыбного хозяйства.</w:t>
      </w:r>
    </w:p>
    <w:bookmarkEnd w:id="195"/>
    <w:bookmarkStart w:name="z501" w:id="196"/>
    <w:p>
      <w:pPr>
        <w:spacing w:after="0"/>
        <w:ind w:left="0"/>
        <w:jc w:val="both"/>
      </w:pPr>
      <w:r>
        <w:rPr>
          <w:rFonts w:ascii="Times New Roman"/>
          <w:b w:val="false"/>
          <w:i w:val="false"/>
          <w:color w:val="000000"/>
          <w:sz w:val="28"/>
        </w:rPr>
        <w:t>
      В целях обеспечения устойчивого развития аквакультуры посредством создания новых и расширения действующих производств, а также увеличения объемов выращивания конкурентоспособной и безопасной продукции аквакультуры будет разработан отдельный Закон Республики Казахстан "Об аквакультуре".</w:t>
      </w:r>
    </w:p>
    <w:bookmarkEnd w:id="196"/>
    <w:bookmarkStart w:name="z502" w:id="197"/>
    <w:p>
      <w:pPr>
        <w:spacing w:after="0"/>
        <w:ind w:left="0"/>
        <w:jc w:val="both"/>
      </w:pPr>
      <w:r>
        <w:rPr>
          <w:rFonts w:ascii="Times New Roman"/>
          <w:b w:val="false"/>
          <w:i w:val="false"/>
          <w:color w:val="000000"/>
          <w:sz w:val="28"/>
        </w:rPr>
        <w:t>
      В проекте Закона будут предусмотрены задачи государственной политики в области аквакультуры, направленные на обеспечение государственного регулирования, создание правовых основ, экономических условий и государственной поддержки развития аквакультуры, научное и кадровое обеспечение отрасли, увеличение потребления населением продукции аквакультуры, повышение экспортного потенциала объектов и продукции аквакультуры, а также обеспечение развития производства органической рыбной продукции.</w:t>
      </w:r>
    </w:p>
    <w:bookmarkEnd w:id="197"/>
    <w:bookmarkStart w:name="z503" w:id="198"/>
    <w:p>
      <w:pPr>
        <w:spacing w:after="0"/>
        <w:ind w:left="0"/>
        <w:jc w:val="both"/>
      </w:pPr>
      <w:r>
        <w:rPr>
          <w:rFonts w:ascii="Times New Roman"/>
          <w:b w:val="false"/>
          <w:i w:val="false"/>
          <w:color w:val="000000"/>
          <w:sz w:val="28"/>
        </w:rPr>
        <w:t>
      В этой связи предполагается проработать поправки в Лесной, Водный и Земельный кодексы Республики Казахстан, а также законы Республики Казахстан "Об особо охраняемых природных территориях", "Об охране, воспроизводстве и использовании животного мира" и "О государственном регулировании развития агропромышленного комплекса и сельских территорий".</w:t>
      </w:r>
    </w:p>
    <w:bookmarkEnd w:id="198"/>
    <w:bookmarkStart w:name="z504" w:id="199"/>
    <w:p>
      <w:pPr>
        <w:spacing w:after="0"/>
        <w:ind w:left="0"/>
        <w:jc w:val="both"/>
      </w:pPr>
      <w:r>
        <w:rPr>
          <w:rFonts w:ascii="Times New Roman"/>
          <w:b w:val="false"/>
          <w:i w:val="false"/>
          <w:color w:val="000000"/>
          <w:sz w:val="28"/>
        </w:rPr>
        <w:t>
      В Лесной кодекс и Закон Республики Казахстан "Об особо охраняемых природных территориях" будут внесены нормы, регулирующие развитие рыбоводства (аквакультуры) на участках государственного лесного фонда и особо охраняемых природных территорий, в связи с тем, что там имеются перспективные водоемы для ведения рыбоводства, использование которых позволит значительно увеличить объемы выращивания рыб.</w:t>
      </w:r>
    </w:p>
    <w:bookmarkEnd w:id="199"/>
    <w:bookmarkStart w:name="z505" w:id="200"/>
    <w:p>
      <w:pPr>
        <w:spacing w:after="0"/>
        <w:ind w:left="0"/>
        <w:jc w:val="left"/>
      </w:pPr>
      <w:r>
        <w:rPr>
          <w:rFonts w:ascii="Times New Roman"/>
          <w:b/>
          <w:i w:val="false"/>
          <w:color w:val="000000"/>
        </w:rPr>
        <w:t xml:space="preserve"> Глава 4. Основные направления, цели, задачи, целевые индикаторы и показатели результатов реализации Программы</w:t>
      </w:r>
    </w:p>
    <w:bookmarkEnd w:id="200"/>
    <w:bookmarkStart w:name="z506" w:id="201"/>
    <w:p>
      <w:pPr>
        <w:spacing w:after="0"/>
        <w:ind w:left="0"/>
        <w:jc w:val="both"/>
      </w:pPr>
      <w:r>
        <w:rPr>
          <w:rFonts w:ascii="Times New Roman"/>
          <w:b w:val="false"/>
          <w:i w:val="false"/>
          <w:color w:val="000000"/>
          <w:sz w:val="28"/>
        </w:rPr>
        <w:t>
      Цели Программы: рост обеспеченности населения рыбной продукцией и создание условий для развития рыбоводства (аквакультуры).</w:t>
      </w:r>
    </w:p>
    <w:bookmarkEnd w:id="201"/>
    <w:bookmarkStart w:name="z507" w:id="202"/>
    <w:p>
      <w:pPr>
        <w:spacing w:after="0"/>
        <w:ind w:left="0"/>
        <w:jc w:val="both"/>
      </w:pPr>
      <w:r>
        <w:rPr>
          <w:rFonts w:ascii="Times New Roman"/>
          <w:b w:val="false"/>
          <w:i w:val="false"/>
          <w:color w:val="000000"/>
          <w:sz w:val="28"/>
        </w:rPr>
        <w:t>
      Основные задачи Программы:</w:t>
      </w:r>
    </w:p>
    <w:bookmarkEnd w:id="202"/>
    <w:bookmarkStart w:name="z508" w:id="203"/>
    <w:p>
      <w:pPr>
        <w:spacing w:after="0"/>
        <w:ind w:left="0"/>
        <w:jc w:val="both"/>
      </w:pPr>
      <w:r>
        <w:rPr>
          <w:rFonts w:ascii="Times New Roman"/>
          <w:b w:val="false"/>
          <w:i w:val="false"/>
          <w:color w:val="000000"/>
          <w:sz w:val="28"/>
        </w:rPr>
        <w:t>
      1. Рост объемов продукции аквакультуры (рыбоводства), переработанной рыбной продукции, а также обеспечение государственной поддержки рыбного хозяйства.</w:t>
      </w:r>
    </w:p>
    <w:bookmarkEnd w:id="203"/>
    <w:bookmarkStart w:name="z509" w:id="204"/>
    <w:p>
      <w:pPr>
        <w:spacing w:after="0"/>
        <w:ind w:left="0"/>
        <w:jc w:val="both"/>
      </w:pPr>
      <w:r>
        <w:rPr>
          <w:rFonts w:ascii="Times New Roman"/>
          <w:b w:val="false"/>
          <w:i w:val="false"/>
          <w:color w:val="000000"/>
          <w:sz w:val="28"/>
        </w:rPr>
        <w:t>
      2. Обеспечение охраны и воспроизводства рыбных ресурсов и других водных животных.</w:t>
      </w:r>
    </w:p>
    <w:bookmarkEnd w:id="204"/>
    <w:bookmarkStart w:name="z510" w:id="205"/>
    <w:p>
      <w:pPr>
        <w:spacing w:after="0"/>
        <w:ind w:left="0"/>
        <w:jc w:val="both"/>
      </w:pPr>
      <w:r>
        <w:rPr>
          <w:rFonts w:ascii="Times New Roman"/>
          <w:b w:val="false"/>
          <w:i w:val="false"/>
          <w:color w:val="000000"/>
          <w:sz w:val="28"/>
        </w:rPr>
        <w:t>
      3. Научное и кадровое обеспечение отрасли.</w:t>
      </w:r>
    </w:p>
    <w:bookmarkEnd w:id="205"/>
    <w:bookmarkStart w:name="z511" w:id="206"/>
    <w:p>
      <w:pPr>
        <w:spacing w:after="0"/>
        <w:ind w:left="0"/>
        <w:jc w:val="both"/>
      </w:pPr>
      <w:r>
        <w:rPr>
          <w:rFonts w:ascii="Times New Roman"/>
          <w:b w:val="false"/>
          <w:i w:val="false"/>
          <w:color w:val="000000"/>
          <w:sz w:val="28"/>
        </w:rPr>
        <w:t>
      Целевые индикаторы Программы</w:t>
      </w:r>
    </w:p>
    <w:bookmarkEnd w:id="206"/>
    <w:bookmarkStart w:name="z512" w:id="207"/>
    <w:p>
      <w:pPr>
        <w:spacing w:after="0"/>
        <w:ind w:left="0"/>
        <w:jc w:val="both"/>
      </w:pPr>
      <w:r>
        <w:rPr>
          <w:rFonts w:ascii="Times New Roman"/>
          <w:b w:val="false"/>
          <w:i w:val="false"/>
          <w:color w:val="000000"/>
          <w:sz w:val="28"/>
        </w:rPr>
        <w:t>
      Таблица 6</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08"/>
          <w:p>
            <w:pPr>
              <w:spacing w:after="20"/>
              <w:ind w:left="20"/>
              <w:jc w:val="both"/>
            </w:pPr>
            <w:r>
              <w:rPr>
                <w:rFonts w:ascii="Times New Roman"/>
                <w:b w:val="false"/>
                <w:i w:val="false"/>
                <w:color w:val="000000"/>
                <w:sz w:val="20"/>
              </w:rPr>
              <w:t>
</w:t>
            </w:r>
            <w:r>
              <w:rPr>
                <w:rFonts w:ascii="Times New Roman"/>
                <w:b w:val="false"/>
                <w:i w:val="false"/>
                <w:color w:val="000000"/>
                <w:sz w:val="20"/>
              </w:rPr>
              <w:t>Целевые индикаторы</w:t>
            </w:r>
          </w:p>
          <w:bookmarkEnd w:id="20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09"/>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объемов выращивания рыб</w:t>
            </w:r>
          </w:p>
          <w:bookmarkEnd w:id="20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1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внутреннего потребления рыбной продукции</w:t>
            </w:r>
          </w:p>
          <w:bookmarkEnd w:id="21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естественной популяции рыбных ресурсов на 7 % </w:t>
            </w:r>
          </w:p>
          <w:bookmarkEnd w:id="21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bl>
    <w:bookmarkStart w:name="z565" w:id="212"/>
    <w:p>
      <w:pPr>
        <w:spacing w:after="0"/>
        <w:ind w:left="0"/>
        <w:jc w:val="both"/>
      </w:pPr>
      <w:r>
        <w:rPr>
          <w:rFonts w:ascii="Times New Roman"/>
          <w:b w:val="false"/>
          <w:i w:val="false"/>
          <w:color w:val="000000"/>
          <w:sz w:val="28"/>
        </w:rPr>
        <w:t>
      Экономический эффект</w:t>
      </w:r>
    </w:p>
    <w:bookmarkEnd w:id="212"/>
    <w:bookmarkStart w:name="z566" w:id="213"/>
    <w:p>
      <w:pPr>
        <w:spacing w:after="0"/>
        <w:ind w:left="0"/>
        <w:jc w:val="both"/>
      </w:pPr>
      <w:r>
        <w:rPr>
          <w:rFonts w:ascii="Times New Roman"/>
          <w:b w:val="false"/>
          <w:i w:val="false"/>
          <w:color w:val="000000"/>
          <w:sz w:val="28"/>
        </w:rPr>
        <w:t>
      Принятие Программы будет способствовать восстановлению и развитию рыбного хозяйства страны, внедрению новых объектов промышленного производства рыбы, совершенствованию условий их выращивания и получению товарной рыбной продукции, что позволит увеличить производство и снабжение рыбной продукцией населения страны.</w:t>
      </w:r>
    </w:p>
    <w:bookmarkEnd w:id="213"/>
    <w:bookmarkStart w:name="z567" w:id="214"/>
    <w:p>
      <w:pPr>
        <w:spacing w:after="0"/>
        <w:ind w:left="0"/>
        <w:jc w:val="both"/>
      </w:pPr>
      <w:r>
        <w:rPr>
          <w:rFonts w:ascii="Times New Roman"/>
          <w:b w:val="false"/>
          <w:i w:val="false"/>
          <w:color w:val="000000"/>
          <w:sz w:val="28"/>
        </w:rPr>
        <w:t xml:space="preserve">
      Данное обстоятельство приведет к увеличению объемов экспорта рыбной продукции за счет развития рыбоперерабатывающей промышленности, выпуску рыбной продукции с высокой добавленной стоимостью, росту деловой активности, притоку дополнительных средств за счет инвестиций. </w:t>
      </w:r>
    </w:p>
    <w:bookmarkEnd w:id="214"/>
    <w:bookmarkStart w:name="z568" w:id="215"/>
    <w:p>
      <w:pPr>
        <w:spacing w:after="0"/>
        <w:ind w:left="0"/>
        <w:jc w:val="both"/>
      </w:pPr>
      <w:r>
        <w:rPr>
          <w:rFonts w:ascii="Times New Roman"/>
          <w:b w:val="false"/>
          <w:i w:val="false"/>
          <w:color w:val="000000"/>
          <w:sz w:val="28"/>
        </w:rPr>
        <w:t>
      В целом развитие аквакультуры позволит снизить промысловую нагрузку на рыбные ресурсы естественных водоемов. Кроме того, ожидается, что развитие рыбоводства даст мультипликативный социально-экономический эффект с увеличением объемов валового производства, валовой рыбы и рыбной продукции.</w:t>
      </w:r>
    </w:p>
    <w:bookmarkEnd w:id="215"/>
    <w:bookmarkStart w:name="z569" w:id="216"/>
    <w:p>
      <w:pPr>
        <w:spacing w:after="0"/>
        <w:ind w:left="0"/>
        <w:jc w:val="both"/>
      </w:pPr>
      <w:r>
        <w:rPr>
          <w:rFonts w:ascii="Times New Roman"/>
          <w:b w:val="false"/>
          <w:i w:val="false"/>
          <w:color w:val="000000"/>
          <w:sz w:val="28"/>
        </w:rPr>
        <w:t>
      Достижение целей, задач, целевых индикаторов, а также показателей (приложение 1 к Программе) Программы будет осуществляться согласно Плану мероприятий по реализации Программы (приложение 2 к Программе).</w:t>
      </w:r>
    </w:p>
    <w:bookmarkEnd w:id="216"/>
    <w:bookmarkStart w:name="z570" w:id="217"/>
    <w:p>
      <w:pPr>
        <w:spacing w:after="0"/>
        <w:ind w:left="0"/>
        <w:jc w:val="left"/>
      </w:pPr>
      <w:r>
        <w:rPr>
          <w:rFonts w:ascii="Times New Roman"/>
          <w:b/>
          <w:i w:val="false"/>
          <w:color w:val="000000"/>
        </w:rPr>
        <w:t xml:space="preserve"> Глава 5. Необходимые ресурсы</w:t>
      </w:r>
    </w:p>
    <w:bookmarkEnd w:id="217"/>
    <w:bookmarkStart w:name="z571" w:id="218"/>
    <w:p>
      <w:pPr>
        <w:spacing w:after="0"/>
        <w:ind w:left="0"/>
        <w:jc w:val="both"/>
      </w:pPr>
      <w:r>
        <w:rPr>
          <w:rFonts w:ascii="Times New Roman"/>
          <w:b w:val="false"/>
          <w:i w:val="false"/>
          <w:color w:val="000000"/>
          <w:sz w:val="28"/>
        </w:rPr>
        <w:t>
      Финансирование Программы будет осуществляться за счет и в пределах средств республиканского и местных бюджетов, а также иных источников, не запрещенных законодательством Республики Казахстан.</w:t>
      </w:r>
    </w:p>
    <w:bookmarkEnd w:id="218"/>
    <w:bookmarkStart w:name="z572" w:id="219"/>
    <w:p>
      <w:pPr>
        <w:spacing w:after="0"/>
        <w:ind w:left="0"/>
        <w:jc w:val="both"/>
      </w:pPr>
      <w:r>
        <w:rPr>
          <w:rFonts w:ascii="Times New Roman"/>
          <w:b w:val="false"/>
          <w:i w:val="false"/>
          <w:color w:val="000000"/>
          <w:sz w:val="28"/>
        </w:rPr>
        <w:t>
      Объемы финансовых средств на реализацию Программы, млн тенге</w:t>
      </w:r>
    </w:p>
    <w:bookmarkEnd w:id="219"/>
    <w:bookmarkStart w:name="z573" w:id="220"/>
    <w:p>
      <w:pPr>
        <w:spacing w:after="0"/>
        <w:ind w:left="0"/>
        <w:jc w:val="both"/>
      </w:pPr>
      <w:r>
        <w:rPr>
          <w:rFonts w:ascii="Times New Roman"/>
          <w:b w:val="false"/>
          <w:i w:val="false"/>
          <w:color w:val="000000"/>
          <w:sz w:val="28"/>
        </w:rPr>
        <w:t>
      Таблица 7</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Показатель </w:t>
            </w:r>
          </w:p>
          <w:bookmarkEnd w:id="22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2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бюджет*</w:t>
            </w:r>
          </w:p>
          <w:bookmarkEnd w:id="22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23"/>
          <w:p>
            <w:pPr>
              <w:spacing w:after="20"/>
              <w:ind w:left="20"/>
              <w:jc w:val="both"/>
            </w:pPr>
            <w:r>
              <w:rPr>
                <w:rFonts w:ascii="Times New Roman"/>
                <w:b w:val="false"/>
                <w:i w:val="false"/>
                <w:color w:val="000000"/>
                <w:sz w:val="20"/>
              </w:rPr>
              <w:t>
</w:t>
            </w:r>
            <w:r>
              <w:rPr>
                <w:rFonts w:ascii="Times New Roman"/>
                <w:b w:val="false"/>
                <w:i w:val="false"/>
                <w:color w:val="000000"/>
                <w:sz w:val="20"/>
              </w:rPr>
              <w:t>Местный бюджет*</w:t>
            </w:r>
          </w:p>
          <w:bookmarkEnd w:id="22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169 271,85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Внебюджетные средства </w:t>
            </w:r>
          </w:p>
          <w:bookmarkEnd w:id="22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25"/>
          <w:p>
            <w:pPr>
              <w:spacing w:after="20"/>
              <w:ind w:left="20"/>
              <w:jc w:val="both"/>
            </w:pPr>
            <w:r>
              <w:rPr>
                <w:rFonts w:ascii="Times New Roman"/>
                <w:b w:val="false"/>
                <w:i w:val="false"/>
                <w:color w:val="000000"/>
                <w:sz w:val="20"/>
              </w:rPr>
              <w:t>
</w:t>
            </w:r>
            <w:r>
              <w:rPr>
                <w:rFonts w:ascii="Times New Roman"/>
                <w:b w:val="false"/>
                <w:i w:val="false"/>
                <w:color w:val="000000"/>
                <w:sz w:val="20"/>
              </w:rPr>
              <w:t>Все средства</w:t>
            </w:r>
          </w:p>
          <w:bookmarkEnd w:id="22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609 450,25</w:t>
            </w:r>
          </w:p>
        </w:tc>
      </w:tr>
    </w:tbl>
    <w:bookmarkStart w:name="z639" w:id="226"/>
    <w:p>
      <w:pPr>
        <w:spacing w:after="0"/>
        <w:ind w:left="0"/>
        <w:jc w:val="both"/>
      </w:pPr>
      <w:r>
        <w:rPr>
          <w:rFonts w:ascii="Times New Roman"/>
          <w:b w:val="false"/>
          <w:i w:val="false"/>
          <w:color w:val="000000"/>
          <w:sz w:val="28"/>
        </w:rPr>
        <w:t>
      Примечание:</w:t>
      </w:r>
    </w:p>
    <w:bookmarkEnd w:id="226"/>
    <w:bookmarkStart w:name="z640" w:id="227"/>
    <w:p>
      <w:pPr>
        <w:spacing w:after="0"/>
        <w:ind w:left="0"/>
        <w:jc w:val="both"/>
      </w:pPr>
      <w:r>
        <w:rPr>
          <w:rFonts w:ascii="Times New Roman"/>
          <w:b w:val="false"/>
          <w:i w:val="false"/>
          <w:color w:val="000000"/>
          <w:sz w:val="28"/>
        </w:rPr>
        <w:t>
      *объемы средств будут уточняться по мере утверждения и уточнения республиканского и местных бюджетов на соответствующие финансовые годы в соответствии с законодательством Республики Казахстан.</w:t>
      </w:r>
    </w:p>
    <w:bookmarkEnd w:id="227"/>
    <w:bookmarkStart w:name="z641" w:id="228"/>
    <w:p>
      <w:pPr>
        <w:spacing w:after="0"/>
        <w:ind w:left="0"/>
        <w:jc w:val="both"/>
      </w:pPr>
      <w:r>
        <w:rPr>
          <w:rFonts w:ascii="Times New Roman"/>
          <w:b w:val="false"/>
          <w:i w:val="false"/>
          <w:color w:val="000000"/>
          <w:sz w:val="28"/>
        </w:rPr>
        <w:t>
      ___________________</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Программе развития</w:t>
            </w:r>
            <w:r>
              <w:br/>
            </w:r>
            <w:r>
              <w:rPr>
                <w:rFonts w:ascii="Times New Roman"/>
                <w:b w:val="false"/>
                <w:i w:val="false"/>
                <w:color w:val="000000"/>
                <w:sz w:val="20"/>
              </w:rPr>
              <w:t>рыбного хозяйства</w:t>
            </w:r>
            <w:r>
              <w:br/>
            </w:r>
            <w:r>
              <w:rPr>
                <w:rFonts w:ascii="Times New Roman"/>
                <w:b w:val="false"/>
                <w:i w:val="false"/>
                <w:color w:val="000000"/>
                <w:sz w:val="20"/>
              </w:rPr>
              <w:t>на 2021 – 2030 годы</w:t>
            </w:r>
          </w:p>
        </w:tc>
      </w:tr>
    </w:tbl>
    <w:bookmarkStart w:name="z643" w:id="229"/>
    <w:p>
      <w:pPr>
        <w:spacing w:after="0"/>
        <w:ind w:left="0"/>
        <w:jc w:val="left"/>
      </w:pPr>
      <w:r>
        <w:rPr>
          <w:rFonts w:ascii="Times New Roman"/>
          <w:b/>
          <w:i w:val="false"/>
          <w:color w:val="000000"/>
        </w:rPr>
        <w:t xml:space="preserve"> Объемы выращивания рыбы на 2021 – 2030 годы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30"/>
          <w:p>
            <w:pPr>
              <w:spacing w:after="20"/>
              <w:ind w:left="20"/>
              <w:jc w:val="both"/>
            </w:pPr>
            <w:r>
              <w:rPr>
                <w:rFonts w:ascii="Times New Roman"/>
                <w:b w:val="false"/>
                <w:i w:val="false"/>
                <w:color w:val="000000"/>
                <w:sz w:val="20"/>
              </w:rPr>
              <w:t>
</w:t>
            </w:r>
            <w:r>
              <w:rPr>
                <w:rFonts w:ascii="Times New Roman"/>
                <w:b w:val="false"/>
                <w:i w:val="false"/>
                <w:color w:val="000000"/>
                <w:sz w:val="20"/>
              </w:rPr>
              <w:t>Область</w:t>
            </w:r>
          </w:p>
          <w:bookmarkEnd w:id="23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32"/>
          <w:p>
            <w:pPr>
              <w:spacing w:after="20"/>
              <w:ind w:left="20"/>
              <w:jc w:val="both"/>
            </w:pPr>
            <w:r>
              <w:rPr>
                <w:rFonts w:ascii="Times New Roman"/>
                <w:b w:val="false"/>
                <w:i w:val="false"/>
                <w:color w:val="000000"/>
                <w:sz w:val="20"/>
              </w:rPr>
              <w:t>
</w:t>
            </w:r>
            <w:r>
              <w:rPr>
                <w:rFonts w:ascii="Times New Roman"/>
                <w:b w:val="false"/>
                <w:i w:val="false"/>
                <w:color w:val="000000"/>
                <w:sz w:val="20"/>
              </w:rPr>
              <w:t>Абай</w:t>
            </w:r>
          </w:p>
          <w:bookmarkEnd w:id="23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33"/>
          <w:p>
            <w:pPr>
              <w:spacing w:after="20"/>
              <w:ind w:left="20"/>
              <w:jc w:val="both"/>
            </w:pPr>
            <w:r>
              <w:rPr>
                <w:rFonts w:ascii="Times New Roman"/>
                <w:b w:val="false"/>
                <w:i w:val="false"/>
                <w:color w:val="000000"/>
                <w:sz w:val="20"/>
              </w:rPr>
              <w:t>
</w:t>
            </w:r>
            <w:r>
              <w:rPr>
                <w:rFonts w:ascii="Times New Roman"/>
                <w:b w:val="false"/>
                <w:i w:val="false"/>
                <w:color w:val="000000"/>
                <w:sz w:val="20"/>
              </w:rPr>
              <w:t>Акмолинская</w:t>
            </w:r>
          </w:p>
          <w:bookmarkEnd w:id="23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34"/>
          <w:p>
            <w:pPr>
              <w:spacing w:after="20"/>
              <w:ind w:left="20"/>
              <w:jc w:val="both"/>
            </w:pPr>
            <w:r>
              <w:rPr>
                <w:rFonts w:ascii="Times New Roman"/>
                <w:b w:val="false"/>
                <w:i w:val="false"/>
                <w:color w:val="000000"/>
                <w:sz w:val="20"/>
              </w:rPr>
              <w:t>
</w:t>
            </w:r>
            <w:r>
              <w:rPr>
                <w:rFonts w:ascii="Times New Roman"/>
                <w:b w:val="false"/>
                <w:i w:val="false"/>
                <w:color w:val="000000"/>
                <w:sz w:val="20"/>
              </w:rPr>
              <w:t>Актюбинская</w:t>
            </w:r>
          </w:p>
          <w:bookmarkEnd w:id="2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35"/>
          <w:p>
            <w:pPr>
              <w:spacing w:after="20"/>
              <w:ind w:left="20"/>
              <w:jc w:val="both"/>
            </w:pPr>
            <w:r>
              <w:rPr>
                <w:rFonts w:ascii="Times New Roman"/>
                <w:b w:val="false"/>
                <w:i w:val="false"/>
                <w:color w:val="000000"/>
                <w:sz w:val="20"/>
              </w:rPr>
              <w:t>
</w:t>
            </w:r>
            <w:r>
              <w:rPr>
                <w:rFonts w:ascii="Times New Roman"/>
                <w:b w:val="false"/>
                <w:i w:val="false"/>
                <w:color w:val="000000"/>
                <w:sz w:val="20"/>
              </w:rPr>
              <w:t>Алматинская</w:t>
            </w:r>
          </w:p>
          <w:bookmarkEnd w:id="2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36"/>
          <w:p>
            <w:pPr>
              <w:spacing w:after="20"/>
              <w:ind w:left="20"/>
              <w:jc w:val="both"/>
            </w:pPr>
            <w:r>
              <w:rPr>
                <w:rFonts w:ascii="Times New Roman"/>
                <w:b w:val="false"/>
                <w:i w:val="false"/>
                <w:color w:val="000000"/>
                <w:sz w:val="20"/>
              </w:rPr>
              <w:t>
</w:t>
            </w:r>
            <w:r>
              <w:rPr>
                <w:rFonts w:ascii="Times New Roman"/>
                <w:b w:val="false"/>
                <w:i w:val="false"/>
                <w:color w:val="000000"/>
                <w:sz w:val="20"/>
              </w:rPr>
              <w:t>Атырауская</w:t>
            </w:r>
          </w:p>
          <w:bookmarkEnd w:id="2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37"/>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Восточно-Казахстанская</w:t>
            </w:r>
          </w:p>
          <w:bookmarkEnd w:id="2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38"/>
          <w:p>
            <w:pPr>
              <w:spacing w:after="20"/>
              <w:ind w:left="20"/>
              <w:jc w:val="both"/>
            </w:pPr>
            <w:r>
              <w:rPr>
                <w:rFonts w:ascii="Times New Roman"/>
                <w:b w:val="false"/>
                <w:i w:val="false"/>
                <w:color w:val="000000"/>
                <w:sz w:val="20"/>
              </w:rPr>
              <w:t>
</w:t>
            </w:r>
            <w:r>
              <w:rPr>
                <w:rFonts w:ascii="Times New Roman"/>
                <w:b w:val="false"/>
                <w:i w:val="false"/>
                <w:color w:val="000000"/>
                <w:sz w:val="20"/>
              </w:rPr>
              <w:t>Жамбылская</w:t>
            </w:r>
          </w:p>
          <w:bookmarkEnd w:id="2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39"/>
          <w:p>
            <w:pPr>
              <w:spacing w:after="20"/>
              <w:ind w:left="20"/>
              <w:jc w:val="both"/>
            </w:pPr>
            <w:r>
              <w:rPr>
                <w:rFonts w:ascii="Times New Roman"/>
                <w:b w:val="false"/>
                <w:i w:val="false"/>
                <w:color w:val="000000"/>
                <w:sz w:val="20"/>
              </w:rPr>
              <w:t>
</w:t>
            </w:r>
            <w:r>
              <w:rPr>
                <w:rFonts w:ascii="Times New Roman"/>
                <w:b w:val="false"/>
                <w:i w:val="false"/>
                <w:color w:val="000000"/>
                <w:sz w:val="20"/>
              </w:rPr>
              <w:t>Жетісу</w:t>
            </w:r>
          </w:p>
          <w:bookmarkEnd w:id="23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40"/>
          <w:p>
            <w:pPr>
              <w:spacing w:after="20"/>
              <w:ind w:left="20"/>
              <w:jc w:val="both"/>
            </w:pPr>
            <w:r>
              <w:rPr>
                <w:rFonts w:ascii="Times New Roman"/>
                <w:b w:val="false"/>
                <w:i w:val="false"/>
                <w:color w:val="000000"/>
                <w:sz w:val="20"/>
              </w:rPr>
              <w:t>
</w:t>
            </w:r>
            <w:r>
              <w:rPr>
                <w:rFonts w:ascii="Times New Roman"/>
                <w:b w:val="false"/>
                <w:i w:val="false"/>
                <w:color w:val="000000"/>
                <w:sz w:val="20"/>
              </w:rPr>
              <w:t>Западно-Казахстанская</w:t>
            </w:r>
          </w:p>
          <w:bookmarkEnd w:id="2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241"/>
          <w:p>
            <w:pPr>
              <w:spacing w:after="20"/>
              <w:ind w:left="20"/>
              <w:jc w:val="both"/>
            </w:pPr>
            <w:r>
              <w:rPr>
                <w:rFonts w:ascii="Times New Roman"/>
                <w:b w:val="false"/>
                <w:i w:val="false"/>
                <w:color w:val="000000"/>
                <w:sz w:val="20"/>
              </w:rPr>
              <w:t>
</w:t>
            </w:r>
            <w:r>
              <w:rPr>
                <w:rFonts w:ascii="Times New Roman"/>
                <w:b w:val="false"/>
                <w:i w:val="false"/>
                <w:color w:val="000000"/>
                <w:sz w:val="20"/>
              </w:rPr>
              <w:t>Карагандинская</w:t>
            </w:r>
          </w:p>
          <w:bookmarkEnd w:id="2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42"/>
          <w:p>
            <w:pPr>
              <w:spacing w:after="20"/>
              <w:ind w:left="20"/>
              <w:jc w:val="both"/>
            </w:pPr>
            <w:r>
              <w:rPr>
                <w:rFonts w:ascii="Times New Roman"/>
                <w:b w:val="false"/>
                <w:i w:val="false"/>
                <w:color w:val="000000"/>
                <w:sz w:val="20"/>
              </w:rPr>
              <w:t>
</w:t>
            </w:r>
            <w:r>
              <w:rPr>
                <w:rFonts w:ascii="Times New Roman"/>
                <w:b w:val="false"/>
                <w:i w:val="false"/>
                <w:color w:val="000000"/>
                <w:sz w:val="20"/>
              </w:rPr>
              <w:t>Костанайская</w:t>
            </w:r>
          </w:p>
          <w:bookmarkEnd w:id="24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43"/>
          <w:p>
            <w:pPr>
              <w:spacing w:after="20"/>
              <w:ind w:left="20"/>
              <w:jc w:val="both"/>
            </w:pPr>
            <w:r>
              <w:rPr>
                <w:rFonts w:ascii="Times New Roman"/>
                <w:b w:val="false"/>
                <w:i w:val="false"/>
                <w:color w:val="000000"/>
                <w:sz w:val="20"/>
              </w:rPr>
              <w:t>
</w:t>
            </w:r>
            <w:r>
              <w:rPr>
                <w:rFonts w:ascii="Times New Roman"/>
                <w:b w:val="false"/>
                <w:i w:val="false"/>
                <w:color w:val="000000"/>
                <w:sz w:val="20"/>
              </w:rPr>
              <w:t>Кызылординская</w:t>
            </w:r>
          </w:p>
          <w:bookmarkEnd w:id="24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44"/>
          <w:p>
            <w:pPr>
              <w:spacing w:after="20"/>
              <w:ind w:left="20"/>
              <w:jc w:val="both"/>
            </w:pPr>
            <w:r>
              <w:rPr>
                <w:rFonts w:ascii="Times New Roman"/>
                <w:b w:val="false"/>
                <w:i w:val="false"/>
                <w:color w:val="000000"/>
                <w:sz w:val="20"/>
              </w:rPr>
              <w:t>
</w:t>
            </w:r>
            <w:r>
              <w:rPr>
                <w:rFonts w:ascii="Times New Roman"/>
                <w:b w:val="false"/>
                <w:i w:val="false"/>
                <w:color w:val="000000"/>
                <w:sz w:val="20"/>
              </w:rPr>
              <w:t>Мангистауская</w:t>
            </w:r>
          </w:p>
          <w:bookmarkEnd w:id="2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45"/>
          <w:p>
            <w:pPr>
              <w:spacing w:after="20"/>
              <w:ind w:left="20"/>
              <w:jc w:val="both"/>
            </w:pPr>
            <w:r>
              <w:rPr>
                <w:rFonts w:ascii="Times New Roman"/>
                <w:b w:val="false"/>
                <w:i w:val="false"/>
                <w:color w:val="000000"/>
                <w:sz w:val="20"/>
              </w:rPr>
              <w:t>
</w:t>
            </w:r>
            <w:r>
              <w:rPr>
                <w:rFonts w:ascii="Times New Roman"/>
                <w:b w:val="false"/>
                <w:i w:val="false"/>
                <w:color w:val="000000"/>
                <w:sz w:val="20"/>
              </w:rPr>
              <w:t>Павлодарская</w:t>
            </w:r>
          </w:p>
          <w:bookmarkEnd w:id="24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246"/>
          <w:p>
            <w:pPr>
              <w:spacing w:after="20"/>
              <w:ind w:left="20"/>
              <w:jc w:val="both"/>
            </w:pPr>
            <w:r>
              <w:rPr>
                <w:rFonts w:ascii="Times New Roman"/>
                <w:b w:val="false"/>
                <w:i w:val="false"/>
                <w:color w:val="000000"/>
                <w:sz w:val="20"/>
              </w:rPr>
              <w:t>
</w:t>
            </w:r>
            <w:r>
              <w:rPr>
                <w:rFonts w:ascii="Times New Roman"/>
                <w:b w:val="false"/>
                <w:i w:val="false"/>
                <w:color w:val="000000"/>
                <w:sz w:val="20"/>
              </w:rPr>
              <w:t>Северо-Казахстанская</w:t>
            </w:r>
          </w:p>
          <w:bookmarkEnd w:id="24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47"/>
          <w:p>
            <w:pPr>
              <w:spacing w:after="20"/>
              <w:ind w:left="20"/>
              <w:jc w:val="both"/>
            </w:pPr>
            <w:r>
              <w:rPr>
                <w:rFonts w:ascii="Times New Roman"/>
                <w:b w:val="false"/>
                <w:i w:val="false"/>
                <w:color w:val="000000"/>
                <w:sz w:val="20"/>
              </w:rPr>
              <w:t>
</w:t>
            </w:r>
            <w:r>
              <w:rPr>
                <w:rFonts w:ascii="Times New Roman"/>
                <w:b w:val="false"/>
                <w:i w:val="false"/>
                <w:color w:val="000000"/>
                <w:sz w:val="20"/>
              </w:rPr>
              <w:t>Туркестанская</w:t>
            </w:r>
          </w:p>
          <w:bookmarkEnd w:id="24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248"/>
          <w:p>
            <w:pPr>
              <w:spacing w:after="20"/>
              <w:ind w:left="20"/>
              <w:jc w:val="both"/>
            </w:pPr>
            <w:r>
              <w:rPr>
                <w:rFonts w:ascii="Times New Roman"/>
                <w:b w:val="false"/>
                <w:i w:val="false"/>
                <w:color w:val="000000"/>
                <w:sz w:val="20"/>
              </w:rPr>
              <w:t>
</w:t>
            </w:r>
            <w:r>
              <w:rPr>
                <w:rFonts w:ascii="Times New Roman"/>
                <w:b w:val="false"/>
                <w:i w:val="false"/>
                <w:color w:val="000000"/>
                <w:sz w:val="20"/>
              </w:rPr>
              <w:t>Ұлытау</w:t>
            </w:r>
          </w:p>
          <w:bookmarkEnd w:id="2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49"/>
          <w:p>
            <w:pPr>
              <w:spacing w:after="20"/>
              <w:ind w:left="20"/>
              <w:jc w:val="both"/>
            </w:pPr>
            <w:r>
              <w:rPr>
                <w:rFonts w:ascii="Times New Roman"/>
                <w:b w:val="false"/>
                <w:i w:val="false"/>
                <w:color w:val="000000"/>
                <w:sz w:val="20"/>
              </w:rPr>
              <w:t>
</w:t>
            </w:r>
            <w:r>
              <w:rPr>
                <w:rFonts w:ascii="Times New Roman"/>
                <w:b/>
                <w:i w:val="false"/>
                <w:color w:val="000000"/>
                <w:sz w:val="20"/>
              </w:rPr>
              <w:t>Всего</w:t>
            </w:r>
          </w:p>
          <w:bookmarkEnd w:id="24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24 993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161 471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204 094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270 142</w:t>
            </w:r>
          </w:p>
        </w:tc>
      </w:tr>
    </w:tbl>
    <w:bookmarkStart w:name="z887" w:id="250"/>
    <w:p>
      <w:pPr>
        <w:spacing w:after="0"/>
        <w:ind w:left="0"/>
        <w:jc w:val="both"/>
      </w:pPr>
      <w:r>
        <w:rPr>
          <w:rFonts w:ascii="Times New Roman"/>
          <w:b w:val="false"/>
          <w:i w:val="false"/>
          <w:color w:val="000000"/>
          <w:sz w:val="28"/>
        </w:rPr>
        <w:t>
      ____________________________</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Программе развития</w:t>
            </w:r>
            <w:r>
              <w:br/>
            </w:r>
            <w:r>
              <w:rPr>
                <w:rFonts w:ascii="Times New Roman"/>
                <w:b w:val="false"/>
                <w:i w:val="false"/>
                <w:color w:val="000000"/>
                <w:sz w:val="20"/>
              </w:rPr>
              <w:t>рыбного хозяйства</w:t>
            </w:r>
            <w:r>
              <w:br/>
            </w:r>
            <w:r>
              <w:rPr>
                <w:rFonts w:ascii="Times New Roman"/>
                <w:b w:val="false"/>
                <w:i w:val="false"/>
                <w:color w:val="000000"/>
                <w:sz w:val="20"/>
              </w:rPr>
              <w:t>на 2021 – 2030 годы</w:t>
            </w:r>
          </w:p>
        </w:tc>
      </w:tr>
    </w:tbl>
    <w:bookmarkStart w:name="z892" w:id="251"/>
    <w:p>
      <w:pPr>
        <w:spacing w:after="0"/>
        <w:ind w:left="0"/>
        <w:jc w:val="left"/>
      </w:pPr>
      <w:r>
        <w:rPr>
          <w:rFonts w:ascii="Times New Roman"/>
          <w:b/>
          <w:i w:val="false"/>
          <w:color w:val="000000"/>
        </w:rPr>
        <w:t xml:space="preserve"> План мероприятий по реализации Программы развития рыбного хозяйства на 2021 – 2030 годы</w:t>
      </w:r>
    </w:p>
    <w:bookmarkEnd w:id="251"/>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05.02.2024 </w:t>
      </w:r>
      <w:r>
        <w:rPr>
          <w:rFonts w:ascii="Times New Roman"/>
          <w:b w:val="false"/>
          <w:i w:val="false"/>
          <w:color w:val="ff0000"/>
          <w:sz w:val="28"/>
        </w:rPr>
        <w:t>№ 68</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Рост объемов продукции аквакультуры (рыбоводства), переработки и обеспечения государственной поддержкой рыбного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продуктивности и качества продукции аквакультуры (рыбоводства), а также развития племенного рыбоводства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Шымкента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субъектом рыбного хозяйства при инвестиционных вложениях</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субсидирования переработки рыбной продукции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Шымкента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 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субсидирования ставок вознаграждения при кредитовании субъектов рыбного хозяйства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субсидирования стоимости услуг по подаче воды субъектам аквакультуры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Предусмотрение механизма встречных обязательств в рамках мер государственного стимулирования аквакультуры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2025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информационной системы мониторинга развития аквакультуры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2026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МНЭ,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рыбохозяйственных водоемов и (или) участков для ведения рыбного хозяйства с использованием веб-портала реестра государственного имущества в электронной форме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предоставления инвестором рыбохозяйственных водоемов и (или) участков без проведения конкурса при реализации инвестиционных проектов в сфере рыбного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2025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земельных участков и торговых площадей для создания специализированных торговых объектов по реализации рыбной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Резервирование и предоставление земельных участков для создания и развития рыбоводных хозяйств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кредитования субъектов рыбного хозяйства при реализации инвестиционных проектов через АО "Аграрная кредитная корпорация" и АО "Фонд развития предпринимательства "Даму", а также социально-предпринимательские коорпорации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кредитования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акиматы областей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порядка бюджетного кредитования инвестиционных проектов в сфере рыбного хозяйства через поверенного агента в установленном законодательством порядке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недостающей инфраструктуры к объектам субъектов рыбного хозяйства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 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рыбоводных хозяйств и рыбоперерабатывающих предприятий, а также расширение заводов по производству кормов для рыб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ветеринарно-санитарной безопасности рыбы и рыбной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 ветеринарно-санитарная безопасность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научного сопровождения инвестиционных проектов в области аквакультуры для стимулирования повышения производительности труда на безвозмездной основе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2025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52"/>
          <w:p>
            <w:pPr>
              <w:spacing w:after="20"/>
              <w:ind w:left="20"/>
              <w:jc w:val="both"/>
            </w:pPr>
            <w:r>
              <w:rPr>
                <w:rFonts w:ascii="Times New Roman"/>
                <w:b w:val="false"/>
                <w:i w:val="false"/>
                <w:color w:val="000000"/>
                <w:sz w:val="20"/>
              </w:rPr>
              <w:t>
Проработка вопроса по установлению изъятий из национального режима при осуществлении государственных закупок для</w:t>
            </w:r>
          </w:p>
          <w:bookmarkEnd w:id="252"/>
          <w:p>
            <w:pPr>
              <w:spacing w:after="20"/>
              <w:ind w:left="20"/>
              <w:jc w:val="both"/>
            </w:pPr>
            <w:r>
              <w:rPr>
                <w:rFonts w:ascii="Times New Roman"/>
                <w:b w:val="false"/>
                <w:i w:val="false"/>
                <w:color w:val="000000"/>
                <w:sz w:val="20"/>
              </w:rPr>
              <w:t>
поддержки отечественных производителей рыбы и рыбной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предложения в Правительство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2024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Сохранение, охрана и воспроизводство рыбных ресурсов и других водных животных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межобластных бассейновых инспекций рыбного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постановление Правительства Республики Казахстан от 29 августа 2001 года № 1127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 а также выплаты бонусов административным государственным служащим" в части  установления надбавки за работу, связанную с осуществлением деятельности в экстремальных природно-климатических условиях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2024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информационной системы по прослеживаемости рыб и других водных животных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2024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МЦРИАП,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государственного природного резервата для сохранения популяции каспийского тюленя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2024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акиматы Атырауской и Мангистауской областей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ограничений на экспорт необработанной рыбы с поэтапным введением количественных ограничений (квот) и выдачу лицензий на экспорт с учетом сезонного спроса на ту или иную рыбную продукцию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 случае необходимости)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инвестиционного предложения по реконструкции и модернизации РГКП "Урало-Атырауский осетровый рыбоводный завод"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преложение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акимат Атырауской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инвестиционного предложения по реконструкции и модернизации РГКП "Камышлыбашский рыбопитомник"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преложение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акимат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инвестиционного предложения по реконструкции и модернизации РГКП "Петропавловский рыбопитомник"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преложение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акимат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Зарыбление рыбохозяйственных водоемов и (или) участков молодью ценных видов рыб в рамках государственного заказа на конкурсной основе за счет средств республиканского бюджета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зарыбления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Зарыбление рыбохозяйственных водоемов и (или) участков молодью ценных видов рыб государственными рыбоводными предприятиями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зарыбления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Зарыбление рыбохозяйственных водоемов и (или) участков молодью ценных видов рыб в рамках государственного заказа на конкурсной основе за счет средств местного бюджета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зарыбления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дноуглубительных работ на каналах-рыбоходах и предустьевом пространстве рек Жайык и Кигаш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акимат Атырауской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Меры по научному и кадровому обеспечению отрасли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обучения рыбоводству (аквакультуре) в целях повышения квалификации и переподготовки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и другие подтверждающие документы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Предусмотрение государственного образовательного заказа до 110 мест для подготовки кадров по специальности "Рыбное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МСХ, МНЭ,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прикладных научно-исследовательских работ в сфере рыбного хозяйства в рамках программно-целевого финансирования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рыбных ресурсов на резервном фонде рыбохозяйственных водоемов местного значения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рыбопродуктивности рыбохозяйственных водоемов и (или) участков, разработка биологических обоснований по определению общих допустимых уловов, режиму и регулированию рыболовства на водоемах международного и республиканского значения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комплексных морских исследований по оценке биоресурсов казахстанской части Каспийского моря, подготовка биологических обоснований на изъятие рыбных ресурсов и других водных животных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инвестиционного предложения по проведению модернизации инфраструктуры и строительства современных лабораторий ТОО "Научно-производственный центр рыбного хозяйства" в рамках бюджетных инвестиций посредством участия в уставном капитале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предложение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инновационных и индустриальных технологий, используемых в мировой практике по выращиванию объектов аквакультуры для повышения производительности труда и эффективности организации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внедрения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53"/>
          <w:p>
            <w:pPr>
              <w:spacing w:after="20"/>
              <w:ind w:left="20"/>
              <w:jc w:val="both"/>
            </w:pPr>
            <w:r>
              <w:rPr>
                <w:rFonts w:ascii="Times New Roman"/>
                <w:b w:val="false"/>
                <w:i w:val="false"/>
                <w:color w:val="000000"/>
                <w:sz w:val="20"/>
              </w:rPr>
              <w:t>
Источники</w:t>
            </w:r>
          </w:p>
          <w:bookmarkEnd w:id="253"/>
          <w:p>
            <w:pPr>
              <w:spacing w:after="20"/>
              <w:ind w:left="20"/>
              <w:jc w:val="both"/>
            </w:pPr>
            <w:r>
              <w:rPr>
                <w:rFonts w:ascii="Times New Roman"/>
                <w:b w:val="false"/>
                <w:i w:val="false"/>
                <w:color w:val="000000"/>
                <w:sz w:val="20"/>
              </w:rPr>
              <w:t>
финансирования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Рост объемов продукции аквакультуры (рыбоводства), переработки и обеспечения государственной поддержкой рыбного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заемные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Сохранение, охрана и воспроизводство рыбных ресурсов и других водных животных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Меры по научному и кадровому обеспечению отрасли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893" w:id="254"/>
    <w:p>
      <w:pPr>
        <w:spacing w:after="0"/>
        <w:ind w:left="0"/>
        <w:jc w:val="both"/>
      </w:pPr>
      <w:r>
        <w:rPr>
          <w:rFonts w:ascii="Times New Roman"/>
          <w:b w:val="false"/>
          <w:i w:val="false"/>
          <w:color w:val="000000"/>
          <w:sz w:val="28"/>
        </w:rPr>
        <w:t>
      * - объемы финансирования будут уточняться при формировании бюджета на соответствующий финансовый год.</w:t>
      </w:r>
    </w:p>
    <w:bookmarkEnd w:id="254"/>
    <w:bookmarkStart w:name="z894" w:id="255"/>
    <w:p>
      <w:pPr>
        <w:spacing w:after="0"/>
        <w:ind w:left="0"/>
        <w:jc w:val="both"/>
      </w:pPr>
      <w:r>
        <w:rPr>
          <w:rFonts w:ascii="Times New Roman"/>
          <w:b w:val="false"/>
          <w:i w:val="false"/>
          <w:color w:val="000000"/>
          <w:sz w:val="28"/>
        </w:rPr>
        <w:t>
      * Примечание: расшифровка аббревиатур:</w:t>
      </w:r>
    </w:p>
    <w:bookmarkEnd w:id="255"/>
    <w:bookmarkStart w:name="z895" w:id="256"/>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256"/>
    <w:bookmarkStart w:name="z896" w:id="257"/>
    <w:p>
      <w:pPr>
        <w:spacing w:after="0"/>
        <w:ind w:left="0"/>
        <w:jc w:val="both"/>
      </w:pPr>
      <w:r>
        <w:rPr>
          <w:rFonts w:ascii="Times New Roman"/>
          <w:b w:val="false"/>
          <w:i w:val="false"/>
          <w:color w:val="000000"/>
          <w:sz w:val="28"/>
        </w:rPr>
        <w:t>
      МФ – Министерство финансов Республики Казахстан;</w:t>
      </w:r>
    </w:p>
    <w:bookmarkEnd w:id="257"/>
    <w:bookmarkStart w:name="z897" w:id="258"/>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258"/>
    <w:bookmarkStart w:name="z898" w:id="259"/>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259"/>
    <w:bookmarkStart w:name="z899" w:id="260"/>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bookmarkEnd w:id="260"/>
    <w:bookmarkStart w:name="z900" w:id="261"/>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261"/>
    <w:bookmarkStart w:name="z901" w:id="262"/>
    <w:p>
      <w:pPr>
        <w:spacing w:after="0"/>
        <w:ind w:left="0"/>
        <w:jc w:val="both"/>
      </w:pPr>
      <w:r>
        <w:rPr>
          <w:rFonts w:ascii="Times New Roman"/>
          <w:b w:val="false"/>
          <w:i w:val="false"/>
          <w:color w:val="000000"/>
          <w:sz w:val="28"/>
        </w:rPr>
        <w:t>
      МБ – местный бюджет;</w:t>
      </w:r>
    </w:p>
    <w:bookmarkEnd w:id="262"/>
    <w:bookmarkStart w:name="z902" w:id="263"/>
    <w:p>
      <w:pPr>
        <w:spacing w:after="0"/>
        <w:ind w:left="0"/>
        <w:jc w:val="both"/>
      </w:pPr>
      <w:r>
        <w:rPr>
          <w:rFonts w:ascii="Times New Roman"/>
          <w:b w:val="false"/>
          <w:i w:val="false"/>
          <w:color w:val="000000"/>
          <w:sz w:val="28"/>
        </w:rPr>
        <w:t>
      РБ – республиканский бюджет.</w:t>
      </w:r>
    </w:p>
    <w:bookmarkEnd w:id="2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