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582" w14:textId="ea48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2021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01.01.2021.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2021 год предельную величину процентной ставки комиссионного вознаграждения на осуществление деятельности некоммерческого акционерного общества "Фонд социального медицинского страхования" (далее – фонд) не более 1,17 процента от размера активов, поступивших на счет фонда за отчетный месяц.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2021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