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c6ec" w14:textId="829c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января 2018 года № 10 "О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2021 года № 154.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Правовую основу деятельности Комиссии составляют Конституция Республики Казахстан, Бюджетный кодекс Республики Казахстан от 4 декабря 2008 года (далее – Бюджетный кодекс), законодательные и иные нормативные правовые акты Республики Казахстан, а также настоящее Положение.";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деятельности Комиссии";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целями деятельности Комиссии являются обеспечение своевременной и качественной разработки проекта республиканского бюджета на плановый период и выработка предложений по уточнению, корректировке и исполнению республиканского бюджета.";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Задачи и функции Комиссии";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Основными задачами Комиссии являются: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прогнозу социально-экономического развития республики;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приоритетным целям стратегических планов государственных органов и направлениям расходов администраторов республиканских бюджетных программ;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проектам стратегических планов государственных органов или проектам изменений и дополнений в стратегический план и лимитам расходов администраторов республиканских бюджетных программ;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определению показателей проекта республиканского бюджета на плановый период;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проектам нормативных правовых актов, предусматривающим сокращение поступлений или увеличение расходов республиканского и местных бюджетов и (или) Национального фонда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уточнению республиканского бюджета;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результатов бюджетного мониторинга, проведенной оценки результатов и выработка предложений по ним;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корректировке республиканского бюджета;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полномочия, предусмотренные Бюджетным кодексом и настоящим Положением.";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"лимитам расходов администраторов республиканских бюджетных программ, в том числе перечню базовых расходов центральных государственных органов, по которым не представляются расчеты по видам расходов при составлении бюджетной заявки;";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двадцатый и двадцать первый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первого дополнить абзацем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"распределению резерва на инициативы Президента Республики Казахстан для финансирования ежегодных посланий Президента Республики Казахстан народу Казахстана и других инициатив Президента Республики Казахстан;";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Права Комиссии";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формирования и деятельности Комиссии";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Прекращение деятельности Комиссии".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