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3763" w14:textId="a5e3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по оценке воздействия на окружающую среду в трансграничном контексте к Рамочной конвенции по защите морской среды Каспийского моря"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2020 года № 923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по оценке воздействия на окружающую среду в трансграничном контексте к Рамочной конвенции по защите морской среды Каспийского моря".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Протокола по оценке воздействия на окружающую среду в трансграничном контексте к Рамочной конвенции по защите морской среды Каспийского моря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по оценке воздействия на окружающую среду в трансграничном контексте к Рамочной конвенции по защите морской среды Каспийского моря, совершенный в Москве 20 июля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