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8cb6" w14:textId="cfc8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2020 года № 151 "Об основных условиях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2020 года № 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151 "Об основных условиях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2020 год"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2020 год,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кредиты,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 по бюджетным программам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 в сумме 10120083000 (десять миллиардов сто двадцать миллионов восемьдесят три тысячи) тенге и 042 "Кредитование областных бюджетов, бюджетов городов республиканского значения, столицы на реконструкцию и строительство систем теплоснабжения" в сумме 1112400000 (один миллиард сто двенадцать миллионов четыреста тысяч) тенге, предоставляются заемщикам на реконструкцию и строительство систем тепло-, водоснабжения и водоотведения сроком на 20 (двадцать) лет по ставке вознаграждения 0,01 % годовых;".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министерства энергетики,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