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22a1" w14:textId="1652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2020 года № 834. Утратило силу постановлением Правительства Республики Казахстан от 6 ноября 2023 года № 977.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06.11.2023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2007 года № 441 "Об утверждении базовых ставок для исчисления размеров вреда, причиненного нарушением лесного законодательства Республики Казахстан" (САПП Республики Казахстан, 2007 г., № 17, ст. 193)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базовых ставках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исчисления размеров вреда, причиненного нарушением лесного законодательства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За незаконное добывание, заготовку, повреждение или уничтожение растений, занесенных в Красную книгу Республики Казахстан, на землях всех категорий физическими и юридическими лицами":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каждый экземпляр дерева, кустарника, лианы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 повреждении не до степени прекращения роста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уничтоженных или поврежденных до степени прекращения роста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4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За незаконную порубку, уничтожение и повреждение деревьев и кустарников, произрастающих в черте городов или населенных пунктов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деревьев и кустарников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 за одно дерево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деревьев и кустарников,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и выше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 всех видов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Лиственница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Клен, вяз, липа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 лесная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прочие 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