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918f" w14:textId="3be9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статуса исследовательского университета некоммерческому акционерному обществу "Казахский национальный аграрный университет" и утверждении его программы развития на 2020 – 2024 годы</w:t>
      </w:r>
    </w:p>
    <w:p>
      <w:pPr>
        <w:spacing w:after="0"/>
        <w:ind w:left="0"/>
        <w:jc w:val="both"/>
      </w:pPr>
      <w:r>
        <w:rPr>
          <w:rFonts w:ascii="Times New Roman"/>
          <w:b w:val="false"/>
          <w:i w:val="false"/>
          <w:color w:val="000000"/>
          <w:sz w:val="28"/>
        </w:rPr>
        <w:t>Постановление ПравительстваРеспублики Казахстан от 23 октября 2020 года № 707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3 Закона Республики Казахстан от 18 февраля 2011 года "О науке"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Присвоить статус исследовательского университета некоммерческому акционерному обществу "Казахский национальный аграрный университет".</w:t>
      </w:r>
    </w:p>
    <w:bookmarkEnd w:id="1"/>
    <w:bookmarkStart w:name="z5" w:id="2"/>
    <w:p>
      <w:pPr>
        <w:spacing w:after="0"/>
        <w:ind w:left="0"/>
        <w:jc w:val="both"/>
      </w:pPr>
      <w:r>
        <w:rPr>
          <w:rFonts w:ascii="Times New Roman"/>
          <w:b w:val="false"/>
          <w:i w:val="false"/>
          <w:color w:val="000000"/>
          <w:sz w:val="28"/>
        </w:rPr>
        <w:t xml:space="preserve">
      2.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развития некоммерческого акционерного общества "Казахский национальный аграрный университет" на 2020 – 2024 годы.</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707</w:t>
            </w:r>
          </w:p>
        </w:tc>
      </w:tr>
    </w:tbl>
    <w:bookmarkStart w:name="z9" w:id="4"/>
    <w:p>
      <w:pPr>
        <w:spacing w:after="0"/>
        <w:ind w:left="0"/>
        <w:jc w:val="left"/>
      </w:pPr>
      <w:r>
        <w:rPr>
          <w:rFonts w:ascii="Times New Roman"/>
          <w:b/>
          <w:i w:val="false"/>
          <w:color w:val="000000"/>
        </w:rPr>
        <w:t xml:space="preserve"> Программа развития</w:t>
      </w:r>
      <w:r>
        <w:br/>
      </w:r>
      <w:r>
        <w:rPr>
          <w:rFonts w:ascii="Times New Roman"/>
          <w:b/>
          <w:i w:val="false"/>
          <w:color w:val="000000"/>
        </w:rPr>
        <w:t>некоммерческого акционерного общества "Казахский национальный аграрный университет" на 2020 – 2024 годы</w:t>
      </w:r>
    </w:p>
    <w:bookmarkEnd w:id="4"/>
    <w:bookmarkStart w:name="z10" w:id="5"/>
    <w:p>
      <w:pPr>
        <w:spacing w:after="0"/>
        <w:ind w:left="0"/>
        <w:jc w:val="left"/>
      </w:pPr>
      <w:r>
        <w:rPr>
          <w:rFonts w:ascii="Times New Roman"/>
          <w:b/>
          <w:i w:val="false"/>
          <w:color w:val="000000"/>
        </w:rPr>
        <w:t xml:space="preserve"> Содержание</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Паспорт Программы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Введение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Перспективы развития КазНАУ с учетом текущего состояния и долгосрочных целей</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Анализ текущей ситуации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Исследовательские университеты - мировой тренд развития высшего и послевузовского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SWOТ-анализ развития аграрного образования, науки и производства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Блок аналитического и прогностического обоснования Программы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Анализ состояния деятельности КазНАУ, ключевых проблем и их причин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Оценка инновационного потенциала коллектива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Прогноз тенденций изменения рынка труда и потребности в кадрах</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Видение Программы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Миссия Программы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Стратегический блок Программы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Место и роль КазНАУ в системе высшего и послевузовского образования Казахстана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Академическая политика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Развитие инновационного потенциала и его достижение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Коммерциализация научно-технических разработок</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Пути достижения поставленной цели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Ожидаемые результаты реализации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Целевые индикаторы и показатели реализации Программы</w:t>
      </w:r>
    </w:p>
    <w:bookmarkStart w:name="z31" w:id="6"/>
    <w:p>
      <w:pPr>
        <w:spacing w:after="0"/>
        <w:ind w:left="0"/>
        <w:jc w:val="left"/>
      </w:pPr>
      <w:r>
        <w:rPr>
          <w:rFonts w:ascii="Times New Roman"/>
          <w:b/>
          <w:i w:val="false"/>
          <w:color w:val="000000"/>
        </w:rPr>
        <w:t xml:space="preserve"> 1. Паспорт Программы</w:t>
      </w:r>
    </w:p>
    <w:bookmarkEnd w:id="6"/>
    <w:tbl>
      <w:tblPr>
        <w:tblW w:w="0" w:type="auto"/>
        <w:tblCellSpacing w:w="0" w:type="auto"/>
        <w:tblBorders>
          <w:top w:val="none"/>
          <w:left w:val="none"/>
          <w:bottom w:val="none"/>
          <w:right w:val="none"/>
          <w:insideH w:val="none"/>
          <w:insideV w:val="none"/>
        </w:tblBorders>
      </w:tblPr>
      <w:tblGrid>
        <w:gridCol w:w="726"/>
        <w:gridCol w:w="11574"/>
      </w:tblGrid>
      <w:tr>
        <w:trPr>
          <w:trHeight w:val="30" w:hRule="atLeast"/>
        </w:trPr>
        <w:tc>
          <w:tcPr>
            <w:tcW w:w="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Программы </w:t>
            </w:r>
          </w:p>
        </w:tc>
        <w:tc>
          <w:tcPr>
            <w:tcW w:w="11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некоммерческого акционерного общества "Казахский национальный аграрный университет" (далее - КазНАУ) на 2020-2024 годы.</w:t>
            </w:r>
          </w:p>
        </w:tc>
      </w:tr>
      <w:tr>
        <w:trPr>
          <w:trHeight w:val="30" w:hRule="atLeast"/>
        </w:trPr>
        <w:tc>
          <w:tcPr>
            <w:tcW w:w="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 для разработки </w:t>
            </w:r>
          </w:p>
        </w:tc>
        <w:tc>
          <w:tcPr>
            <w:tcW w:w="11574" w:type="dxa"/>
            <w:tcBorders/>
            <w:tcMar>
              <w:top w:w="15" w:type="dxa"/>
              <w:left w:w="15" w:type="dxa"/>
              <w:bottom w:w="15" w:type="dxa"/>
              <w:right w:w="15" w:type="dxa"/>
            </w:tcMar>
            <w:vAlign w:val="center"/>
          </w:tcPr>
          <w:bookmarkStart w:name="z32" w:id="7"/>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Государственная программа</w:t>
            </w:r>
            <w:r>
              <w:rPr>
                <w:rFonts w:ascii="Times New Roman"/>
                <w:b w:val="false"/>
                <w:i w:val="false"/>
                <w:color w:val="000000"/>
                <w:sz w:val="20"/>
              </w:rPr>
              <w:t xml:space="preserve"> развития агропромышленного комплекса Республики Казахстан на 2017-2021 годы, утвержденная постановлением Правительства Республики Казахстан от 12 июля 2018 года № 423. </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Государственная программа</w:t>
            </w:r>
            <w:r>
              <w:rPr>
                <w:rFonts w:ascii="Times New Roman"/>
                <w:b w:val="false"/>
                <w:i w:val="false"/>
                <w:color w:val="000000"/>
                <w:sz w:val="20"/>
              </w:rPr>
              <w:t xml:space="preserve"> развития образования и науки Республики Казахстан на 2020-2025 годы, утвержденная постановлением Правительства Республики Казахстан от 27 декабря 2019 года за № 988.</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9 февраля 2015 года "О государственной молодежной политике".</w:t>
            </w:r>
            <w:r>
              <w:br/>
            </w: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18 февраля 2011 года "О науке".</w:t>
            </w:r>
            <w:r>
              <w:br/>
            </w: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31 октября 2015 года "О коммерциализации результатов научной и (или) научно-технической деятельности".</w:t>
            </w:r>
            <w:r>
              <w:br/>
            </w:r>
            <w:r>
              <w:rPr>
                <w:rFonts w:ascii="Times New Roman"/>
                <w:b w:val="false"/>
                <w:i w:val="false"/>
                <w:color w:val="000000"/>
                <w:sz w:val="20"/>
              </w:rPr>
              <w:t>
</w:t>
            </w:r>
            <w:r>
              <w:rPr>
                <w:rFonts w:ascii="Times New Roman"/>
                <w:b w:val="false"/>
                <w:i w:val="false"/>
                <w:color w:val="000000"/>
                <w:sz w:val="20"/>
              </w:rPr>
              <w:t xml:space="preserve">6.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27 июля 2007 года "Об образовании".</w:t>
            </w:r>
            <w:r>
              <w:br/>
            </w:r>
            <w:r>
              <w:rPr>
                <w:rFonts w:ascii="Times New Roman"/>
                <w:b w:val="false"/>
                <w:i w:val="false"/>
                <w:color w:val="000000"/>
                <w:sz w:val="20"/>
              </w:rPr>
              <w:t>
</w:t>
            </w:r>
            <w:r>
              <w:rPr>
                <w:rFonts w:ascii="Times New Roman"/>
                <w:b w:val="false"/>
                <w:i w:val="false"/>
                <w:color w:val="000000"/>
                <w:sz w:val="20"/>
              </w:rPr>
              <w:t xml:space="preserve">7. </w:t>
            </w:r>
            <w:r>
              <w:rPr>
                <w:rFonts w:ascii="Times New Roman"/>
                <w:b w:val="false"/>
                <w:i w:val="false"/>
                <w:color w:val="000000"/>
                <w:sz w:val="20"/>
              </w:rPr>
              <w:t>Стратегический план</w:t>
            </w:r>
            <w:r>
              <w:rPr>
                <w:rFonts w:ascii="Times New Roman"/>
                <w:b w:val="false"/>
                <w:i w:val="false"/>
                <w:color w:val="000000"/>
                <w:sz w:val="20"/>
              </w:rPr>
              <w:t xml:space="preserve"> Министерства сельского хозяйства Республики Казахстан на 2017 – 2021 годы, утвержденный приказом Министра сельского хозяйства Республики Казахстан от 30 декабря 2016 года № 541.</w:t>
            </w:r>
            <w:r>
              <w:br/>
            </w:r>
            <w:r>
              <w:rPr>
                <w:rFonts w:ascii="Times New Roman"/>
                <w:b w:val="false"/>
                <w:i w:val="false"/>
                <w:color w:val="000000"/>
                <w:sz w:val="20"/>
              </w:rPr>
              <w:t>
</w:t>
            </w:r>
            <w:r>
              <w:rPr>
                <w:rFonts w:ascii="Times New Roman"/>
                <w:b w:val="false"/>
                <w:i w:val="false"/>
                <w:color w:val="000000"/>
                <w:sz w:val="20"/>
              </w:rPr>
              <w:t>8. Стратегия развития некоммерческого акционерного общества "Национальный аграрный научно-образовательный центр" (далее – НАО "НАНОЦ") на 2019-2023 годы, утвержденная решением Совета директоров НАО "НАНОЦ" от 26 апреля 2019 года (протокол № 6).</w:t>
            </w:r>
            <w:r>
              <w:br/>
            </w:r>
            <w:r>
              <w:rPr>
                <w:rFonts w:ascii="Times New Roman"/>
                <w:b w:val="false"/>
                <w:i w:val="false"/>
                <w:color w:val="000000"/>
                <w:sz w:val="20"/>
              </w:rPr>
              <w:t>
9. Стратегия развития КазНАУ, утвержденная ученым советом от 18 января 2019 года, протокол № 6.</w:t>
            </w:r>
          </w:p>
          <w:bookmarkEnd w:id="7"/>
        </w:tc>
      </w:tr>
      <w:tr>
        <w:trPr>
          <w:trHeight w:val="30" w:hRule="atLeast"/>
        </w:trPr>
        <w:tc>
          <w:tcPr>
            <w:tcW w:w="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Разработчик Программы </w:t>
            </w:r>
          </w:p>
        </w:tc>
        <w:tc>
          <w:tcPr>
            <w:tcW w:w="11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11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национального исследовательского университета</w:t>
            </w:r>
          </w:p>
        </w:tc>
      </w:tr>
      <w:tr>
        <w:trPr>
          <w:trHeight w:val="30" w:hRule="atLeast"/>
        </w:trPr>
        <w:tc>
          <w:tcPr>
            <w:tcW w:w="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Программные цели </w:t>
            </w:r>
          </w:p>
        </w:tc>
        <w:tc>
          <w:tcPr>
            <w:tcW w:w="11574" w:type="dxa"/>
            <w:tcBorders/>
            <w:tcMar>
              <w:top w:w="15" w:type="dxa"/>
              <w:left w:w="15" w:type="dxa"/>
              <w:bottom w:w="15" w:type="dxa"/>
              <w:right w:w="15" w:type="dxa"/>
            </w:tcMar>
            <w:vAlign w:val="center"/>
          </w:tcPr>
          <w:bookmarkStart w:name="z40" w:id="8"/>
          <w:p>
            <w:pPr>
              <w:spacing w:after="20"/>
              <w:ind w:left="20"/>
              <w:jc w:val="both"/>
            </w:pPr>
            <w:r>
              <w:rPr>
                <w:rFonts w:ascii="Times New Roman"/>
                <w:b w:val="false"/>
                <w:i w:val="false"/>
                <w:color w:val="000000"/>
                <w:sz w:val="20"/>
              </w:rPr>
              <w:t>
Развитие научно-исследовательской и инновационной деятельности университета;</w:t>
            </w:r>
            <w:r>
              <w:br/>
            </w:r>
            <w:r>
              <w:rPr>
                <w:rFonts w:ascii="Times New Roman"/>
                <w:b w:val="false"/>
                <w:i w:val="false"/>
                <w:color w:val="000000"/>
                <w:sz w:val="20"/>
              </w:rPr>
              <w:t>
</w:t>
            </w:r>
            <w:r>
              <w:rPr>
                <w:rFonts w:ascii="Times New Roman"/>
                <w:b w:val="false"/>
                <w:i w:val="false"/>
                <w:color w:val="000000"/>
                <w:sz w:val="20"/>
              </w:rPr>
              <w:t>развитие интеграции аграрного образования, науки и производства;</w:t>
            </w:r>
            <w:r>
              <w:br/>
            </w:r>
            <w:r>
              <w:rPr>
                <w:rFonts w:ascii="Times New Roman"/>
                <w:b w:val="false"/>
                <w:i w:val="false"/>
                <w:color w:val="000000"/>
                <w:sz w:val="20"/>
              </w:rPr>
              <w:t>
</w:t>
            </w:r>
            <w:r>
              <w:rPr>
                <w:rFonts w:ascii="Times New Roman"/>
                <w:b w:val="false"/>
                <w:i w:val="false"/>
                <w:color w:val="000000"/>
                <w:sz w:val="20"/>
              </w:rPr>
              <w:t>повышение качества образования;</w:t>
            </w:r>
            <w:r>
              <w:br/>
            </w:r>
            <w:r>
              <w:rPr>
                <w:rFonts w:ascii="Times New Roman"/>
                <w:b w:val="false"/>
                <w:i w:val="false"/>
                <w:color w:val="000000"/>
                <w:sz w:val="20"/>
              </w:rPr>
              <w:t>
</w:t>
            </w:r>
            <w:r>
              <w:rPr>
                <w:rFonts w:ascii="Times New Roman"/>
                <w:b w:val="false"/>
                <w:i w:val="false"/>
                <w:color w:val="000000"/>
                <w:sz w:val="20"/>
              </w:rPr>
              <w:t>развитие учебно-научно-исследовательской инфраструктуры университета;</w:t>
            </w:r>
            <w:r>
              <w:br/>
            </w:r>
            <w:r>
              <w:rPr>
                <w:rFonts w:ascii="Times New Roman"/>
                <w:b w:val="false"/>
                <w:i w:val="false"/>
                <w:color w:val="000000"/>
                <w:sz w:val="20"/>
              </w:rPr>
              <w:t>
</w:t>
            </w:r>
            <w:r>
              <w:rPr>
                <w:rFonts w:ascii="Times New Roman"/>
                <w:b w:val="false"/>
                <w:i w:val="false"/>
                <w:color w:val="000000"/>
                <w:sz w:val="20"/>
              </w:rPr>
              <w:t>цифровизация ВУЗа: от трансформации внутренних процессов до развития отраслей АПК;</w:t>
            </w:r>
            <w:r>
              <w:br/>
            </w:r>
            <w:r>
              <w:rPr>
                <w:rFonts w:ascii="Times New Roman"/>
                <w:b w:val="false"/>
                <w:i w:val="false"/>
                <w:color w:val="000000"/>
                <w:sz w:val="20"/>
              </w:rPr>
              <w:t>
</w:t>
            </w:r>
            <w:r>
              <w:rPr>
                <w:rFonts w:ascii="Times New Roman"/>
                <w:b w:val="false"/>
                <w:i w:val="false"/>
                <w:color w:val="000000"/>
                <w:sz w:val="20"/>
              </w:rPr>
              <w:t>реализация студентоцентрированного подхода в воспитании обучающихся;</w:t>
            </w:r>
            <w:r>
              <w:br/>
            </w:r>
            <w:r>
              <w:rPr>
                <w:rFonts w:ascii="Times New Roman"/>
                <w:b w:val="false"/>
                <w:i w:val="false"/>
                <w:color w:val="000000"/>
                <w:sz w:val="20"/>
              </w:rPr>
              <w:t>
развитие корпоративного управления в ВУЗе.</w:t>
            </w:r>
          </w:p>
          <w:bookmarkEnd w:id="8"/>
        </w:tc>
      </w:tr>
      <w:tr>
        <w:trPr>
          <w:trHeight w:val="30" w:hRule="atLeast"/>
        </w:trPr>
        <w:tc>
          <w:tcPr>
            <w:tcW w:w="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1574" w:type="dxa"/>
            <w:tcBorders/>
            <w:tcMar>
              <w:top w:w="15" w:type="dxa"/>
              <w:left w:w="15" w:type="dxa"/>
              <w:bottom w:w="15" w:type="dxa"/>
              <w:right w:w="15" w:type="dxa"/>
            </w:tcMar>
            <w:vAlign w:val="center"/>
          </w:tcPr>
          <w:bookmarkStart w:name="z46" w:id="9"/>
          <w:p>
            <w:pPr>
              <w:spacing w:after="20"/>
              <w:ind w:left="20"/>
              <w:jc w:val="both"/>
            </w:pPr>
            <w:r>
              <w:rPr>
                <w:rFonts w:ascii="Times New Roman"/>
                <w:b w:val="false"/>
                <w:i w:val="false"/>
                <w:color w:val="000000"/>
                <w:sz w:val="20"/>
              </w:rPr>
              <w:t>
Проведение научно-исследовательских и опытно-конструкторских работ, соответствующих мировому уровню;</w:t>
            </w:r>
            <w:r>
              <w:br/>
            </w:r>
            <w:r>
              <w:rPr>
                <w:rFonts w:ascii="Times New Roman"/>
                <w:b w:val="false"/>
                <w:i w:val="false"/>
                <w:color w:val="000000"/>
                <w:sz w:val="20"/>
              </w:rPr>
              <w:t>
</w:t>
            </w:r>
            <w:r>
              <w:rPr>
                <w:rFonts w:ascii="Times New Roman"/>
                <w:b w:val="false"/>
                <w:i w:val="false"/>
                <w:color w:val="000000"/>
                <w:sz w:val="20"/>
              </w:rPr>
              <w:t>создание и развитие инновационной инфраструктуры;</w:t>
            </w:r>
            <w:r>
              <w:br/>
            </w:r>
            <w:r>
              <w:rPr>
                <w:rFonts w:ascii="Times New Roman"/>
                <w:b w:val="false"/>
                <w:i w:val="false"/>
                <w:color w:val="000000"/>
                <w:sz w:val="20"/>
              </w:rPr>
              <w:t>
</w:t>
            </w:r>
            <w:r>
              <w:rPr>
                <w:rFonts w:ascii="Times New Roman"/>
                <w:b w:val="false"/>
                <w:i w:val="false"/>
                <w:color w:val="000000"/>
                <w:sz w:val="20"/>
              </w:rPr>
              <w:t>обеспечение реализации принципов Болонского процесса;</w:t>
            </w:r>
            <w:r>
              <w:br/>
            </w:r>
            <w:r>
              <w:rPr>
                <w:rFonts w:ascii="Times New Roman"/>
                <w:b w:val="false"/>
                <w:i w:val="false"/>
                <w:color w:val="000000"/>
                <w:sz w:val="20"/>
              </w:rPr>
              <w:t>
</w:t>
            </w:r>
            <w:r>
              <w:rPr>
                <w:rFonts w:ascii="Times New Roman"/>
                <w:b w:val="false"/>
                <w:i w:val="false"/>
                <w:color w:val="000000"/>
                <w:sz w:val="20"/>
              </w:rPr>
              <w:t>расширение пакета образовательных программ аккредитованных в национальных и международных аккредитационных агентствах;</w:t>
            </w:r>
            <w:r>
              <w:br/>
            </w:r>
            <w:r>
              <w:rPr>
                <w:rFonts w:ascii="Times New Roman"/>
                <w:b w:val="false"/>
                <w:i w:val="false"/>
                <w:color w:val="000000"/>
                <w:sz w:val="20"/>
              </w:rPr>
              <w:t>
</w:t>
            </w:r>
            <w:r>
              <w:rPr>
                <w:rFonts w:ascii="Times New Roman"/>
                <w:b w:val="false"/>
                <w:i w:val="false"/>
                <w:color w:val="000000"/>
                <w:sz w:val="20"/>
              </w:rPr>
              <w:t>совершенствование образовательной деятельности университета;</w:t>
            </w:r>
            <w:r>
              <w:br/>
            </w:r>
            <w:r>
              <w:rPr>
                <w:rFonts w:ascii="Times New Roman"/>
                <w:b w:val="false"/>
                <w:i w:val="false"/>
                <w:color w:val="000000"/>
                <w:sz w:val="20"/>
              </w:rPr>
              <w:t>
</w:t>
            </w:r>
            <w:r>
              <w:rPr>
                <w:rFonts w:ascii="Times New Roman"/>
                <w:b w:val="false"/>
                <w:i w:val="false"/>
                <w:color w:val="000000"/>
                <w:sz w:val="20"/>
              </w:rPr>
              <w:t>развитие содействия трудоустройства;</w:t>
            </w:r>
            <w:r>
              <w:br/>
            </w:r>
            <w:r>
              <w:rPr>
                <w:rFonts w:ascii="Times New Roman"/>
                <w:b w:val="false"/>
                <w:i w:val="false"/>
                <w:color w:val="000000"/>
                <w:sz w:val="20"/>
              </w:rPr>
              <w:t>
</w:t>
            </w:r>
            <w:r>
              <w:rPr>
                <w:rFonts w:ascii="Times New Roman"/>
                <w:b w:val="false"/>
                <w:i w:val="false"/>
                <w:color w:val="000000"/>
                <w:sz w:val="20"/>
              </w:rPr>
              <w:t>развитие материально-технической базы;</w:t>
            </w:r>
            <w:r>
              <w:br/>
            </w:r>
            <w:r>
              <w:rPr>
                <w:rFonts w:ascii="Times New Roman"/>
                <w:b w:val="false"/>
                <w:i w:val="false"/>
                <w:color w:val="000000"/>
                <w:sz w:val="20"/>
              </w:rPr>
              <w:t>
</w:t>
            </w:r>
            <w:r>
              <w:rPr>
                <w:rFonts w:ascii="Times New Roman"/>
                <w:b w:val="false"/>
                <w:i w:val="false"/>
                <w:color w:val="000000"/>
                <w:sz w:val="20"/>
              </w:rPr>
              <w:t>развитие информационно-коммуникационной инфраструктуры;</w:t>
            </w:r>
            <w:r>
              <w:br/>
            </w:r>
            <w:r>
              <w:rPr>
                <w:rFonts w:ascii="Times New Roman"/>
                <w:b w:val="false"/>
                <w:i w:val="false"/>
                <w:color w:val="000000"/>
                <w:sz w:val="20"/>
              </w:rPr>
              <w:t>
совершенствование системы и эффективности воспитательной работы, развитие студенческого самоуправления; повышение гражданской активности и правовой культуры молодежи; формирование всесторонне развитой личности и здорового образа жизни; построение прозрачной системы корпоративного управления.</w:t>
            </w:r>
          </w:p>
          <w:bookmarkEnd w:id="9"/>
        </w:tc>
      </w:tr>
      <w:tr>
        <w:trPr>
          <w:trHeight w:val="30" w:hRule="atLeast"/>
        </w:trPr>
        <w:tc>
          <w:tcPr>
            <w:tcW w:w="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11574" w:type="dxa"/>
            <w:tcBorders/>
            <w:tcMar>
              <w:top w:w="15" w:type="dxa"/>
              <w:left w:w="15" w:type="dxa"/>
              <w:bottom w:w="15" w:type="dxa"/>
              <w:right w:w="15" w:type="dxa"/>
            </w:tcMar>
            <w:vAlign w:val="center"/>
          </w:tcPr>
          <w:bookmarkStart w:name="z54" w:id="10"/>
          <w:p>
            <w:pPr>
              <w:spacing w:after="20"/>
              <w:ind w:left="20"/>
              <w:jc w:val="both"/>
            </w:pPr>
            <w:r>
              <w:rPr>
                <w:rFonts w:ascii="Times New Roman"/>
                <w:b w:val="false"/>
                <w:i w:val="false"/>
                <w:color w:val="000000"/>
                <w:sz w:val="20"/>
              </w:rPr>
              <w:t>
Срок реализации Программы–2020-2024 годы, в том числе:</w:t>
            </w:r>
            <w:r>
              <w:br/>
            </w:r>
            <w:r>
              <w:rPr>
                <w:rFonts w:ascii="Times New Roman"/>
                <w:b w:val="false"/>
                <w:i w:val="false"/>
                <w:color w:val="000000"/>
                <w:sz w:val="20"/>
              </w:rPr>
              <w:t>
</w:t>
            </w:r>
            <w:r>
              <w:rPr>
                <w:rFonts w:ascii="Times New Roman"/>
                <w:b w:val="false"/>
                <w:i w:val="false"/>
                <w:color w:val="000000"/>
                <w:sz w:val="20"/>
              </w:rPr>
              <w:t>1) 2020-2021 годы – подготовительный этап;</w:t>
            </w:r>
            <w:r>
              <w:br/>
            </w:r>
            <w:r>
              <w:rPr>
                <w:rFonts w:ascii="Times New Roman"/>
                <w:b w:val="false"/>
                <w:i w:val="false"/>
                <w:color w:val="000000"/>
                <w:sz w:val="20"/>
              </w:rPr>
              <w:t>
2) 2022-2024 годы – этап становления.</w:t>
            </w:r>
          </w:p>
          <w:bookmarkEnd w:id="10"/>
        </w:tc>
      </w:tr>
      <w:tr>
        <w:trPr>
          <w:trHeight w:val="30" w:hRule="atLeast"/>
        </w:trPr>
        <w:tc>
          <w:tcPr>
            <w:tcW w:w="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1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Основными источниками финансирования текущих мероприятий являются собственные средства КазНАУ в объеме: 8 156 349,17 тыс. тенге. Объем финансирования капитальных затрат определяется по мере формирования предпроектной и проектной документации.</w:t>
            </w:r>
          </w:p>
        </w:tc>
      </w:tr>
    </w:tbl>
    <w:bookmarkStart w:name="z56" w:id="11"/>
    <w:p>
      <w:pPr>
        <w:spacing w:after="0"/>
        <w:ind w:left="0"/>
        <w:jc w:val="left"/>
      </w:pPr>
      <w:r>
        <w:rPr>
          <w:rFonts w:ascii="Times New Roman"/>
          <w:b/>
          <w:i w:val="false"/>
          <w:color w:val="000000"/>
        </w:rPr>
        <w:t xml:space="preserve"> 2. Введение</w:t>
      </w:r>
    </w:p>
    <w:bookmarkEnd w:id="11"/>
    <w:bookmarkStart w:name="z57" w:id="12"/>
    <w:p>
      <w:pPr>
        <w:spacing w:after="0"/>
        <w:ind w:left="0"/>
        <w:jc w:val="both"/>
      </w:pPr>
      <w:r>
        <w:rPr>
          <w:rFonts w:ascii="Times New Roman"/>
          <w:b w:val="false"/>
          <w:i w:val="false"/>
          <w:color w:val="000000"/>
          <w:sz w:val="28"/>
        </w:rPr>
        <w:t xml:space="preserve">
      В Стратегии "Казахстан-2050", новый политический курс состоявшегося государства" от 14 декабря 2012 года отмечено, что знания и профессиональные навыки – это ключевые ориентиры современной системы образования, подготовки и переподготовки кадров. </w:t>
      </w:r>
    </w:p>
    <w:bookmarkEnd w:id="12"/>
    <w:bookmarkStart w:name="z58" w:id="13"/>
    <w:p>
      <w:pPr>
        <w:spacing w:after="0"/>
        <w:ind w:left="0"/>
        <w:jc w:val="both"/>
      </w:pPr>
      <w:r>
        <w:rPr>
          <w:rFonts w:ascii="Times New Roman"/>
          <w:b w:val="false"/>
          <w:i w:val="false"/>
          <w:color w:val="000000"/>
          <w:sz w:val="28"/>
        </w:rPr>
        <w:t xml:space="preserve">
      В соответствии с этим Концепция по вхождению Казахстана в число 30-ти самых развитых государств мира предполагает создание образовательных и научно-исследовательских институтов мирового класса. Высшие учебные заведения не должны ограничиваться образовательными функциями, а должны создавать и развивать фундаментальные, прикладные и научно-исследовательские подразделения. </w:t>
      </w:r>
    </w:p>
    <w:bookmarkEnd w:id="13"/>
    <w:bookmarkStart w:name="z59" w:id="14"/>
    <w:p>
      <w:pPr>
        <w:spacing w:after="0"/>
        <w:ind w:left="0"/>
        <w:jc w:val="both"/>
      </w:pPr>
      <w:r>
        <w:rPr>
          <w:rFonts w:ascii="Times New Roman"/>
          <w:b w:val="false"/>
          <w:i w:val="false"/>
          <w:color w:val="000000"/>
          <w:sz w:val="28"/>
        </w:rPr>
        <w:t>
      Государственная политика Республики Казахстан в области развития высшего и послевузовского образования направлена на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bookmarkEnd w:id="14"/>
    <w:bookmarkStart w:name="z60" w:id="15"/>
    <w:p>
      <w:pPr>
        <w:spacing w:after="0"/>
        <w:ind w:left="0"/>
        <w:jc w:val="both"/>
      </w:pPr>
      <w:r>
        <w:rPr>
          <w:rFonts w:ascii="Times New Roman"/>
          <w:b w:val="false"/>
          <w:i w:val="false"/>
          <w:color w:val="000000"/>
          <w:sz w:val="28"/>
        </w:rPr>
        <w:t>
      ВУЗ с 2010 года на основе зарубежного опыта и международных стандартов проектного управления, одним из первых среди ВУЗов республики ведет целенаправленную работу по трансформации в Национальный исследовательский университет.</w:t>
      </w:r>
    </w:p>
    <w:bookmarkEnd w:id="15"/>
    <w:bookmarkStart w:name="z61" w:id="16"/>
    <w:p>
      <w:pPr>
        <w:spacing w:after="0"/>
        <w:ind w:left="0"/>
        <w:jc w:val="both"/>
      </w:pPr>
      <w:r>
        <w:rPr>
          <w:rFonts w:ascii="Times New Roman"/>
          <w:b w:val="false"/>
          <w:i w:val="false"/>
          <w:color w:val="000000"/>
          <w:sz w:val="28"/>
        </w:rPr>
        <w:t>
      Главными критериями трансформации определены: интеграция образования, науки и производства; создание условий для коммерциализации продуктов интеллектуальной собственности и технологий; подготовка высококвалифицированных специалистов для аграрного рынка труда страны.</w:t>
      </w:r>
    </w:p>
    <w:bookmarkEnd w:id="16"/>
    <w:bookmarkStart w:name="z62" w:id="17"/>
    <w:p>
      <w:pPr>
        <w:spacing w:after="0"/>
        <w:ind w:left="0"/>
        <w:jc w:val="both"/>
      </w:pPr>
      <w:r>
        <w:rPr>
          <w:rFonts w:ascii="Times New Roman"/>
          <w:b w:val="false"/>
          <w:i w:val="false"/>
          <w:color w:val="000000"/>
          <w:sz w:val="28"/>
        </w:rPr>
        <w:t xml:space="preserve">
      Основными приоритетами развития ВУЗа определены: </w:t>
      </w:r>
    </w:p>
    <w:bookmarkEnd w:id="17"/>
    <w:bookmarkStart w:name="z63" w:id="18"/>
    <w:p>
      <w:pPr>
        <w:spacing w:after="0"/>
        <w:ind w:left="0"/>
        <w:jc w:val="both"/>
      </w:pPr>
      <w:r>
        <w:rPr>
          <w:rFonts w:ascii="Times New Roman"/>
          <w:b w:val="false"/>
          <w:i w:val="false"/>
          <w:color w:val="000000"/>
          <w:sz w:val="28"/>
        </w:rPr>
        <w:t>
      1) интенсивное развитие нематериальных активов;</w:t>
      </w:r>
    </w:p>
    <w:bookmarkEnd w:id="18"/>
    <w:bookmarkStart w:name="z64" w:id="19"/>
    <w:p>
      <w:pPr>
        <w:spacing w:after="0"/>
        <w:ind w:left="0"/>
        <w:jc w:val="both"/>
      </w:pPr>
      <w:r>
        <w:rPr>
          <w:rFonts w:ascii="Times New Roman"/>
          <w:b w:val="false"/>
          <w:i w:val="false"/>
          <w:color w:val="000000"/>
          <w:sz w:val="28"/>
        </w:rPr>
        <w:t>
      2) активная интеграция в аграрный научно-производственный консорциум;</w:t>
      </w:r>
    </w:p>
    <w:bookmarkEnd w:id="19"/>
    <w:bookmarkStart w:name="z65" w:id="20"/>
    <w:p>
      <w:pPr>
        <w:spacing w:after="0"/>
        <w:ind w:left="0"/>
        <w:jc w:val="both"/>
      </w:pPr>
      <w:r>
        <w:rPr>
          <w:rFonts w:ascii="Times New Roman"/>
          <w:b w:val="false"/>
          <w:i w:val="false"/>
          <w:color w:val="000000"/>
          <w:sz w:val="28"/>
        </w:rPr>
        <w:t>
      3) динамичное вхождение в международное научно-образовательное пространство;</w:t>
      </w:r>
    </w:p>
    <w:bookmarkEnd w:id="20"/>
    <w:bookmarkStart w:name="z66" w:id="21"/>
    <w:p>
      <w:pPr>
        <w:spacing w:after="0"/>
        <w:ind w:left="0"/>
        <w:jc w:val="both"/>
      </w:pPr>
      <w:r>
        <w:rPr>
          <w:rFonts w:ascii="Times New Roman"/>
          <w:b w:val="false"/>
          <w:i w:val="false"/>
          <w:color w:val="000000"/>
          <w:sz w:val="28"/>
        </w:rPr>
        <w:t>
      4) развитие образовательной и научной инфраструктуры;</w:t>
      </w:r>
    </w:p>
    <w:bookmarkEnd w:id="21"/>
    <w:bookmarkStart w:name="z67" w:id="22"/>
    <w:p>
      <w:pPr>
        <w:spacing w:after="0"/>
        <w:ind w:left="0"/>
        <w:jc w:val="both"/>
      </w:pPr>
      <w:r>
        <w:rPr>
          <w:rFonts w:ascii="Times New Roman"/>
          <w:b w:val="false"/>
          <w:i w:val="false"/>
          <w:color w:val="000000"/>
          <w:sz w:val="28"/>
        </w:rPr>
        <w:t>
      5) формирование мотивированного контингента обучающихся.</w:t>
      </w:r>
    </w:p>
    <w:bookmarkEnd w:id="22"/>
    <w:bookmarkStart w:name="z68" w:id="23"/>
    <w:p>
      <w:pPr>
        <w:spacing w:after="0"/>
        <w:ind w:left="0"/>
        <w:jc w:val="both"/>
      </w:pPr>
      <w:r>
        <w:rPr>
          <w:rFonts w:ascii="Times New Roman"/>
          <w:b w:val="false"/>
          <w:i w:val="false"/>
          <w:color w:val="000000"/>
          <w:sz w:val="28"/>
        </w:rPr>
        <w:t xml:space="preserve">
      Реализация этих приоритетов направлена на обеспечение агропромышленного комплекса Казахстана востребованными специалистами, повышение их уровня знаний, компетенций, навыков, умений и квалификации, развитие науки и учебно-научно-производственной базы, разработки новых образовательных программ, научных проектов, востребованных агробизнес-структурами и открытие новых инновационных центров, лабораторий на основе имеющихся потенциальных ресурсов. </w:t>
      </w:r>
    </w:p>
    <w:bookmarkEnd w:id="23"/>
    <w:bookmarkStart w:name="z69" w:id="24"/>
    <w:p>
      <w:pPr>
        <w:spacing w:after="0"/>
        <w:ind w:left="0"/>
        <w:jc w:val="both"/>
      </w:pPr>
      <w:r>
        <w:rPr>
          <w:rFonts w:ascii="Times New Roman"/>
          <w:b w:val="false"/>
          <w:i w:val="false"/>
          <w:color w:val="000000"/>
          <w:sz w:val="28"/>
        </w:rPr>
        <w:t xml:space="preserve">
      С начала трансформации деятельность университета была направлена на реализацию Государственной программы индустриально-инновационного развития Республики Казахстан, Программы Министерства сельского хозяйства Республики Казахстан "Агробизнес-2020", Государственной программы развития АПК РК на 2017-2021 годы, отраслевых программ, Программ Министерства образования и науки Республики Казахстан, сконцентрированных на достижение основных приоритетов: рациональное использование природных ресурсов; переработка сырья и продукции; энергетика и машиностроение; наука о жизни; интеллектуальный потенциал страны. </w:t>
      </w:r>
    </w:p>
    <w:bookmarkEnd w:id="24"/>
    <w:bookmarkStart w:name="z70" w:id="25"/>
    <w:p>
      <w:pPr>
        <w:spacing w:after="0"/>
        <w:ind w:left="0"/>
        <w:jc w:val="both"/>
      </w:pPr>
      <w:r>
        <w:rPr>
          <w:rFonts w:ascii="Times New Roman"/>
          <w:b w:val="false"/>
          <w:i w:val="false"/>
          <w:color w:val="000000"/>
          <w:sz w:val="28"/>
        </w:rPr>
        <w:t>
      ____________________________</w:t>
      </w:r>
    </w:p>
    <w:bookmarkEnd w:id="25"/>
    <w:bookmarkStart w:name="z71" w:id="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Размер финансирования может уточняться по годам в зависимости от выделения финансирования государственными органами в рамках бюджетных программ и бюджетных возможностей КазНАУ.</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27"/>
    <w:p>
      <w:pPr>
        <w:spacing w:after="0"/>
        <w:ind w:left="0"/>
        <w:jc w:val="both"/>
      </w:pPr>
      <w:r>
        <w:rPr>
          <w:rFonts w:ascii="Times New Roman"/>
          <w:b w:val="false"/>
          <w:i w:val="false"/>
          <w:color w:val="000000"/>
          <w:sz w:val="28"/>
        </w:rPr>
        <w:t xml:space="preserve">
      За эти годы университет стал признанным ядром интеграции науки, образования и производства в АПК. Сохраняя лучшие традиции, заложенные несколькими поколениями выдающихся ученых и наставников, университет динамично развивается как высшее учебное заведение современного инновационного типа. </w:t>
      </w:r>
    </w:p>
    <w:bookmarkEnd w:id="27"/>
    <w:bookmarkStart w:name="z73" w:id="28"/>
    <w:p>
      <w:pPr>
        <w:spacing w:after="0"/>
        <w:ind w:left="0"/>
        <w:jc w:val="both"/>
      </w:pPr>
      <w:r>
        <w:rPr>
          <w:rFonts w:ascii="Times New Roman"/>
          <w:b w:val="false"/>
          <w:i w:val="false"/>
          <w:color w:val="000000"/>
          <w:sz w:val="28"/>
        </w:rPr>
        <w:t xml:space="preserve">
      КазНАУ интегрируется в мировое научно-образовательное сообщество и является признанным лидером казахстанского высшего образования, крупным и авторитетным научным центром, успешно развивающим инновационную деятельность в области фундаментальных и прикладных исследований. </w:t>
      </w:r>
    </w:p>
    <w:bookmarkEnd w:id="28"/>
    <w:bookmarkStart w:name="z74" w:id="29"/>
    <w:p>
      <w:pPr>
        <w:spacing w:after="0"/>
        <w:ind w:left="0"/>
        <w:jc w:val="left"/>
      </w:pPr>
      <w:r>
        <w:rPr>
          <w:rFonts w:ascii="Times New Roman"/>
          <w:b/>
          <w:i w:val="false"/>
          <w:color w:val="000000"/>
        </w:rPr>
        <w:t xml:space="preserve"> 3. Перспективы развития КазНАУ с учетом текущего состояния и долгосрочных целей</w:t>
      </w:r>
    </w:p>
    <w:bookmarkEnd w:id="29"/>
    <w:bookmarkStart w:name="z75" w:id="30"/>
    <w:p>
      <w:pPr>
        <w:spacing w:after="0"/>
        <w:ind w:left="0"/>
        <w:jc w:val="left"/>
      </w:pPr>
      <w:r>
        <w:rPr>
          <w:rFonts w:ascii="Times New Roman"/>
          <w:b/>
          <w:i w:val="false"/>
          <w:color w:val="000000"/>
        </w:rPr>
        <w:t xml:space="preserve"> 3.1. Анализ текущей ситуации</w:t>
      </w:r>
    </w:p>
    <w:bookmarkEnd w:id="30"/>
    <w:bookmarkStart w:name="z76" w:id="31"/>
    <w:p>
      <w:pPr>
        <w:spacing w:after="0"/>
        <w:ind w:left="0"/>
        <w:jc w:val="both"/>
      </w:pPr>
      <w:r>
        <w:rPr>
          <w:rFonts w:ascii="Times New Roman"/>
          <w:b w:val="false"/>
          <w:i w:val="false"/>
          <w:color w:val="000000"/>
          <w:sz w:val="28"/>
        </w:rPr>
        <w:t>
      Мировой опыт свидетельствует о том, что конкурентоспособность развитых стран определяется высоким уровнем образованности наций и высоким потенциалом инновационности общества.</w:t>
      </w:r>
    </w:p>
    <w:bookmarkEnd w:id="31"/>
    <w:bookmarkStart w:name="z77" w:id="32"/>
    <w:p>
      <w:pPr>
        <w:spacing w:after="0"/>
        <w:ind w:left="0"/>
        <w:jc w:val="both"/>
      </w:pPr>
      <w:r>
        <w:rPr>
          <w:rFonts w:ascii="Times New Roman"/>
          <w:b w:val="false"/>
          <w:i w:val="false"/>
          <w:color w:val="000000"/>
          <w:sz w:val="28"/>
        </w:rPr>
        <w:t xml:space="preserve">
      В Глобальном индексе конкурентоспособности (ГИК) стран такие государства имеют высокие рейтинги по уровню образования и уровню инновационного развития. </w:t>
      </w:r>
    </w:p>
    <w:bookmarkEnd w:id="32"/>
    <w:bookmarkStart w:name="z78" w:id="33"/>
    <w:p>
      <w:pPr>
        <w:spacing w:after="0"/>
        <w:ind w:left="0"/>
        <w:jc w:val="both"/>
      </w:pPr>
      <w:r>
        <w:rPr>
          <w:rFonts w:ascii="Times New Roman"/>
          <w:b w:val="false"/>
          <w:i w:val="false"/>
          <w:color w:val="000000"/>
          <w:sz w:val="28"/>
        </w:rPr>
        <w:t xml:space="preserve">
      По итогам исследования 2019 года в рейтинге конкурентоспособности среди 63 стран мира Казахстан занял 34-е место (38-ое место в 2018 году). </w:t>
      </w:r>
    </w:p>
    <w:bookmarkEnd w:id="33"/>
    <w:bookmarkStart w:name="z79" w:id="34"/>
    <w:p>
      <w:pPr>
        <w:spacing w:after="0"/>
        <w:ind w:left="0"/>
        <w:jc w:val="both"/>
      </w:pPr>
      <w:r>
        <w:rPr>
          <w:rFonts w:ascii="Times New Roman"/>
          <w:b w:val="false"/>
          <w:i w:val="false"/>
          <w:color w:val="000000"/>
          <w:sz w:val="28"/>
        </w:rPr>
        <w:t xml:space="preserve">
      При этом по индексу уровня образования страна в 2018 году в рейтинге United Nations Development Programme: Education Index находится на 40 месте, а согласно докладу "Глобальный инновационный индекс" за 2019 г., опубликованного Корнельским университетом, школой бизнеса INSEAD и Всемирной организацией интеллектуальной собственности (ВОИС), Казахстан занял 79-е место в рейтинге инновационных стран мира. </w:t>
      </w:r>
    </w:p>
    <w:bookmarkEnd w:id="34"/>
    <w:bookmarkStart w:name="z80" w:id="35"/>
    <w:p>
      <w:pPr>
        <w:spacing w:after="0"/>
        <w:ind w:left="0"/>
        <w:jc w:val="both"/>
      </w:pPr>
      <w:r>
        <w:rPr>
          <w:rFonts w:ascii="Times New Roman"/>
          <w:b w:val="false"/>
          <w:i w:val="false"/>
          <w:color w:val="000000"/>
          <w:sz w:val="28"/>
        </w:rPr>
        <w:t xml:space="preserve">
      Идея исследовательских университетов в Казахстане впервые была заложена в Государственной программе развития образования Республики Казахстан на 2011-2020 годы, принятой 7 декабря 2010 года. </w:t>
      </w:r>
    </w:p>
    <w:bookmarkEnd w:id="35"/>
    <w:bookmarkStart w:name="z81" w:id="36"/>
    <w:p>
      <w:pPr>
        <w:spacing w:after="0"/>
        <w:ind w:left="0"/>
        <w:jc w:val="both"/>
      </w:pPr>
      <w:r>
        <w:rPr>
          <w:rFonts w:ascii="Times New Roman"/>
          <w:b w:val="false"/>
          <w:i w:val="false"/>
          <w:color w:val="000000"/>
          <w:sz w:val="28"/>
        </w:rPr>
        <w:t>
      В качестве целевого индикатора достижения цели и задач программы запланировано установление системы классификации ВУЗов республики в зависимости от реализуемых образовательных программ и объемов осуществляемой научно-исследовательской деятельности: национальные исследовательские университеты, национальные высшие учебные заведения, исследовательские университеты, университеты, академии и институты.</w:t>
      </w:r>
    </w:p>
    <w:bookmarkEnd w:id="36"/>
    <w:bookmarkStart w:name="z82"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10</w:t>
      </w:r>
      <w:r>
        <w:rPr>
          <w:rFonts w:ascii="Times New Roman"/>
          <w:b w:val="false"/>
          <w:i w:val="false"/>
          <w:color w:val="000000"/>
          <w:sz w:val="28"/>
        </w:rPr>
        <w:t xml:space="preserve"> Закона о науке, утвержденного 18 февраля 2011 года, были даны определение и основные задачи исследовательского университета. В частности, под исследовательским университетом понимается высшее учебное заведение, реализующее утвержденную Правительством Республики Казахстан программу развития университета и участвующее в организации и проведении фундаментальных и прикладных научных исследований и иных научно-технических, опытно-конструкторских работ.</w:t>
      </w:r>
    </w:p>
    <w:bookmarkEnd w:id="37"/>
    <w:bookmarkStart w:name="z83"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об образовании (с изменениями от 24.10.2011 г.) определено, что национальный исследовательский университет – это высшее учебное заведение, имеющее особый статус и утвержденную Правительством Республики Казахстан программу развития на пять лет, реализующее самостоятельно разработанные образовательные учебные программы высшего и послевузовского образования по трем и более группам специальностей, использующее результаты фундаментальных и прикладных научных исследований для генерации и трансферта новых знаний.</w:t>
      </w:r>
    </w:p>
    <w:bookmarkEnd w:id="38"/>
    <w:bookmarkStart w:name="z84" w:id="39"/>
    <w:p>
      <w:pPr>
        <w:spacing w:after="0"/>
        <w:ind w:left="0"/>
        <w:jc w:val="both"/>
      </w:pPr>
      <w:r>
        <w:rPr>
          <w:rFonts w:ascii="Times New Roman"/>
          <w:b w:val="false"/>
          <w:i w:val="false"/>
          <w:color w:val="000000"/>
          <w:sz w:val="28"/>
        </w:rPr>
        <w:t xml:space="preserve">
      Основной задачей исследовательских университетов является интеграция научной деятельности и образовательного процесса на всех уровнях высшего и послевузовского образования. </w:t>
      </w:r>
    </w:p>
    <w:bookmarkEnd w:id="39"/>
    <w:bookmarkStart w:name="z85" w:id="40"/>
    <w:p>
      <w:pPr>
        <w:spacing w:after="0"/>
        <w:ind w:left="0"/>
        <w:jc w:val="both"/>
      </w:pPr>
      <w:r>
        <w:rPr>
          <w:rFonts w:ascii="Times New Roman"/>
          <w:b w:val="false"/>
          <w:i w:val="false"/>
          <w:color w:val="000000"/>
          <w:sz w:val="28"/>
        </w:rPr>
        <w:t>
      Исследовательский университет самостоятельно разрабатывает и реализует стандарты образовательных программ высшего и послевузовского образования. Он вправе устанавливать дополнительные требования профильной направленности при приеме на обучение по программам высшего и послевузовского образования.</w:t>
      </w:r>
    </w:p>
    <w:bookmarkEnd w:id="40"/>
    <w:bookmarkStart w:name="z86"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по вхождению Казахстана в число 30-ти самых развитых государств мира, утвержденной Указом Президента Республики Казахстан от 17 января 2014 года № 732, отмечено, что повышение адаптации высшего образования к потребностям наукоемкой экономики будет происходить через интеграцию университетов с создаваемыми аграрно-инновационными кластерами. Задачи такой интеграции встанут, прежде всего, перед исследовательскими ВУЗами, которые войдут в состав таких кластеров. Через систему стажировок, обучающихся в высокотехнологичных стартапах за рубежом, будет обеспечена подготовка кадров для компаний, действующих в интеллектуально-инновационных кластерах.</w:t>
      </w:r>
    </w:p>
    <w:bookmarkEnd w:id="41"/>
    <w:bookmarkStart w:name="z87" w:id="42"/>
    <w:p>
      <w:pPr>
        <w:spacing w:after="0"/>
        <w:ind w:left="0"/>
        <w:jc w:val="both"/>
      </w:pPr>
      <w:r>
        <w:rPr>
          <w:rFonts w:ascii="Times New Roman"/>
          <w:b w:val="false"/>
          <w:i w:val="false"/>
          <w:color w:val="000000"/>
          <w:sz w:val="28"/>
        </w:rPr>
        <w:t>
      В настоящее время в стране активно формируются подходы к отечественной модели исследовательского университета. В частности, Министерство образования и науки Республики Казахстан выносило на обсуждение научно-образовательного сообщества критерии, которым должен соответствовать исследовательский университет. Они включают:</w:t>
      </w:r>
    </w:p>
    <w:bookmarkEnd w:id="42"/>
    <w:bookmarkStart w:name="z88" w:id="43"/>
    <w:p>
      <w:pPr>
        <w:spacing w:after="0"/>
        <w:ind w:left="0"/>
        <w:jc w:val="both"/>
      </w:pPr>
      <w:r>
        <w:rPr>
          <w:rFonts w:ascii="Times New Roman"/>
          <w:b w:val="false"/>
          <w:i w:val="false"/>
          <w:color w:val="000000"/>
          <w:sz w:val="28"/>
        </w:rPr>
        <w:t>
      1) контингент обучающихся;</w:t>
      </w:r>
    </w:p>
    <w:bookmarkEnd w:id="43"/>
    <w:bookmarkStart w:name="z89" w:id="44"/>
    <w:p>
      <w:pPr>
        <w:spacing w:after="0"/>
        <w:ind w:left="0"/>
        <w:jc w:val="both"/>
      </w:pPr>
      <w:r>
        <w:rPr>
          <w:rFonts w:ascii="Times New Roman"/>
          <w:b w:val="false"/>
          <w:i w:val="false"/>
          <w:color w:val="000000"/>
          <w:sz w:val="28"/>
        </w:rPr>
        <w:t>
      2) кадровый потенциал;</w:t>
      </w:r>
    </w:p>
    <w:bookmarkEnd w:id="44"/>
    <w:bookmarkStart w:name="z90" w:id="45"/>
    <w:p>
      <w:pPr>
        <w:spacing w:after="0"/>
        <w:ind w:left="0"/>
        <w:jc w:val="both"/>
      </w:pPr>
      <w:r>
        <w:rPr>
          <w:rFonts w:ascii="Times New Roman"/>
          <w:b w:val="false"/>
          <w:i w:val="false"/>
          <w:color w:val="000000"/>
          <w:sz w:val="28"/>
        </w:rPr>
        <w:t>
      3) качество образовательных программ;</w:t>
      </w:r>
    </w:p>
    <w:bookmarkEnd w:id="45"/>
    <w:bookmarkStart w:name="z91" w:id="46"/>
    <w:p>
      <w:pPr>
        <w:spacing w:after="0"/>
        <w:ind w:left="0"/>
        <w:jc w:val="both"/>
      </w:pPr>
      <w:r>
        <w:rPr>
          <w:rFonts w:ascii="Times New Roman"/>
          <w:b w:val="false"/>
          <w:i w:val="false"/>
          <w:color w:val="000000"/>
          <w:sz w:val="28"/>
        </w:rPr>
        <w:t>
      4) структуру управления;</w:t>
      </w:r>
    </w:p>
    <w:bookmarkEnd w:id="46"/>
    <w:bookmarkStart w:name="z92" w:id="47"/>
    <w:p>
      <w:pPr>
        <w:spacing w:after="0"/>
        <w:ind w:left="0"/>
        <w:jc w:val="both"/>
      </w:pPr>
      <w:r>
        <w:rPr>
          <w:rFonts w:ascii="Times New Roman"/>
          <w:b w:val="false"/>
          <w:i w:val="false"/>
          <w:color w:val="000000"/>
          <w:sz w:val="28"/>
        </w:rPr>
        <w:t>
      5) учебно-материальные активы;</w:t>
      </w:r>
    </w:p>
    <w:bookmarkEnd w:id="47"/>
    <w:bookmarkStart w:name="z93" w:id="48"/>
    <w:p>
      <w:pPr>
        <w:spacing w:after="0"/>
        <w:ind w:left="0"/>
        <w:jc w:val="both"/>
      </w:pPr>
      <w:r>
        <w:rPr>
          <w:rFonts w:ascii="Times New Roman"/>
          <w:b w:val="false"/>
          <w:i w:val="false"/>
          <w:color w:val="000000"/>
          <w:sz w:val="28"/>
        </w:rPr>
        <w:t>
      6) научно-исследовательскую деятельность;</w:t>
      </w:r>
    </w:p>
    <w:bookmarkEnd w:id="48"/>
    <w:bookmarkStart w:name="z94" w:id="49"/>
    <w:p>
      <w:pPr>
        <w:spacing w:after="0"/>
        <w:ind w:left="0"/>
        <w:jc w:val="both"/>
      </w:pPr>
      <w:r>
        <w:rPr>
          <w:rFonts w:ascii="Times New Roman"/>
          <w:b w:val="false"/>
          <w:i w:val="false"/>
          <w:color w:val="000000"/>
          <w:sz w:val="28"/>
        </w:rPr>
        <w:t>
      7) международное сотрудничество и интеграцию в мировое научно-образовательное пространство.</w:t>
      </w:r>
    </w:p>
    <w:bookmarkEnd w:id="49"/>
    <w:bookmarkStart w:name="z95" w:id="50"/>
    <w:p>
      <w:pPr>
        <w:spacing w:after="0"/>
        <w:ind w:left="0"/>
        <w:jc w:val="both"/>
      </w:pPr>
      <w:r>
        <w:rPr>
          <w:rFonts w:ascii="Times New Roman"/>
          <w:b w:val="false"/>
          <w:i w:val="false"/>
          <w:color w:val="000000"/>
          <w:sz w:val="28"/>
        </w:rPr>
        <w:t xml:space="preserve">
      В 2010 году по инициативе Президента Республики Казахстан создан АОО "Назарбаев Университет". ВУЗ является флагманом высшего образования в стране и нацелен стать исследовательским университетом международного уровня. Это первый Университет Казахстана, деятельность которого основана на принципах автономности и академической свободы. Автономный статус был присвоен Университету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января 2011 года "О статусе "Назарбаев Университет", "Назарбаев Интеллектуальные школы" и "Назарбаев Фонд".</w:t>
      </w:r>
    </w:p>
    <w:bookmarkEnd w:id="50"/>
    <w:bookmarkStart w:name="z96" w:id="51"/>
    <w:p>
      <w:pPr>
        <w:spacing w:after="0"/>
        <w:ind w:left="0"/>
        <w:jc w:val="both"/>
      </w:pPr>
      <w:r>
        <w:rPr>
          <w:rFonts w:ascii="Times New Roman"/>
          <w:b w:val="false"/>
          <w:i w:val="false"/>
          <w:color w:val="000000"/>
          <w:sz w:val="28"/>
        </w:rPr>
        <w:t xml:space="preserve">
      Таким образом, в республике сегодня имеются основы правового обеспечения деятельности исследовательских ВУЗов, разрабатывается казахстанская модель национального исследовательского ВУЗа на основе детального изучения имеющегося мирового опыта и адаптации его к условиям Казахстана. Реальным воплощением осмысления такой модели стал Назарбаев Университет, который позволяет видеть эту модель в действии и корректировать ее развитие. </w:t>
      </w:r>
    </w:p>
    <w:bookmarkEnd w:id="51"/>
    <w:bookmarkStart w:name="z97" w:id="52"/>
    <w:p>
      <w:pPr>
        <w:spacing w:after="0"/>
        <w:ind w:left="0"/>
        <w:jc w:val="both"/>
      </w:pPr>
      <w:r>
        <w:rPr>
          <w:rFonts w:ascii="Times New Roman"/>
          <w:b w:val="false"/>
          <w:i w:val="false"/>
          <w:color w:val="000000"/>
          <w:sz w:val="28"/>
        </w:rPr>
        <w:t xml:space="preserve">
      В настоящее время высшие учебные заведения страны ориентируются на данную модель. </w:t>
      </w:r>
    </w:p>
    <w:bookmarkEnd w:id="52"/>
    <w:bookmarkStart w:name="z98" w:id="53"/>
    <w:p>
      <w:pPr>
        <w:spacing w:after="0"/>
        <w:ind w:left="0"/>
        <w:jc w:val="both"/>
      </w:pPr>
      <w:r>
        <w:rPr>
          <w:rFonts w:ascii="Times New Roman"/>
          <w:b w:val="false"/>
          <w:i w:val="false"/>
          <w:color w:val="000000"/>
          <w:sz w:val="28"/>
        </w:rPr>
        <w:t xml:space="preserve">
      Исходя из вышеизложенного, можно сказать, что в КазНАУ формируется институциональный интеллектуальный центр, создающий новые знания и передовые разработки, использующий модели и технологии обучения, основанные на современных международных практиках. </w:t>
      </w:r>
    </w:p>
    <w:bookmarkEnd w:id="53"/>
    <w:bookmarkStart w:name="z99" w:id="54"/>
    <w:p>
      <w:pPr>
        <w:spacing w:after="0"/>
        <w:ind w:left="0"/>
        <w:jc w:val="both"/>
      </w:pPr>
      <w:r>
        <w:rPr>
          <w:rFonts w:ascii="Times New Roman"/>
          <w:b w:val="false"/>
          <w:i w:val="false"/>
          <w:color w:val="000000"/>
          <w:sz w:val="28"/>
        </w:rPr>
        <w:t xml:space="preserve">
      Основное направление трансформации ВУЗа направлено на формирование адаптивной профессиональной предпринимательской организации. </w:t>
      </w:r>
    </w:p>
    <w:bookmarkEnd w:id="54"/>
    <w:bookmarkStart w:name="z100" w:id="55"/>
    <w:p>
      <w:pPr>
        <w:spacing w:after="0"/>
        <w:ind w:left="0"/>
        <w:jc w:val="both"/>
      </w:pPr>
      <w:r>
        <w:rPr>
          <w:rFonts w:ascii="Times New Roman"/>
          <w:b w:val="false"/>
          <w:i w:val="false"/>
          <w:color w:val="000000"/>
          <w:sz w:val="28"/>
        </w:rPr>
        <w:t>
      КазНАУ является ВУЗом, претендующим на статус национального исследовательского университета мирового уровня.</w:t>
      </w:r>
    </w:p>
    <w:bookmarkEnd w:id="55"/>
    <w:bookmarkStart w:name="z101" w:id="56"/>
    <w:p>
      <w:pPr>
        <w:spacing w:after="0"/>
        <w:ind w:left="0"/>
        <w:jc w:val="both"/>
      </w:pPr>
      <w:r>
        <w:rPr>
          <w:rFonts w:ascii="Times New Roman"/>
          <w:b w:val="false"/>
          <w:i w:val="false"/>
          <w:color w:val="000000"/>
          <w:sz w:val="28"/>
        </w:rPr>
        <w:t>
      Сегодня обеспечение продовольственной безопасности в мире выступает основой национальной безопасности и важным направлением развития аграрного сектора экономики.</w:t>
      </w:r>
    </w:p>
    <w:bookmarkEnd w:id="56"/>
    <w:bookmarkStart w:name="z102" w:id="57"/>
    <w:p>
      <w:pPr>
        <w:spacing w:after="0"/>
        <w:ind w:left="0"/>
        <w:jc w:val="both"/>
      </w:pPr>
      <w:r>
        <w:rPr>
          <w:rFonts w:ascii="Times New Roman"/>
          <w:b w:val="false"/>
          <w:i w:val="false"/>
          <w:color w:val="000000"/>
          <w:sz w:val="28"/>
        </w:rPr>
        <w:t xml:space="preserve">
      По данным Продовольственной и сельскохозяйственной организации (ФАО) объединенных наций (ООН) в настоящее время от недостатка питания страдает каждый седьмой житель Земли. По различным оценкам экспертов, в мире ежегодно голодает и недоедает от 800 млн. до 1 млрд. 200 млн. человек. </w:t>
      </w:r>
    </w:p>
    <w:bookmarkEnd w:id="57"/>
    <w:bookmarkStart w:name="z103" w:id="58"/>
    <w:p>
      <w:pPr>
        <w:spacing w:after="0"/>
        <w:ind w:left="0"/>
        <w:jc w:val="both"/>
      </w:pPr>
      <w:r>
        <w:rPr>
          <w:rFonts w:ascii="Times New Roman"/>
          <w:b w:val="false"/>
          <w:i w:val="false"/>
          <w:color w:val="000000"/>
          <w:sz w:val="28"/>
        </w:rPr>
        <w:t>
      По прогнозным данным к 2025 году численность населения планеты достигнет 8,5 млрд. человек, из которых 83% будут проживать в развивающихся странах. Для полного удовлетворения потребностей населения в продуктах питания по расчетам ученых производство продовольствия к этому времени должно увеличиться на 70%.</w:t>
      </w:r>
    </w:p>
    <w:bookmarkEnd w:id="58"/>
    <w:bookmarkStart w:name="z104" w:id="59"/>
    <w:p>
      <w:pPr>
        <w:spacing w:after="0"/>
        <w:ind w:left="0"/>
        <w:jc w:val="both"/>
      </w:pPr>
      <w:r>
        <w:rPr>
          <w:rFonts w:ascii="Times New Roman"/>
          <w:b w:val="false"/>
          <w:i w:val="false"/>
          <w:color w:val="000000"/>
          <w:sz w:val="28"/>
        </w:rPr>
        <w:t>
      Поэтому, перед агропромышленным комплексом Казахстана стоят кардинальные задачи по наращиванию объема производства экспортоориентированной, конкурентоспособной сельскохозяйственной продукции и повышению производительности труда в этой сфере к 2022 году до 2,5 раза.</w:t>
      </w:r>
    </w:p>
    <w:bookmarkEnd w:id="59"/>
    <w:bookmarkStart w:name="z105" w:id="60"/>
    <w:p>
      <w:pPr>
        <w:spacing w:after="0"/>
        <w:ind w:left="0"/>
        <w:jc w:val="both"/>
      </w:pPr>
      <w:r>
        <w:rPr>
          <w:rFonts w:ascii="Times New Roman"/>
          <w:b w:val="false"/>
          <w:i w:val="false"/>
          <w:color w:val="000000"/>
          <w:sz w:val="28"/>
        </w:rPr>
        <w:t>
      Для достижения поставленных задач в стране имеются большие потенциальные возможности, в частности, наличие земельных, водных и трудовых ресурсов.</w:t>
      </w:r>
    </w:p>
    <w:bookmarkEnd w:id="60"/>
    <w:bookmarkStart w:name="z106" w:id="61"/>
    <w:p>
      <w:pPr>
        <w:spacing w:after="0"/>
        <w:ind w:left="0"/>
        <w:jc w:val="both"/>
      </w:pPr>
      <w:r>
        <w:rPr>
          <w:rFonts w:ascii="Times New Roman"/>
          <w:b w:val="false"/>
          <w:i w:val="false"/>
          <w:color w:val="000000"/>
          <w:sz w:val="28"/>
        </w:rPr>
        <w:t xml:space="preserve">
      Казахстан, занимая 9-е место в мире и 3-е место по территории на душу населения, располагает большими возможностями для развития сельского хозяйства. Территория страны составляет более 272 млн. га, из них 217 млн. га или 80% являются сельхозугодиями. Это в целом составляет 4% всех мировых ресурсов. На одного жителя приходится 15 га земли, в том числе 1,3 га пашни. </w:t>
      </w:r>
    </w:p>
    <w:bookmarkEnd w:id="61"/>
    <w:bookmarkStart w:name="z107" w:id="62"/>
    <w:p>
      <w:pPr>
        <w:spacing w:after="0"/>
        <w:ind w:left="0"/>
        <w:jc w:val="both"/>
      </w:pPr>
      <w:r>
        <w:rPr>
          <w:rFonts w:ascii="Times New Roman"/>
          <w:b w:val="false"/>
          <w:i w:val="false"/>
          <w:color w:val="000000"/>
          <w:sz w:val="28"/>
        </w:rPr>
        <w:t>
      В последние годы валовая продукция сельского хозяйства превысила 4,0 трлн. тенге.</w:t>
      </w:r>
    </w:p>
    <w:bookmarkEnd w:id="62"/>
    <w:bookmarkStart w:name="z108" w:id="63"/>
    <w:p>
      <w:pPr>
        <w:spacing w:after="0"/>
        <w:ind w:left="0"/>
        <w:jc w:val="both"/>
      </w:pPr>
      <w:r>
        <w:rPr>
          <w:rFonts w:ascii="Times New Roman"/>
          <w:b w:val="false"/>
          <w:i w:val="false"/>
          <w:color w:val="000000"/>
          <w:sz w:val="28"/>
        </w:rPr>
        <w:t xml:space="preserve">
      Республика входит в десятку крупнейших экспортеров зерна на планете. Валовой сбор зерна в 2018 году достиг 22 млн. тонн. Ежегодно в страны Центральной Азии экспортируется до 6 млн. тонн и в страны Европейского союза до 2 млн. тонн зерна. </w:t>
      </w:r>
    </w:p>
    <w:bookmarkEnd w:id="63"/>
    <w:bookmarkStart w:name="z109" w:id="64"/>
    <w:p>
      <w:pPr>
        <w:spacing w:after="0"/>
        <w:ind w:left="0"/>
        <w:jc w:val="both"/>
      </w:pPr>
      <w:r>
        <w:rPr>
          <w:rFonts w:ascii="Times New Roman"/>
          <w:b w:val="false"/>
          <w:i w:val="false"/>
          <w:color w:val="000000"/>
          <w:sz w:val="28"/>
        </w:rPr>
        <w:t>
      В целом же география казахстанского экспорта зерна включает 70 стран, а по экспорту муки он занимает одно из лидирующих мест в мире.</w:t>
      </w:r>
    </w:p>
    <w:bookmarkEnd w:id="64"/>
    <w:bookmarkStart w:name="z110" w:id="65"/>
    <w:p>
      <w:pPr>
        <w:spacing w:after="0"/>
        <w:ind w:left="0"/>
        <w:jc w:val="both"/>
      </w:pPr>
      <w:r>
        <w:rPr>
          <w:rFonts w:ascii="Times New Roman"/>
          <w:b w:val="false"/>
          <w:i w:val="false"/>
          <w:color w:val="000000"/>
          <w:sz w:val="28"/>
        </w:rPr>
        <w:t>
      Население Казахстана составляет 18,5 млн. человек, из них в сельской местности проживают более 7,8 млн. или 42% населения страны.</w:t>
      </w:r>
    </w:p>
    <w:bookmarkEnd w:id="65"/>
    <w:bookmarkStart w:name="z111" w:id="66"/>
    <w:p>
      <w:pPr>
        <w:spacing w:after="0"/>
        <w:ind w:left="0"/>
        <w:jc w:val="both"/>
      </w:pPr>
      <w:r>
        <w:rPr>
          <w:rFonts w:ascii="Times New Roman"/>
          <w:b w:val="false"/>
          <w:i w:val="false"/>
          <w:color w:val="000000"/>
          <w:sz w:val="28"/>
        </w:rPr>
        <w:t>
      Для дальнейшего повышения конкурентоспособности АПК РК необходимо решить основные проблемы, сдерживающие его развитие, такие как: нерациональное использование ресурсного потенциала, низкий уровень товарности продукции из-за многочисленного количества мелких и домашних хозяйств, низкая оснащенность техникой, импортозависимость страны по обеспечению населения сельскохозяйственной продукцией, низкий уровень инвестиций и государственной поддержки и другие.</w:t>
      </w:r>
    </w:p>
    <w:bookmarkEnd w:id="66"/>
    <w:bookmarkStart w:name="z112" w:id="67"/>
    <w:p>
      <w:pPr>
        <w:spacing w:after="0"/>
        <w:ind w:left="0"/>
        <w:jc w:val="both"/>
      </w:pPr>
      <w:r>
        <w:rPr>
          <w:rFonts w:ascii="Times New Roman"/>
          <w:b w:val="false"/>
          <w:i w:val="false"/>
          <w:color w:val="000000"/>
          <w:sz w:val="28"/>
        </w:rPr>
        <w:t xml:space="preserve">
      Производством продукции сельского хозяйства в республике занимаются более 200,0 тыс. агроформирований, из них 94% крестьянские (фермерские) хозяйства. </w:t>
      </w:r>
    </w:p>
    <w:bookmarkEnd w:id="67"/>
    <w:bookmarkStart w:name="z113" w:id="68"/>
    <w:p>
      <w:pPr>
        <w:spacing w:after="0"/>
        <w:ind w:left="0"/>
        <w:jc w:val="both"/>
      </w:pPr>
      <w:r>
        <w:rPr>
          <w:rFonts w:ascii="Times New Roman"/>
          <w:b w:val="false"/>
          <w:i w:val="false"/>
          <w:color w:val="000000"/>
          <w:sz w:val="28"/>
        </w:rPr>
        <w:t xml:space="preserve">
      Кроме этого, производством сельскохозяйственной продукции занимаются более 1,6 млн. личные подсобные хозяйства, которые производят 32% растениеводческой и более 68% животноводческой продукции. Из числа крестьянских (фермерских) хозяйств 63% имеют сельскохозяйственные угодья меньше 50 га и 80%, не более 50 га пашни. </w:t>
      </w:r>
    </w:p>
    <w:bookmarkEnd w:id="68"/>
    <w:bookmarkStart w:name="z114" w:id="69"/>
    <w:p>
      <w:pPr>
        <w:spacing w:after="0"/>
        <w:ind w:left="0"/>
        <w:jc w:val="both"/>
      </w:pPr>
      <w:r>
        <w:rPr>
          <w:rFonts w:ascii="Times New Roman"/>
          <w:b w:val="false"/>
          <w:i w:val="false"/>
          <w:color w:val="000000"/>
          <w:sz w:val="28"/>
        </w:rPr>
        <w:t xml:space="preserve">
      В производстве продукции животноводства 20% фермерских хозяйств содержат не более 10 голов крупного рогатого скота и 6%, не более 10 голов овец и коз. Крестьянские (фермерские) хозяйства производят 38% растениеводческой и 17% животноводческой продукции в сельском хозяйстве страны. Чтобы решить эти проблемы, необходимо создавать крупные товарные хозяйства на основе кооперации. </w:t>
      </w:r>
    </w:p>
    <w:bookmarkEnd w:id="69"/>
    <w:bookmarkStart w:name="z115" w:id="70"/>
    <w:p>
      <w:pPr>
        <w:spacing w:after="0"/>
        <w:ind w:left="0"/>
        <w:jc w:val="both"/>
      </w:pPr>
      <w:r>
        <w:rPr>
          <w:rFonts w:ascii="Times New Roman"/>
          <w:b w:val="false"/>
          <w:i w:val="false"/>
          <w:color w:val="000000"/>
          <w:sz w:val="28"/>
        </w:rPr>
        <w:t xml:space="preserve">
      Сельское хозяйство в республике остается не привлекательной отраслью для привлечения инвестиций, так как вложенный капитал в АПК не приносит соответствующий доход, в связи с его особенностями, в частности, сезонностью выращивания сельскохозяйственных культур и животных. </w:t>
      </w:r>
    </w:p>
    <w:bookmarkEnd w:id="70"/>
    <w:bookmarkStart w:name="z116" w:id="71"/>
    <w:p>
      <w:pPr>
        <w:spacing w:after="0"/>
        <w:ind w:left="0"/>
        <w:jc w:val="both"/>
      </w:pPr>
      <w:r>
        <w:rPr>
          <w:rFonts w:ascii="Times New Roman"/>
          <w:b w:val="false"/>
          <w:i w:val="false"/>
          <w:color w:val="000000"/>
          <w:sz w:val="28"/>
        </w:rPr>
        <w:t xml:space="preserve">
      В 2018 году инвестиционные предложения в сельское, лесное и рыбное хозяйство составили 1 млрд. долл. США, что больше предыдущего года всего лишь на 14%. </w:t>
      </w:r>
    </w:p>
    <w:bookmarkEnd w:id="71"/>
    <w:bookmarkStart w:name="z117" w:id="72"/>
    <w:p>
      <w:pPr>
        <w:spacing w:after="0"/>
        <w:ind w:left="0"/>
        <w:jc w:val="both"/>
      </w:pPr>
      <w:r>
        <w:rPr>
          <w:rFonts w:ascii="Times New Roman"/>
          <w:b w:val="false"/>
          <w:i w:val="false"/>
          <w:color w:val="000000"/>
          <w:sz w:val="28"/>
        </w:rPr>
        <w:t>
      Из этого объема инвестиций 38,9% или 0,4 млрд. долл. США получили зерносеющие регионы республики, такие как: Акмолинская, Северо-Казахстанская и Костанайская области. От всей суммы инвестиций на развитие отрасли животноводства было направлено 59,5% и на растениеводство - 38,9%.</w:t>
      </w:r>
    </w:p>
    <w:bookmarkEnd w:id="72"/>
    <w:bookmarkStart w:name="z118" w:id="73"/>
    <w:p>
      <w:pPr>
        <w:spacing w:after="0"/>
        <w:ind w:left="0"/>
        <w:jc w:val="both"/>
      </w:pPr>
      <w:r>
        <w:rPr>
          <w:rFonts w:ascii="Times New Roman"/>
          <w:b w:val="false"/>
          <w:i w:val="false"/>
          <w:color w:val="000000"/>
          <w:sz w:val="28"/>
        </w:rPr>
        <w:t xml:space="preserve">
      Таким образом, в общем объеме инвестиций доля сельского хозяйства не превышает 3,5%. Несмотря на определенный рост производства сельскохозяйственной продукции в республике, по многим видам продукции население страны не обеспечивается продовольствием в пределах рациональных (медицинских) норм питания или продовольственной безопасности. </w:t>
      </w:r>
    </w:p>
    <w:bookmarkEnd w:id="73"/>
    <w:bookmarkStart w:name="z119" w:id="74"/>
    <w:p>
      <w:pPr>
        <w:spacing w:after="0"/>
        <w:ind w:left="0"/>
        <w:jc w:val="both"/>
      </w:pPr>
      <w:r>
        <w:rPr>
          <w:rFonts w:ascii="Times New Roman"/>
          <w:b w:val="false"/>
          <w:i w:val="false"/>
          <w:color w:val="000000"/>
          <w:sz w:val="28"/>
        </w:rPr>
        <w:t xml:space="preserve">
      На уровне продовольственной безопастности мы потребляем хлебопродукты 100%, картофель 95%, овощи свежие 86%, мясо 83%, а по остальным продуктам Казахстан импортирует от 30 до 60%, что ставит аграрный сектор страны в зависимость от других государств. </w:t>
      </w:r>
    </w:p>
    <w:bookmarkEnd w:id="74"/>
    <w:bookmarkStart w:name="z120" w:id="75"/>
    <w:p>
      <w:pPr>
        <w:spacing w:after="0"/>
        <w:ind w:left="0"/>
        <w:jc w:val="both"/>
      </w:pPr>
      <w:r>
        <w:rPr>
          <w:rFonts w:ascii="Times New Roman"/>
          <w:b w:val="false"/>
          <w:i w:val="false"/>
          <w:color w:val="000000"/>
          <w:sz w:val="28"/>
        </w:rPr>
        <w:t>
      Особенно большая доля импорта в емкости рынка наблюдается по фруктам 70%, мясу птицы 56,8%, колбасам 44,3%, молочным продуктам 40-50%, консервированным фруктам и овощам 85-95% и другие.</w:t>
      </w:r>
    </w:p>
    <w:bookmarkEnd w:id="75"/>
    <w:bookmarkStart w:name="z121" w:id="76"/>
    <w:p>
      <w:pPr>
        <w:spacing w:after="0"/>
        <w:ind w:left="0"/>
        <w:jc w:val="both"/>
      </w:pPr>
      <w:r>
        <w:rPr>
          <w:rFonts w:ascii="Times New Roman"/>
          <w:b w:val="false"/>
          <w:i w:val="false"/>
          <w:color w:val="000000"/>
          <w:sz w:val="28"/>
        </w:rPr>
        <w:t xml:space="preserve">
      Для обеспечения населения страны этими продуктами в полном объеме необходимо наращивать производство отечественной сельскохозяйственной продукции. В 2016 году Национальная палата предпринимателей страны объявила старт Программы импортозамещения. </w:t>
      </w:r>
    </w:p>
    <w:bookmarkEnd w:id="76"/>
    <w:bookmarkStart w:name="z122" w:id="77"/>
    <w:p>
      <w:pPr>
        <w:spacing w:after="0"/>
        <w:ind w:left="0"/>
        <w:jc w:val="both"/>
      </w:pPr>
      <w:r>
        <w:rPr>
          <w:rFonts w:ascii="Times New Roman"/>
          <w:b w:val="false"/>
          <w:i w:val="false"/>
          <w:color w:val="000000"/>
          <w:sz w:val="28"/>
        </w:rPr>
        <w:t>
      Цель этой Программы: заменить импортируемые товары, в частности, продукты питания, которые можно было бы произвести в Казахстане. В денежном эквиваленте импортозамещение позволило бы сэкономить больше 394,7 млн. долл. США. Еще один путь увеличения потребления населения продуктами питания – это увеличение доли переработанной сельскохозяйственной продукции.</w:t>
      </w:r>
    </w:p>
    <w:bookmarkEnd w:id="77"/>
    <w:bookmarkStart w:name="z123" w:id="78"/>
    <w:p>
      <w:pPr>
        <w:spacing w:after="0"/>
        <w:ind w:left="0"/>
        <w:jc w:val="both"/>
      </w:pPr>
      <w:r>
        <w:rPr>
          <w:rFonts w:ascii="Times New Roman"/>
          <w:b w:val="false"/>
          <w:i w:val="false"/>
          <w:color w:val="000000"/>
          <w:sz w:val="28"/>
        </w:rPr>
        <w:t xml:space="preserve">
      Однако в силу объективных и субъективных причин структура перерабатывающей промышленности не соответствует структуре конечных общественных потребностей, что привело к значительному отставанию производства готовых продуктов. Например, переработка мяса составляет около 24% от общего объема производства, молока 30%, зерна 27%, плодов и овощей 7%. </w:t>
      </w:r>
    </w:p>
    <w:bookmarkEnd w:id="78"/>
    <w:bookmarkStart w:name="z124" w:id="79"/>
    <w:p>
      <w:pPr>
        <w:spacing w:after="0"/>
        <w:ind w:left="0"/>
        <w:jc w:val="both"/>
      </w:pPr>
      <w:r>
        <w:rPr>
          <w:rFonts w:ascii="Times New Roman"/>
          <w:b w:val="false"/>
          <w:i w:val="false"/>
          <w:color w:val="000000"/>
          <w:sz w:val="28"/>
        </w:rPr>
        <w:t>
      Сельское хозяйство слабо обеспечено современными инновационными технологиями, где главная роль отводится науке. Объем финансирования на научные исследования в целом по республике в 2017 году составил около 69 млрд.тенге, из них на сельскохозяйственную науку было выделено 6,5 млрд. тенге, что составляет 9,4%.</w:t>
      </w:r>
    </w:p>
    <w:bookmarkEnd w:id="79"/>
    <w:bookmarkStart w:name="z125" w:id="80"/>
    <w:p>
      <w:pPr>
        <w:spacing w:after="0"/>
        <w:ind w:left="0"/>
        <w:jc w:val="both"/>
      </w:pPr>
      <w:r>
        <w:rPr>
          <w:rFonts w:ascii="Times New Roman"/>
          <w:b w:val="false"/>
          <w:i w:val="false"/>
          <w:color w:val="000000"/>
          <w:sz w:val="28"/>
        </w:rPr>
        <w:t xml:space="preserve">
      Одни из причин низкой производительности труда в сельском хозяйстве – это недостаточный уровень образования у крестьян, незнание агротехнических приемов, нарушение требований по содержанию животных и уходу за ними. </w:t>
      </w:r>
    </w:p>
    <w:bookmarkEnd w:id="80"/>
    <w:bookmarkStart w:name="z126" w:id="81"/>
    <w:p>
      <w:pPr>
        <w:spacing w:after="0"/>
        <w:ind w:left="0"/>
        <w:jc w:val="both"/>
      </w:pPr>
      <w:r>
        <w:rPr>
          <w:rFonts w:ascii="Times New Roman"/>
          <w:b w:val="false"/>
          <w:i w:val="false"/>
          <w:color w:val="000000"/>
          <w:sz w:val="28"/>
        </w:rPr>
        <w:t>
      Сегодня в фермерских хозяйствах страны работают более 158,6 тыс. человек, из которых только 6,8% имеют высшее и техническое профессиональное (колледж) образование, не говоря о наличии базового аграрного образования.</w:t>
      </w:r>
    </w:p>
    <w:bookmarkEnd w:id="81"/>
    <w:bookmarkStart w:name="z127" w:id="82"/>
    <w:p>
      <w:pPr>
        <w:spacing w:after="0"/>
        <w:ind w:left="0"/>
        <w:jc w:val="both"/>
      </w:pPr>
      <w:r>
        <w:rPr>
          <w:rFonts w:ascii="Times New Roman"/>
          <w:b w:val="false"/>
          <w:i w:val="false"/>
          <w:color w:val="000000"/>
          <w:sz w:val="28"/>
        </w:rPr>
        <w:t>
      Состояние экономики любой развитой страны во многом определяется интенсивностью притока и скоростью внедрения в неҰ инновационных идей, а успех часто обусловливается квалификацией специалистов, их способностью творчески решать сложные научные, исследовательские, экономические и организационные задачи.</w:t>
      </w:r>
    </w:p>
    <w:bookmarkEnd w:id="82"/>
    <w:bookmarkStart w:name="z128" w:id="83"/>
    <w:p>
      <w:pPr>
        <w:spacing w:after="0"/>
        <w:ind w:left="0"/>
        <w:jc w:val="both"/>
      </w:pPr>
      <w:r>
        <w:rPr>
          <w:rFonts w:ascii="Times New Roman"/>
          <w:b w:val="false"/>
          <w:i w:val="false"/>
          <w:color w:val="000000"/>
          <w:sz w:val="28"/>
        </w:rPr>
        <w:t>
      В Государственной программе развития АПК на 2017-2021 годы сказано, что к 2021 году планируется достичь следующих результатов:</w:t>
      </w:r>
    </w:p>
    <w:bookmarkEnd w:id="83"/>
    <w:bookmarkStart w:name="z129" w:id="84"/>
    <w:p>
      <w:pPr>
        <w:spacing w:after="0"/>
        <w:ind w:left="0"/>
        <w:jc w:val="both"/>
      </w:pPr>
      <w:r>
        <w:rPr>
          <w:rFonts w:ascii="Times New Roman"/>
          <w:b w:val="false"/>
          <w:i w:val="false"/>
          <w:color w:val="000000"/>
          <w:sz w:val="28"/>
        </w:rPr>
        <w:t xml:space="preserve">
      1) рост производительности труда в сельском хозяйстве на 38% в реальном выражении к уровню 2015 года; </w:t>
      </w:r>
    </w:p>
    <w:bookmarkEnd w:id="84"/>
    <w:bookmarkStart w:name="z130" w:id="85"/>
    <w:p>
      <w:pPr>
        <w:spacing w:after="0"/>
        <w:ind w:left="0"/>
        <w:jc w:val="both"/>
      </w:pPr>
      <w:r>
        <w:rPr>
          <w:rFonts w:ascii="Times New Roman"/>
          <w:b w:val="false"/>
          <w:i w:val="false"/>
          <w:color w:val="000000"/>
          <w:sz w:val="28"/>
        </w:rPr>
        <w:t xml:space="preserve">
      2) рост валовой продукции (услуг) сельского хозяйства на 30% в реальном выражении к уровню 2015 года; </w:t>
      </w:r>
    </w:p>
    <w:bookmarkEnd w:id="85"/>
    <w:bookmarkStart w:name="z131" w:id="86"/>
    <w:p>
      <w:pPr>
        <w:spacing w:after="0"/>
        <w:ind w:left="0"/>
        <w:jc w:val="both"/>
      </w:pPr>
      <w:r>
        <w:rPr>
          <w:rFonts w:ascii="Times New Roman"/>
          <w:b w:val="false"/>
          <w:i w:val="false"/>
          <w:color w:val="000000"/>
          <w:sz w:val="28"/>
        </w:rPr>
        <w:t xml:space="preserve">
      3) рост объема экспорта продовольственных товаров на 600 млн. долларов США; </w:t>
      </w:r>
    </w:p>
    <w:bookmarkEnd w:id="86"/>
    <w:bookmarkStart w:name="z132" w:id="87"/>
    <w:p>
      <w:pPr>
        <w:spacing w:after="0"/>
        <w:ind w:left="0"/>
        <w:jc w:val="both"/>
      </w:pPr>
      <w:r>
        <w:rPr>
          <w:rFonts w:ascii="Times New Roman"/>
          <w:b w:val="false"/>
          <w:i w:val="false"/>
          <w:color w:val="000000"/>
          <w:sz w:val="28"/>
        </w:rPr>
        <w:t xml:space="preserve">
      4) снижение объема импорта продовольственных товаров на 400 млн. долларов США; </w:t>
      </w:r>
    </w:p>
    <w:bookmarkEnd w:id="87"/>
    <w:bookmarkStart w:name="z133" w:id="88"/>
    <w:p>
      <w:pPr>
        <w:spacing w:after="0"/>
        <w:ind w:left="0"/>
        <w:jc w:val="both"/>
      </w:pPr>
      <w:r>
        <w:rPr>
          <w:rFonts w:ascii="Times New Roman"/>
          <w:b w:val="false"/>
          <w:i w:val="false"/>
          <w:color w:val="000000"/>
          <w:sz w:val="28"/>
        </w:rPr>
        <w:t xml:space="preserve">
      5) рост оптовой торговли продовольственными товарами на 29% к уровню 2015 года; </w:t>
      </w:r>
    </w:p>
    <w:bookmarkEnd w:id="88"/>
    <w:bookmarkStart w:name="z134" w:id="89"/>
    <w:p>
      <w:pPr>
        <w:spacing w:after="0"/>
        <w:ind w:left="0"/>
        <w:jc w:val="both"/>
      </w:pPr>
      <w:r>
        <w:rPr>
          <w:rFonts w:ascii="Times New Roman"/>
          <w:b w:val="false"/>
          <w:i w:val="false"/>
          <w:color w:val="000000"/>
          <w:sz w:val="28"/>
        </w:rPr>
        <w:t xml:space="preserve">
      6) снижение расхода поливной воды на 1 га орошаемой площади на 20% к уровню 2015 года (снижение с 9180 м3 в 2015 году до 7348 м3); </w:t>
      </w:r>
    </w:p>
    <w:bookmarkEnd w:id="89"/>
    <w:bookmarkStart w:name="z135" w:id="90"/>
    <w:p>
      <w:pPr>
        <w:spacing w:after="0"/>
        <w:ind w:left="0"/>
        <w:jc w:val="both"/>
      </w:pPr>
      <w:r>
        <w:rPr>
          <w:rFonts w:ascii="Times New Roman"/>
          <w:b w:val="false"/>
          <w:i w:val="false"/>
          <w:color w:val="000000"/>
          <w:sz w:val="28"/>
        </w:rPr>
        <w:t xml:space="preserve">
      7) увеличение дополнительных поверхностных водных ресурсов на 1,9 км3 к уровню 2015 года; </w:t>
      </w:r>
    </w:p>
    <w:bookmarkEnd w:id="90"/>
    <w:bookmarkStart w:name="z136" w:id="91"/>
    <w:p>
      <w:pPr>
        <w:spacing w:after="0"/>
        <w:ind w:left="0"/>
        <w:jc w:val="both"/>
      </w:pPr>
      <w:r>
        <w:rPr>
          <w:rFonts w:ascii="Times New Roman"/>
          <w:b w:val="false"/>
          <w:i w:val="false"/>
          <w:color w:val="000000"/>
          <w:sz w:val="28"/>
        </w:rPr>
        <w:t>
      8) объем воды в системах повторного и оборотного водоснабжения в промышленности: повторное с 0,69 км</w:t>
      </w:r>
      <w:r>
        <w:rPr>
          <w:rFonts w:ascii="Times New Roman"/>
          <w:b w:val="false"/>
          <w:i w:val="false"/>
          <w:color w:val="000000"/>
          <w:vertAlign w:val="superscript"/>
        </w:rPr>
        <w:t>3</w:t>
      </w:r>
      <w:r>
        <w:rPr>
          <w:rFonts w:ascii="Times New Roman"/>
          <w:b w:val="false"/>
          <w:i w:val="false"/>
          <w:color w:val="000000"/>
          <w:sz w:val="28"/>
        </w:rPr>
        <w:t xml:space="preserve"> в 2015 году до 0,77 км</w:t>
      </w:r>
      <w:r>
        <w:rPr>
          <w:rFonts w:ascii="Times New Roman"/>
          <w:b w:val="false"/>
          <w:i w:val="false"/>
          <w:color w:val="000000"/>
          <w:vertAlign w:val="superscript"/>
        </w:rPr>
        <w:t>3</w:t>
      </w:r>
      <w:r>
        <w:rPr>
          <w:rFonts w:ascii="Times New Roman"/>
          <w:b w:val="false"/>
          <w:i w:val="false"/>
          <w:color w:val="000000"/>
          <w:sz w:val="28"/>
        </w:rPr>
        <w:t>, оборотное с 7,3 км</w:t>
      </w:r>
      <w:r>
        <w:rPr>
          <w:rFonts w:ascii="Times New Roman"/>
          <w:b w:val="false"/>
          <w:i w:val="false"/>
          <w:color w:val="000000"/>
          <w:vertAlign w:val="superscript"/>
        </w:rPr>
        <w:t>3</w:t>
      </w:r>
      <w:r>
        <w:rPr>
          <w:rFonts w:ascii="Times New Roman"/>
          <w:b w:val="false"/>
          <w:i w:val="false"/>
          <w:color w:val="000000"/>
          <w:sz w:val="28"/>
        </w:rPr>
        <w:t xml:space="preserve"> в 2015 году до 7,62 км</w:t>
      </w:r>
      <w:r>
        <w:rPr>
          <w:rFonts w:ascii="Times New Roman"/>
          <w:b w:val="false"/>
          <w:i w:val="false"/>
          <w:color w:val="000000"/>
          <w:vertAlign w:val="superscript"/>
        </w:rPr>
        <w:t>3</w:t>
      </w:r>
      <w:r>
        <w:rPr>
          <w:rFonts w:ascii="Times New Roman"/>
          <w:b w:val="false"/>
          <w:i w:val="false"/>
          <w:color w:val="000000"/>
          <w:sz w:val="28"/>
        </w:rPr>
        <w:t xml:space="preserve">. Поэтому, безусловно, конкурентоспособность современного Казахстана в значительной мере определяется уровнем развития образования. </w:t>
      </w:r>
    </w:p>
    <w:bookmarkEnd w:id="91"/>
    <w:bookmarkStart w:name="z137" w:id="92"/>
    <w:p>
      <w:pPr>
        <w:spacing w:after="0"/>
        <w:ind w:left="0"/>
        <w:jc w:val="both"/>
      </w:pPr>
      <w:r>
        <w:rPr>
          <w:rFonts w:ascii="Times New Roman"/>
          <w:b w:val="false"/>
          <w:i w:val="false"/>
          <w:color w:val="000000"/>
          <w:sz w:val="28"/>
        </w:rPr>
        <w:t xml:space="preserve">
      Основная миссия современного ВУЗа видится в подготовке нового поколения специалистов для работы в создаваемых наукоемких направлениях. Казахстанские ВУЗы уже ведут подготовку кадров не только по традиционным специальностям, но и открывают новые, пользующиеся спросом на рынке труда страны. </w:t>
      </w:r>
    </w:p>
    <w:bookmarkEnd w:id="92"/>
    <w:bookmarkStart w:name="z138" w:id="93"/>
    <w:p>
      <w:pPr>
        <w:spacing w:after="0"/>
        <w:ind w:left="0"/>
        <w:jc w:val="both"/>
      </w:pPr>
      <w:r>
        <w:rPr>
          <w:rFonts w:ascii="Times New Roman"/>
          <w:b w:val="false"/>
          <w:i w:val="false"/>
          <w:color w:val="000000"/>
          <w:sz w:val="28"/>
        </w:rPr>
        <w:t xml:space="preserve">
      Развитие научных исследований влечет за собой повышение уровня и оптимизации форм образовательных услуг, предоставляемых университетом. </w:t>
      </w:r>
    </w:p>
    <w:bookmarkEnd w:id="93"/>
    <w:bookmarkStart w:name="z139" w:id="94"/>
    <w:p>
      <w:pPr>
        <w:spacing w:after="0"/>
        <w:ind w:left="0"/>
        <w:jc w:val="both"/>
      </w:pPr>
      <w:r>
        <w:rPr>
          <w:rFonts w:ascii="Times New Roman"/>
          <w:b w:val="false"/>
          <w:i w:val="false"/>
          <w:color w:val="000000"/>
          <w:sz w:val="28"/>
        </w:rPr>
        <w:t>
      В настоящее время Правительство Республики Казахстан уделяет большое внимание системной модернизации высшего и послевузовского образования на основе интеграции образования, науки и производства для решения задач инновационного развития экономики государства.</w:t>
      </w:r>
    </w:p>
    <w:bookmarkEnd w:id="94"/>
    <w:bookmarkStart w:name="z140" w:id="95"/>
    <w:p>
      <w:pPr>
        <w:spacing w:after="0"/>
        <w:ind w:left="0"/>
        <w:jc w:val="both"/>
      </w:pPr>
      <w:r>
        <w:rPr>
          <w:rFonts w:ascii="Times New Roman"/>
          <w:b w:val="false"/>
          <w:i w:val="false"/>
          <w:color w:val="000000"/>
          <w:sz w:val="28"/>
        </w:rPr>
        <w:t>
      В настоящее время глобальными трендами в высшем образовании являются:</w:t>
      </w:r>
    </w:p>
    <w:bookmarkEnd w:id="95"/>
    <w:bookmarkStart w:name="z141" w:id="96"/>
    <w:p>
      <w:pPr>
        <w:spacing w:after="0"/>
        <w:ind w:left="0"/>
        <w:jc w:val="both"/>
      </w:pPr>
      <w:r>
        <w:rPr>
          <w:rFonts w:ascii="Times New Roman"/>
          <w:b w:val="false"/>
          <w:i w:val="false"/>
          <w:color w:val="000000"/>
          <w:sz w:val="28"/>
        </w:rPr>
        <w:t>
      1) изменения в глобальной демографии;</w:t>
      </w:r>
    </w:p>
    <w:bookmarkEnd w:id="96"/>
    <w:bookmarkStart w:name="z142" w:id="97"/>
    <w:p>
      <w:pPr>
        <w:spacing w:after="0"/>
        <w:ind w:left="0"/>
        <w:jc w:val="both"/>
      </w:pPr>
      <w:r>
        <w:rPr>
          <w:rFonts w:ascii="Times New Roman"/>
          <w:b w:val="false"/>
          <w:i w:val="false"/>
          <w:color w:val="000000"/>
          <w:sz w:val="28"/>
        </w:rPr>
        <w:t>
      2) развитие образования для всех;</w:t>
      </w:r>
    </w:p>
    <w:bookmarkEnd w:id="97"/>
    <w:bookmarkStart w:name="z143" w:id="98"/>
    <w:p>
      <w:pPr>
        <w:spacing w:after="0"/>
        <w:ind w:left="0"/>
        <w:jc w:val="both"/>
      </w:pPr>
      <w:r>
        <w:rPr>
          <w:rFonts w:ascii="Times New Roman"/>
          <w:b w:val="false"/>
          <w:i w:val="false"/>
          <w:color w:val="000000"/>
          <w:sz w:val="28"/>
        </w:rPr>
        <w:t>
      3) национальные стратегии интернационализации высшего образования;</w:t>
      </w:r>
    </w:p>
    <w:bookmarkEnd w:id="98"/>
    <w:bookmarkStart w:name="z144" w:id="99"/>
    <w:p>
      <w:pPr>
        <w:spacing w:after="0"/>
        <w:ind w:left="0"/>
        <w:jc w:val="both"/>
      </w:pPr>
      <w:r>
        <w:rPr>
          <w:rFonts w:ascii="Times New Roman"/>
          <w:b w:val="false"/>
          <w:i w:val="false"/>
          <w:color w:val="000000"/>
          <w:sz w:val="28"/>
        </w:rPr>
        <w:t>
      4) финансирование образования;</w:t>
      </w:r>
    </w:p>
    <w:bookmarkEnd w:id="99"/>
    <w:bookmarkStart w:name="z145" w:id="100"/>
    <w:p>
      <w:pPr>
        <w:spacing w:after="0"/>
        <w:ind w:left="0"/>
        <w:jc w:val="both"/>
      </w:pPr>
      <w:r>
        <w:rPr>
          <w:rFonts w:ascii="Times New Roman"/>
          <w:b w:val="false"/>
          <w:i w:val="false"/>
          <w:color w:val="000000"/>
          <w:sz w:val="28"/>
        </w:rPr>
        <w:t>
      5) сотрудничество между ВУЗами и работодателями;</w:t>
      </w:r>
    </w:p>
    <w:bookmarkEnd w:id="100"/>
    <w:bookmarkStart w:name="z146" w:id="101"/>
    <w:p>
      <w:pPr>
        <w:spacing w:after="0"/>
        <w:ind w:left="0"/>
        <w:jc w:val="both"/>
      </w:pPr>
      <w:r>
        <w:rPr>
          <w:rFonts w:ascii="Times New Roman"/>
          <w:b w:val="false"/>
          <w:i w:val="false"/>
          <w:color w:val="000000"/>
          <w:sz w:val="28"/>
        </w:rPr>
        <w:t>
      6) цифровизация образования;</w:t>
      </w:r>
    </w:p>
    <w:bookmarkEnd w:id="101"/>
    <w:bookmarkStart w:name="z147" w:id="102"/>
    <w:p>
      <w:pPr>
        <w:spacing w:after="0"/>
        <w:ind w:left="0"/>
        <w:jc w:val="both"/>
      </w:pPr>
      <w:r>
        <w:rPr>
          <w:rFonts w:ascii="Times New Roman"/>
          <w:b w:val="false"/>
          <w:i w:val="false"/>
          <w:color w:val="000000"/>
          <w:sz w:val="28"/>
        </w:rPr>
        <w:t>
      7) спрос на навыки широкого профиля;</w:t>
      </w:r>
    </w:p>
    <w:bookmarkEnd w:id="102"/>
    <w:bookmarkStart w:name="z148" w:id="103"/>
    <w:p>
      <w:pPr>
        <w:spacing w:after="0"/>
        <w:ind w:left="0"/>
        <w:jc w:val="both"/>
      </w:pPr>
      <w:r>
        <w:rPr>
          <w:rFonts w:ascii="Times New Roman"/>
          <w:b w:val="false"/>
          <w:i w:val="false"/>
          <w:color w:val="000000"/>
          <w:sz w:val="28"/>
        </w:rPr>
        <w:t xml:space="preserve">
      8) соотношение университетского бренда и качества образовательных услуг; </w:t>
      </w:r>
    </w:p>
    <w:bookmarkEnd w:id="103"/>
    <w:bookmarkStart w:name="z149" w:id="104"/>
    <w:p>
      <w:pPr>
        <w:spacing w:after="0"/>
        <w:ind w:left="0"/>
        <w:jc w:val="both"/>
      </w:pPr>
      <w:r>
        <w:rPr>
          <w:rFonts w:ascii="Times New Roman"/>
          <w:b w:val="false"/>
          <w:i w:val="false"/>
          <w:color w:val="000000"/>
          <w:sz w:val="28"/>
        </w:rPr>
        <w:t>
      9) английский язык как язык обучения;</w:t>
      </w:r>
    </w:p>
    <w:bookmarkEnd w:id="104"/>
    <w:bookmarkStart w:name="z150" w:id="105"/>
    <w:p>
      <w:pPr>
        <w:spacing w:after="0"/>
        <w:ind w:left="0"/>
        <w:jc w:val="both"/>
      </w:pPr>
      <w:r>
        <w:rPr>
          <w:rFonts w:ascii="Times New Roman"/>
          <w:b w:val="false"/>
          <w:i w:val="false"/>
          <w:color w:val="000000"/>
          <w:sz w:val="28"/>
        </w:rPr>
        <w:t>
      10) фокус на качестве учебного опыта студента (Британский совет: 10 трендов: трансформационные изменения в высшем образовании, 2017 г.).</w:t>
      </w:r>
    </w:p>
    <w:bookmarkEnd w:id="105"/>
    <w:bookmarkStart w:name="z151" w:id="106"/>
    <w:p>
      <w:pPr>
        <w:spacing w:after="0"/>
        <w:ind w:left="0"/>
        <w:jc w:val="both"/>
      </w:pPr>
      <w:r>
        <w:rPr>
          <w:rFonts w:ascii="Times New Roman"/>
          <w:b w:val="false"/>
          <w:i w:val="false"/>
          <w:color w:val="000000"/>
          <w:sz w:val="28"/>
        </w:rPr>
        <w:t>
      Казахстан дополнительно определил основные тренды развития образования на 2020 год:</w:t>
      </w:r>
    </w:p>
    <w:bookmarkEnd w:id="106"/>
    <w:bookmarkStart w:name="z152" w:id="107"/>
    <w:p>
      <w:pPr>
        <w:spacing w:after="0"/>
        <w:ind w:left="0"/>
        <w:jc w:val="both"/>
      </w:pPr>
      <w:r>
        <w:rPr>
          <w:rFonts w:ascii="Times New Roman"/>
          <w:b w:val="false"/>
          <w:i w:val="false"/>
          <w:color w:val="000000"/>
          <w:sz w:val="28"/>
        </w:rPr>
        <w:t>
      1) интернационализация;</w:t>
      </w:r>
    </w:p>
    <w:bookmarkEnd w:id="107"/>
    <w:bookmarkStart w:name="z153" w:id="108"/>
    <w:p>
      <w:pPr>
        <w:spacing w:after="0"/>
        <w:ind w:left="0"/>
        <w:jc w:val="both"/>
      </w:pPr>
      <w:r>
        <w:rPr>
          <w:rFonts w:ascii="Times New Roman"/>
          <w:b w:val="false"/>
          <w:i w:val="false"/>
          <w:color w:val="000000"/>
          <w:sz w:val="28"/>
        </w:rPr>
        <w:t>
      2) внедрение автономии;</w:t>
      </w:r>
    </w:p>
    <w:bookmarkEnd w:id="108"/>
    <w:bookmarkStart w:name="z154" w:id="109"/>
    <w:p>
      <w:pPr>
        <w:spacing w:after="0"/>
        <w:ind w:left="0"/>
        <w:jc w:val="both"/>
      </w:pPr>
      <w:r>
        <w:rPr>
          <w:rFonts w:ascii="Times New Roman"/>
          <w:b w:val="false"/>
          <w:i w:val="false"/>
          <w:color w:val="000000"/>
          <w:sz w:val="28"/>
        </w:rPr>
        <w:t>
      3) цифровизация;</w:t>
      </w:r>
    </w:p>
    <w:bookmarkEnd w:id="109"/>
    <w:bookmarkStart w:name="z155" w:id="110"/>
    <w:p>
      <w:pPr>
        <w:spacing w:after="0"/>
        <w:ind w:left="0"/>
        <w:jc w:val="both"/>
      </w:pPr>
      <w:r>
        <w:rPr>
          <w:rFonts w:ascii="Times New Roman"/>
          <w:b w:val="false"/>
          <w:i w:val="false"/>
          <w:color w:val="000000"/>
          <w:sz w:val="28"/>
        </w:rPr>
        <w:t>
      4) развитие человеческого капитала через педагогическое образование.</w:t>
      </w:r>
    </w:p>
    <w:bookmarkEnd w:id="110"/>
    <w:bookmarkStart w:name="z156" w:id="111"/>
    <w:p>
      <w:pPr>
        <w:spacing w:after="0"/>
        <w:ind w:left="0"/>
        <w:jc w:val="both"/>
      </w:pPr>
      <w:r>
        <w:rPr>
          <w:rFonts w:ascii="Times New Roman"/>
          <w:b w:val="false"/>
          <w:i w:val="false"/>
          <w:color w:val="000000"/>
          <w:sz w:val="28"/>
        </w:rPr>
        <w:t xml:space="preserve">
      Были внесены изменения и дополнения 4 июля 2018 года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 </w:t>
      </w:r>
    </w:p>
    <w:bookmarkEnd w:id="111"/>
    <w:bookmarkStart w:name="z157" w:id="112"/>
    <w:p>
      <w:pPr>
        <w:spacing w:after="0"/>
        <w:ind w:left="0"/>
        <w:jc w:val="both"/>
      </w:pPr>
      <w:r>
        <w:rPr>
          <w:rFonts w:ascii="Times New Roman"/>
          <w:b w:val="false"/>
          <w:i w:val="false"/>
          <w:color w:val="000000"/>
          <w:sz w:val="28"/>
        </w:rPr>
        <w:t xml:space="preserve">
      Это коснулось ряда законов: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Бюджетный кодекс</w:t>
      </w: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 здоровье народа и системе здравоохранения", </w:t>
      </w:r>
      <w:r>
        <w:rPr>
          <w:rFonts w:ascii="Times New Roman"/>
          <w:b w:val="false"/>
          <w:i w:val="false"/>
          <w:color w:val="000000"/>
          <w:sz w:val="28"/>
        </w:rPr>
        <w:t>Закон</w:t>
      </w:r>
      <w:r>
        <w:rPr>
          <w:rFonts w:ascii="Times New Roman"/>
          <w:b w:val="false"/>
          <w:i w:val="false"/>
          <w:color w:val="000000"/>
          <w:sz w:val="28"/>
        </w:rPr>
        <w:t xml:space="preserve"> "О банках и банковской деятельности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"О некоммерческих организациях", </w:t>
      </w:r>
      <w:r>
        <w:rPr>
          <w:rFonts w:ascii="Times New Roman"/>
          <w:b w:val="false"/>
          <w:i w:val="false"/>
          <w:color w:val="000000"/>
          <w:sz w:val="28"/>
        </w:rPr>
        <w:t>Закон</w:t>
      </w:r>
      <w:r>
        <w:rPr>
          <w:rFonts w:ascii="Times New Roman"/>
          <w:b w:val="false"/>
          <w:i w:val="false"/>
          <w:color w:val="000000"/>
          <w:sz w:val="28"/>
        </w:rPr>
        <w:t xml:space="preserve"> "Об обороне и Вооруженных Силах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"О концессиях", </w:t>
      </w:r>
      <w:r>
        <w:rPr>
          <w:rFonts w:ascii="Times New Roman"/>
          <w:b w:val="false"/>
          <w:i w:val="false"/>
          <w:color w:val="000000"/>
          <w:sz w:val="28"/>
        </w:rPr>
        <w:t>Закон</w:t>
      </w:r>
      <w:r>
        <w:rPr>
          <w:rFonts w:ascii="Times New Roman"/>
          <w:b w:val="false"/>
          <w:i w:val="false"/>
          <w:color w:val="000000"/>
          <w:sz w:val="28"/>
        </w:rPr>
        <w:t xml:space="preserve"> "Об образовании", </w:t>
      </w:r>
      <w:r>
        <w:rPr>
          <w:rFonts w:ascii="Times New Roman"/>
          <w:b w:val="false"/>
          <w:i w:val="false"/>
          <w:color w:val="000000"/>
          <w:sz w:val="28"/>
        </w:rPr>
        <w:t>Закон</w:t>
      </w:r>
      <w:r>
        <w:rPr>
          <w:rFonts w:ascii="Times New Roman"/>
          <w:b w:val="false"/>
          <w:i w:val="false"/>
          <w:color w:val="000000"/>
          <w:sz w:val="28"/>
        </w:rPr>
        <w:t xml:space="preserve"> "Об исполнительном производстве и статусе судебных исполнителей", </w:t>
      </w:r>
      <w:r>
        <w:rPr>
          <w:rFonts w:ascii="Times New Roman"/>
          <w:b w:val="false"/>
          <w:i w:val="false"/>
          <w:color w:val="000000"/>
          <w:sz w:val="28"/>
        </w:rPr>
        <w:t>Закон</w:t>
      </w:r>
      <w:r>
        <w:rPr>
          <w:rFonts w:ascii="Times New Roman"/>
          <w:b w:val="false"/>
          <w:i w:val="false"/>
          <w:color w:val="000000"/>
          <w:sz w:val="28"/>
        </w:rPr>
        <w:t xml:space="preserve"> "О науке", </w:t>
      </w:r>
      <w:r>
        <w:rPr>
          <w:rFonts w:ascii="Times New Roman"/>
          <w:b w:val="false"/>
          <w:i w:val="false"/>
          <w:color w:val="000000"/>
          <w:sz w:val="28"/>
        </w:rPr>
        <w:t>Закон</w:t>
      </w:r>
      <w:r>
        <w:rPr>
          <w:rFonts w:ascii="Times New Roman"/>
          <w:b w:val="false"/>
          <w:i w:val="false"/>
          <w:color w:val="000000"/>
          <w:sz w:val="28"/>
        </w:rPr>
        <w:t xml:space="preserve"> "О государственном имуществе", </w:t>
      </w:r>
      <w:r>
        <w:rPr>
          <w:rFonts w:ascii="Times New Roman"/>
          <w:b w:val="false"/>
          <w:i w:val="false"/>
          <w:color w:val="000000"/>
          <w:sz w:val="28"/>
        </w:rPr>
        <w:t>Закон</w:t>
      </w:r>
      <w:r>
        <w:rPr>
          <w:rFonts w:ascii="Times New Roman"/>
          <w:b w:val="false"/>
          <w:i w:val="false"/>
          <w:color w:val="000000"/>
          <w:sz w:val="28"/>
        </w:rPr>
        <w:t xml:space="preserve"> "О воинской службе и статусе военнослужащих", </w:t>
      </w:r>
      <w:r>
        <w:rPr>
          <w:rFonts w:ascii="Times New Roman"/>
          <w:b w:val="false"/>
          <w:i w:val="false"/>
          <w:color w:val="000000"/>
          <w:sz w:val="28"/>
        </w:rPr>
        <w:t>Закон</w:t>
      </w:r>
      <w:r>
        <w:rPr>
          <w:rFonts w:ascii="Times New Roman"/>
          <w:b w:val="false"/>
          <w:i w:val="false"/>
          <w:color w:val="000000"/>
          <w:sz w:val="28"/>
        </w:rPr>
        <w:t xml:space="preserve"> "О разрешениях и уведомлениях", </w:t>
      </w:r>
      <w:r>
        <w:rPr>
          <w:rFonts w:ascii="Times New Roman"/>
          <w:b w:val="false"/>
          <w:i w:val="false"/>
          <w:color w:val="000000"/>
          <w:sz w:val="28"/>
        </w:rPr>
        <w:t>Закон</w:t>
      </w:r>
      <w:r>
        <w:rPr>
          <w:rFonts w:ascii="Times New Roman"/>
          <w:b w:val="false"/>
          <w:i w:val="false"/>
          <w:color w:val="000000"/>
          <w:sz w:val="28"/>
        </w:rPr>
        <w:t xml:space="preserve"> "О государственно-частном партнерстве".</w:t>
      </w:r>
    </w:p>
    <w:bookmarkEnd w:id="112"/>
    <w:bookmarkStart w:name="z158" w:id="113"/>
    <w:p>
      <w:pPr>
        <w:spacing w:after="0"/>
        <w:ind w:left="0"/>
        <w:jc w:val="both"/>
      </w:pPr>
      <w:r>
        <w:rPr>
          <w:rFonts w:ascii="Times New Roman"/>
          <w:b w:val="false"/>
          <w:i w:val="false"/>
          <w:color w:val="000000"/>
          <w:sz w:val="28"/>
        </w:rPr>
        <w:t>
      После внесения изменений в ряд нормативно-правовых актов были приняты также новые: Государственный общеобязательный стандарт образования всех уровней образования, Типовые правила деятельности организаций образования соответствующих типов и др. Университет также актуализировал ряд внутренних нормативно-правовых актов для реализации качественного образования и развития конкурентоспособных образовательных программ.</w:t>
      </w:r>
    </w:p>
    <w:bookmarkEnd w:id="113"/>
    <w:bookmarkStart w:name="z159" w:id="114"/>
    <w:p>
      <w:pPr>
        <w:spacing w:after="0"/>
        <w:ind w:left="0"/>
        <w:jc w:val="left"/>
      </w:pPr>
      <w:r>
        <w:rPr>
          <w:rFonts w:ascii="Times New Roman"/>
          <w:b/>
          <w:i w:val="false"/>
          <w:color w:val="000000"/>
        </w:rPr>
        <w:t xml:space="preserve"> 3.2. Исследовательские университеты – мировой тренд развития высшего и послевузовского образования</w:t>
      </w:r>
    </w:p>
    <w:bookmarkEnd w:id="114"/>
    <w:bookmarkStart w:name="z160" w:id="115"/>
    <w:p>
      <w:pPr>
        <w:spacing w:after="0"/>
        <w:ind w:left="0"/>
        <w:jc w:val="both"/>
      </w:pPr>
      <w:r>
        <w:rPr>
          <w:rFonts w:ascii="Times New Roman"/>
          <w:b w:val="false"/>
          <w:i w:val="false"/>
          <w:color w:val="000000"/>
          <w:sz w:val="28"/>
        </w:rPr>
        <w:t>
      В развитых странах крупные университеты выполняют роль интегратора образовательных и научных процессов с бизнес-средой. Такие университеты имеют статус исследовательских ВУЗов.</w:t>
      </w:r>
    </w:p>
    <w:bookmarkEnd w:id="115"/>
    <w:bookmarkStart w:name="z161" w:id="116"/>
    <w:p>
      <w:pPr>
        <w:spacing w:after="0"/>
        <w:ind w:left="0"/>
        <w:jc w:val="both"/>
      </w:pPr>
      <w:r>
        <w:rPr>
          <w:rFonts w:ascii="Times New Roman"/>
          <w:b w:val="false"/>
          <w:i w:val="false"/>
          <w:color w:val="000000"/>
          <w:sz w:val="28"/>
        </w:rPr>
        <w:t xml:space="preserve">
      Исследовательские университеты давно функционируют и успешно работают во многих странах Западной Европы, в США, России и др. Они зарекомендовали себя как центры интеграции образования, науки, производства и бизнес-среды. </w:t>
      </w:r>
    </w:p>
    <w:bookmarkEnd w:id="116"/>
    <w:bookmarkStart w:name="z162" w:id="117"/>
    <w:p>
      <w:pPr>
        <w:spacing w:after="0"/>
        <w:ind w:left="0"/>
        <w:jc w:val="both"/>
      </w:pPr>
      <w:r>
        <w:rPr>
          <w:rFonts w:ascii="Times New Roman"/>
          <w:b w:val="false"/>
          <w:i w:val="false"/>
          <w:color w:val="000000"/>
          <w:sz w:val="28"/>
        </w:rPr>
        <w:t>
      По замыслу немецкого философа В. Гумбольдта исследовательский университет – это элитарное высшее учебное заведение, в котором обучение студентов и научные исследования находятся в непрерывном единстве при обеспечении университетской автономии, включающей полную академическую свободу.</w:t>
      </w:r>
    </w:p>
    <w:bookmarkEnd w:id="117"/>
    <w:bookmarkStart w:name="z163" w:id="118"/>
    <w:p>
      <w:pPr>
        <w:spacing w:after="0"/>
        <w:ind w:left="0"/>
        <w:jc w:val="both"/>
      </w:pPr>
      <w:r>
        <w:rPr>
          <w:rFonts w:ascii="Times New Roman"/>
          <w:b w:val="false"/>
          <w:i w:val="false"/>
          <w:color w:val="000000"/>
          <w:sz w:val="28"/>
        </w:rPr>
        <w:t xml:space="preserve">
      Богатый опыт развития таких университетов имеется в США. К середине ХХ-века ведущие американские университеты превратились в мощные образовательные, исследовательские и научно-производственные комплексы, тесно связанные с бизнесом, индустрией и мощной системой управления. </w:t>
      </w:r>
    </w:p>
    <w:bookmarkEnd w:id="118"/>
    <w:bookmarkStart w:name="z164" w:id="119"/>
    <w:p>
      <w:pPr>
        <w:spacing w:after="0"/>
        <w:ind w:left="0"/>
        <w:jc w:val="both"/>
      </w:pPr>
      <w:r>
        <w:rPr>
          <w:rFonts w:ascii="Times New Roman"/>
          <w:b w:val="false"/>
          <w:i w:val="false"/>
          <w:color w:val="000000"/>
          <w:sz w:val="28"/>
        </w:rPr>
        <w:t xml:space="preserve">
      В 1992 году в США начала действовать Программа поддержки малого бизнеса в области науки и технологий, призванная создать наиболее благоприятные условия для продвижения высокотехнологичных продуктов, созданных в стенах неприбыльных организаций (в университетах и лабораториях), на рынок. Благодаря ей предприятия малого бизнеса, ведущие совместные работы с неприбыльными исследовательскими организациями, могут получить финансовую поддержку от государства. </w:t>
      </w:r>
    </w:p>
    <w:bookmarkEnd w:id="119"/>
    <w:bookmarkStart w:name="z165" w:id="120"/>
    <w:p>
      <w:pPr>
        <w:spacing w:after="0"/>
        <w:ind w:left="0"/>
        <w:jc w:val="both"/>
      </w:pPr>
      <w:r>
        <w:rPr>
          <w:rFonts w:ascii="Times New Roman"/>
          <w:b w:val="false"/>
          <w:i w:val="false"/>
          <w:color w:val="000000"/>
          <w:sz w:val="28"/>
        </w:rPr>
        <w:t xml:space="preserve">
      Аналогичный подход формирования исследовательских университетов сложился в странах Великобритании, Дании, Финляндии, Ирландии, где они могут самостоятельно решать вопросы, связанные с организационной деятельностью, создавать как коммерческие, так и некоммерческие организации без вмешательства государства. </w:t>
      </w:r>
    </w:p>
    <w:bookmarkEnd w:id="120"/>
    <w:bookmarkStart w:name="z166" w:id="121"/>
    <w:p>
      <w:pPr>
        <w:spacing w:after="0"/>
        <w:ind w:left="0"/>
        <w:jc w:val="both"/>
      </w:pPr>
      <w:r>
        <w:rPr>
          <w:rFonts w:ascii="Times New Roman"/>
          <w:b w:val="false"/>
          <w:i w:val="false"/>
          <w:color w:val="000000"/>
          <w:sz w:val="28"/>
        </w:rPr>
        <w:t>
      В Азиатско-Тихоокеанском регионе за годы проведения экономических реформ быстрые социально-экономические изменения оказали сильнейшее воздействие на темпы экономического роста. Это послужило основой для разработки повышенных требований к подготовке кадров и, соответственно, выдвинуло задачу перехода ВУЗов к автономии.</w:t>
      </w:r>
    </w:p>
    <w:bookmarkEnd w:id="121"/>
    <w:bookmarkStart w:name="z167" w:id="122"/>
    <w:p>
      <w:pPr>
        <w:spacing w:after="0"/>
        <w:ind w:left="0"/>
        <w:jc w:val="both"/>
      </w:pPr>
      <w:r>
        <w:rPr>
          <w:rFonts w:ascii="Times New Roman"/>
          <w:b w:val="false"/>
          <w:i w:val="false"/>
          <w:color w:val="000000"/>
          <w:sz w:val="28"/>
        </w:rPr>
        <w:t>
      К настоящему времени в мировой практике сформировались следующие приоритеты развития исследовательских университетов:</w:t>
      </w:r>
    </w:p>
    <w:bookmarkEnd w:id="122"/>
    <w:bookmarkStart w:name="z168" w:id="123"/>
    <w:p>
      <w:pPr>
        <w:spacing w:after="0"/>
        <w:ind w:left="0"/>
        <w:jc w:val="both"/>
      </w:pPr>
      <w:r>
        <w:rPr>
          <w:rFonts w:ascii="Times New Roman"/>
          <w:b w:val="false"/>
          <w:i w:val="false"/>
          <w:color w:val="000000"/>
          <w:sz w:val="28"/>
        </w:rPr>
        <w:t xml:space="preserve">
      1) полифункциональность университета, или способность как генерировать, так и обеспечивать трансферт современных знаний; </w:t>
      </w:r>
    </w:p>
    <w:bookmarkEnd w:id="123"/>
    <w:bookmarkStart w:name="z169" w:id="124"/>
    <w:p>
      <w:pPr>
        <w:spacing w:after="0"/>
        <w:ind w:left="0"/>
        <w:jc w:val="both"/>
      </w:pPr>
      <w:r>
        <w:rPr>
          <w:rFonts w:ascii="Times New Roman"/>
          <w:b w:val="false"/>
          <w:i w:val="false"/>
          <w:color w:val="000000"/>
          <w:sz w:val="28"/>
        </w:rPr>
        <w:t xml:space="preserve">
      2) сильная ориентация на научные исследования и разработки, прежде всего на фундаментальные исследования; </w:t>
      </w:r>
    </w:p>
    <w:bookmarkEnd w:id="124"/>
    <w:bookmarkStart w:name="z170" w:id="125"/>
    <w:p>
      <w:pPr>
        <w:spacing w:after="0"/>
        <w:ind w:left="0"/>
        <w:jc w:val="both"/>
      </w:pPr>
      <w:r>
        <w:rPr>
          <w:rFonts w:ascii="Times New Roman"/>
          <w:b w:val="false"/>
          <w:i w:val="false"/>
          <w:color w:val="000000"/>
          <w:sz w:val="28"/>
        </w:rPr>
        <w:t xml:space="preserve">
      3) наличие системы подготовки специалистов с научной степенью, в том числе и при превышении числа магистрантов и докторантов над числом студентов, ориентированных на получение общего высшего образования; </w:t>
      </w:r>
    </w:p>
    <w:bookmarkEnd w:id="125"/>
    <w:bookmarkStart w:name="z171" w:id="126"/>
    <w:p>
      <w:pPr>
        <w:spacing w:after="0"/>
        <w:ind w:left="0"/>
        <w:jc w:val="both"/>
      </w:pPr>
      <w:r>
        <w:rPr>
          <w:rFonts w:ascii="Times New Roman"/>
          <w:b w:val="false"/>
          <w:i w:val="false"/>
          <w:color w:val="000000"/>
          <w:sz w:val="28"/>
        </w:rPr>
        <w:t xml:space="preserve">
      4) ориентация на современные направления науки, развитие высоких технологий и на инновационный сектор в экономике, науке и технике; </w:t>
      </w:r>
    </w:p>
    <w:bookmarkEnd w:id="126"/>
    <w:bookmarkStart w:name="z172" w:id="127"/>
    <w:p>
      <w:pPr>
        <w:spacing w:after="0"/>
        <w:ind w:left="0"/>
        <w:jc w:val="both"/>
      </w:pPr>
      <w:r>
        <w:rPr>
          <w:rFonts w:ascii="Times New Roman"/>
          <w:b w:val="false"/>
          <w:i w:val="false"/>
          <w:color w:val="000000"/>
          <w:sz w:val="28"/>
        </w:rPr>
        <w:t xml:space="preserve">
      5) широкий набор специальностей и специализаций, включая естественные, социальные и гуманитарные науки; </w:t>
      </w:r>
    </w:p>
    <w:bookmarkEnd w:id="127"/>
    <w:bookmarkStart w:name="z173" w:id="128"/>
    <w:p>
      <w:pPr>
        <w:spacing w:after="0"/>
        <w:ind w:left="0"/>
        <w:jc w:val="both"/>
      </w:pPr>
      <w:r>
        <w:rPr>
          <w:rFonts w:ascii="Times New Roman"/>
          <w:b w:val="false"/>
          <w:i w:val="false"/>
          <w:color w:val="000000"/>
          <w:sz w:val="28"/>
        </w:rPr>
        <w:t xml:space="preserve">
      6) высокий профессиональный уровень преподавателей, принятых на работу на основе конкурсов, в том числе и международных; </w:t>
      </w:r>
    </w:p>
    <w:bookmarkEnd w:id="128"/>
    <w:bookmarkStart w:name="z174" w:id="129"/>
    <w:p>
      <w:pPr>
        <w:spacing w:after="0"/>
        <w:ind w:left="0"/>
        <w:jc w:val="both"/>
      </w:pPr>
      <w:r>
        <w:rPr>
          <w:rFonts w:ascii="Times New Roman"/>
          <w:b w:val="false"/>
          <w:i w:val="false"/>
          <w:color w:val="000000"/>
          <w:sz w:val="28"/>
        </w:rPr>
        <w:t xml:space="preserve">
      7) наличие возможностей для приглашения ведущих специалистов из различных стран мира на повременную работу; </w:t>
      </w:r>
    </w:p>
    <w:bookmarkEnd w:id="129"/>
    <w:bookmarkStart w:name="z175" w:id="130"/>
    <w:p>
      <w:pPr>
        <w:spacing w:after="0"/>
        <w:ind w:left="0"/>
        <w:jc w:val="both"/>
      </w:pPr>
      <w:r>
        <w:rPr>
          <w:rFonts w:ascii="Times New Roman"/>
          <w:b w:val="false"/>
          <w:i w:val="false"/>
          <w:color w:val="000000"/>
          <w:sz w:val="28"/>
        </w:rPr>
        <w:t xml:space="preserve">
      8) высокая степень информационной открытости и интеграция в международную систему науки и образования; </w:t>
      </w:r>
    </w:p>
    <w:bookmarkEnd w:id="130"/>
    <w:bookmarkStart w:name="z176" w:id="131"/>
    <w:p>
      <w:pPr>
        <w:spacing w:after="0"/>
        <w:ind w:left="0"/>
        <w:jc w:val="both"/>
      </w:pPr>
      <w:r>
        <w:rPr>
          <w:rFonts w:ascii="Times New Roman"/>
          <w:b w:val="false"/>
          <w:i w:val="false"/>
          <w:color w:val="000000"/>
          <w:sz w:val="28"/>
        </w:rPr>
        <w:t xml:space="preserve">
      9) восприимчивость к мировому опыту и гибкость в отношении новых направлений научных исследований и методологии преподавания; </w:t>
      </w:r>
    </w:p>
    <w:bookmarkEnd w:id="131"/>
    <w:bookmarkStart w:name="z177" w:id="132"/>
    <w:p>
      <w:pPr>
        <w:spacing w:after="0"/>
        <w:ind w:left="0"/>
        <w:jc w:val="both"/>
      </w:pPr>
      <w:r>
        <w:rPr>
          <w:rFonts w:ascii="Times New Roman"/>
          <w:b w:val="false"/>
          <w:i w:val="false"/>
          <w:color w:val="000000"/>
          <w:sz w:val="28"/>
        </w:rPr>
        <w:t xml:space="preserve">
      10) конкурсность и селективный подход при наборе студентов; </w:t>
      </w:r>
    </w:p>
    <w:bookmarkEnd w:id="132"/>
    <w:bookmarkStart w:name="z178" w:id="133"/>
    <w:p>
      <w:pPr>
        <w:spacing w:after="0"/>
        <w:ind w:left="0"/>
        <w:jc w:val="both"/>
      </w:pPr>
      <w:r>
        <w:rPr>
          <w:rFonts w:ascii="Times New Roman"/>
          <w:b w:val="false"/>
          <w:i w:val="false"/>
          <w:color w:val="000000"/>
          <w:sz w:val="28"/>
        </w:rPr>
        <w:t xml:space="preserve">
      11) формирование вокруг университета особой интеллектуальной среды; </w:t>
      </w:r>
    </w:p>
    <w:bookmarkEnd w:id="133"/>
    <w:bookmarkStart w:name="z179" w:id="134"/>
    <w:p>
      <w:pPr>
        <w:spacing w:after="0"/>
        <w:ind w:left="0"/>
        <w:jc w:val="both"/>
      </w:pPr>
      <w:r>
        <w:rPr>
          <w:rFonts w:ascii="Times New Roman"/>
          <w:b w:val="false"/>
          <w:i w:val="false"/>
          <w:color w:val="000000"/>
          <w:sz w:val="28"/>
        </w:rPr>
        <w:t xml:space="preserve">
      12) формирование вокруг университета специализированного научно-технического и экономического пространства, часто заполняемого технопарковыми структурами; </w:t>
      </w:r>
    </w:p>
    <w:bookmarkEnd w:id="134"/>
    <w:bookmarkStart w:name="z180" w:id="135"/>
    <w:p>
      <w:pPr>
        <w:spacing w:after="0"/>
        <w:ind w:left="0"/>
        <w:jc w:val="both"/>
      </w:pPr>
      <w:r>
        <w:rPr>
          <w:rFonts w:ascii="Times New Roman"/>
          <w:b w:val="false"/>
          <w:i w:val="false"/>
          <w:color w:val="000000"/>
          <w:sz w:val="28"/>
        </w:rPr>
        <w:t xml:space="preserve">
      13) стремление к лидерству внутри данного региона, страны и мирового научного и образовательного сообщества в целом. </w:t>
      </w:r>
    </w:p>
    <w:bookmarkEnd w:id="135"/>
    <w:bookmarkStart w:name="z181" w:id="136"/>
    <w:p>
      <w:pPr>
        <w:spacing w:after="0"/>
        <w:ind w:left="0"/>
        <w:jc w:val="both"/>
      </w:pPr>
      <w:r>
        <w:rPr>
          <w:rFonts w:ascii="Times New Roman"/>
          <w:b w:val="false"/>
          <w:i w:val="false"/>
          <w:color w:val="000000"/>
          <w:sz w:val="28"/>
        </w:rPr>
        <w:t xml:space="preserve">
      Современный исследовательский университет – это крупный экономический объект, обладающий, естественно, большой самостоятельностью. Так, годовой бюджет Техасского университета составляет 3 млрд. долларов, Стэндфордского – 1 млрд. долларов, Манчестер метрополитен-университета – 1 млрд. долларов. Исследовательские университеты являются основными интеграторами и стали равноправными партнерами бизнеса. </w:t>
      </w:r>
    </w:p>
    <w:bookmarkEnd w:id="136"/>
    <w:bookmarkStart w:name="z182" w:id="137"/>
    <w:p>
      <w:pPr>
        <w:spacing w:after="0"/>
        <w:ind w:left="0"/>
        <w:jc w:val="both"/>
      </w:pPr>
      <w:r>
        <w:rPr>
          <w:rFonts w:ascii="Times New Roman"/>
          <w:b w:val="false"/>
          <w:i w:val="false"/>
          <w:color w:val="000000"/>
          <w:sz w:val="28"/>
        </w:rPr>
        <w:t xml:space="preserve">
      Вокруг университетов создаются исследовательские парки как форма интегрированного развития науки, образования и бизнеса. Исследовательский парк представляет собой объединенную вокруг научного центра (исследовательского университета) научно-производственную, учебную и социально-культурную зону обеспечения непрерывного инновационного цикла. </w:t>
      </w:r>
    </w:p>
    <w:bookmarkEnd w:id="137"/>
    <w:bookmarkStart w:name="z183" w:id="138"/>
    <w:p>
      <w:pPr>
        <w:spacing w:after="0"/>
        <w:ind w:left="0"/>
        <w:jc w:val="both"/>
      </w:pPr>
      <w:r>
        <w:rPr>
          <w:rFonts w:ascii="Times New Roman"/>
          <w:b w:val="false"/>
          <w:i w:val="false"/>
          <w:color w:val="000000"/>
          <w:sz w:val="28"/>
        </w:rPr>
        <w:t xml:space="preserve">
      Суть концепции исследовательского парка состоит в создании особой инфраструктуры, обеспечивающей связь исследовательского центра и бизнеса, порождающей и поддерживающей на стартовом этапе малые высокотехнологичные предприятия. </w:t>
      </w:r>
    </w:p>
    <w:bookmarkEnd w:id="138"/>
    <w:bookmarkStart w:name="z184" w:id="139"/>
    <w:p>
      <w:pPr>
        <w:spacing w:after="0"/>
        <w:ind w:left="0"/>
        <w:jc w:val="both"/>
      </w:pPr>
      <w:r>
        <w:rPr>
          <w:rFonts w:ascii="Times New Roman"/>
          <w:b w:val="false"/>
          <w:i w:val="false"/>
          <w:color w:val="000000"/>
          <w:sz w:val="28"/>
        </w:rPr>
        <w:t xml:space="preserve">
      В парках осуществляется технологический трансферт, т.е. передача новых технологий, проекты которых возникли в научных центрах, в производство, доведение замысла до стадии выпуска продукции. </w:t>
      </w:r>
    </w:p>
    <w:bookmarkEnd w:id="139"/>
    <w:bookmarkStart w:name="z185" w:id="140"/>
    <w:p>
      <w:pPr>
        <w:spacing w:after="0"/>
        <w:ind w:left="0"/>
        <w:jc w:val="both"/>
      </w:pPr>
      <w:r>
        <w:rPr>
          <w:rFonts w:ascii="Times New Roman"/>
          <w:b w:val="false"/>
          <w:i w:val="false"/>
          <w:color w:val="000000"/>
          <w:sz w:val="28"/>
        </w:rPr>
        <w:t xml:space="preserve">
      Ядром парка является инновационный бизнес-инкубатор, в котором ученые после тщательной экспертизы своей разработки получают возможность льготной аренды помещений и оборудования, деловых консультаций, финансовой, информационной и организационной поддержки. В парке начинают действовать юридически и экономически самостоятельные фирмы. </w:t>
      </w:r>
    </w:p>
    <w:bookmarkEnd w:id="140"/>
    <w:bookmarkStart w:name="z186" w:id="141"/>
    <w:p>
      <w:pPr>
        <w:spacing w:after="0"/>
        <w:ind w:left="0"/>
        <w:jc w:val="both"/>
      </w:pPr>
      <w:r>
        <w:rPr>
          <w:rFonts w:ascii="Times New Roman"/>
          <w:b w:val="false"/>
          <w:i w:val="false"/>
          <w:color w:val="000000"/>
          <w:sz w:val="28"/>
        </w:rPr>
        <w:t>
      Таким образом, исследовательским университетам уже более двухсот лет, и за это время они получили распространение по всему миру. В России, например, функционируют 24 исследовательских ВУЗа.</w:t>
      </w:r>
    </w:p>
    <w:bookmarkEnd w:id="141"/>
    <w:bookmarkStart w:name="z187" w:id="142"/>
    <w:p>
      <w:pPr>
        <w:spacing w:after="0"/>
        <w:ind w:left="0"/>
        <w:jc w:val="both"/>
      </w:pPr>
      <w:r>
        <w:rPr>
          <w:rFonts w:ascii="Times New Roman"/>
          <w:b w:val="false"/>
          <w:i w:val="false"/>
          <w:color w:val="000000"/>
          <w:sz w:val="28"/>
        </w:rPr>
        <w:t>
      При выборе референтной группы ведущих мировых ВУЗов для сотрудничества и в качестве моделей развития КазНАУ приняты следующие критерии:</w:t>
      </w:r>
    </w:p>
    <w:bookmarkEnd w:id="142"/>
    <w:bookmarkStart w:name="z188" w:id="143"/>
    <w:p>
      <w:pPr>
        <w:spacing w:after="0"/>
        <w:ind w:left="0"/>
        <w:jc w:val="both"/>
      </w:pPr>
      <w:r>
        <w:rPr>
          <w:rFonts w:ascii="Times New Roman"/>
          <w:b w:val="false"/>
          <w:i w:val="false"/>
          <w:color w:val="000000"/>
          <w:sz w:val="28"/>
        </w:rPr>
        <w:t xml:space="preserve">
      1) соответствие направления подготовки аграрных специалистов; </w:t>
      </w:r>
    </w:p>
    <w:bookmarkEnd w:id="143"/>
    <w:bookmarkStart w:name="z189" w:id="144"/>
    <w:p>
      <w:pPr>
        <w:spacing w:after="0"/>
        <w:ind w:left="0"/>
        <w:jc w:val="both"/>
      </w:pPr>
      <w:r>
        <w:rPr>
          <w:rFonts w:ascii="Times New Roman"/>
          <w:b w:val="false"/>
          <w:i w:val="false"/>
          <w:color w:val="000000"/>
          <w:sz w:val="28"/>
        </w:rPr>
        <w:t>
      2) географическая расположенность ВУЗов (азиатские и европейские ВУЗы);</w:t>
      </w:r>
    </w:p>
    <w:bookmarkEnd w:id="144"/>
    <w:bookmarkStart w:name="z190" w:id="145"/>
    <w:p>
      <w:pPr>
        <w:spacing w:after="0"/>
        <w:ind w:left="0"/>
        <w:jc w:val="both"/>
      </w:pPr>
      <w:r>
        <w:rPr>
          <w:rFonts w:ascii="Times New Roman"/>
          <w:b w:val="false"/>
          <w:i w:val="false"/>
          <w:color w:val="000000"/>
          <w:sz w:val="28"/>
        </w:rPr>
        <w:t>
      3) высокие позиции в международных рейтингах (табл.1).</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 w:id="146"/>
    <w:p>
      <w:pPr>
        <w:spacing w:after="0"/>
        <w:ind w:left="0"/>
        <w:jc w:val="left"/>
      </w:pPr>
      <w:r>
        <w:rPr>
          <w:rFonts w:ascii="Times New Roman"/>
          <w:b/>
          <w:i w:val="false"/>
          <w:color w:val="000000"/>
        </w:rPr>
        <w:t xml:space="preserve"> Таблица 1. Референтная группа университетов</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4"/>
        <w:gridCol w:w="899"/>
        <w:gridCol w:w="5238"/>
        <w:gridCol w:w="1114"/>
        <w:gridCol w:w="1115"/>
      </w:tblGrid>
      <w:tr>
        <w:trPr>
          <w:trHeight w:val="30" w:hRule="atLeast"/>
        </w:trPr>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университета</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в рейтингах 2016-2017 гг.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ARWU</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 (Нидерланды)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WUR</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 (США)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Eastern Finland (Финляндия)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UEF</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Putra Malaysia (Малайзия)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in Asian University Rankings 2016/17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Konkuk University (Южная Корея)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in Asian University Rankings 2016/17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2" w:id="147"/>
    <w:p>
      <w:pPr>
        <w:spacing w:after="0"/>
        <w:ind w:left="0"/>
        <w:jc w:val="both"/>
      </w:pPr>
      <w:r>
        <w:rPr>
          <w:rFonts w:ascii="Times New Roman"/>
          <w:b w:val="false"/>
          <w:i w:val="false"/>
          <w:color w:val="000000"/>
          <w:sz w:val="28"/>
        </w:rPr>
        <w:t xml:space="preserve">
      </w:t>
      </w:r>
      <w:r>
        <w:rPr>
          <w:rFonts w:ascii="Times New Roman"/>
          <w:b/>
          <w:i w:val="false"/>
          <w:color w:val="000000"/>
          <w:sz w:val="28"/>
        </w:rPr>
        <w:t>Индивидуальные особенности данных университетов:</w:t>
      </w:r>
    </w:p>
    <w:bookmarkEnd w:id="147"/>
    <w:bookmarkStart w:name="z193" w:id="148"/>
    <w:p>
      <w:pPr>
        <w:spacing w:after="0"/>
        <w:ind w:left="0"/>
        <w:jc w:val="both"/>
      </w:pPr>
      <w:r>
        <w:rPr>
          <w:rFonts w:ascii="Times New Roman"/>
          <w:b w:val="false"/>
          <w:i w:val="false"/>
          <w:color w:val="000000"/>
          <w:sz w:val="28"/>
        </w:rPr>
        <w:t xml:space="preserve">
      </w:t>
      </w:r>
      <w:r>
        <w:rPr>
          <w:rFonts w:ascii="Times New Roman"/>
          <w:b/>
          <w:i w:val="false"/>
          <w:color w:val="000000"/>
          <w:sz w:val="28"/>
        </w:rPr>
        <w:t>WUR</w:t>
      </w:r>
      <w:r>
        <w:rPr>
          <w:rFonts w:ascii="Times New Roman"/>
          <w:b w:val="false"/>
          <w:i w:val="false"/>
          <w:color w:val="000000"/>
          <w:sz w:val="28"/>
        </w:rPr>
        <w:t xml:space="preserve"> - является единственным университетом в Нидерландах, который специфически фокусируется на теме: "Здоровое питание и живая среда". ВУЗ работает в тесном сотрудничестве с правительством и бизнес-сообществом. </w:t>
      </w:r>
    </w:p>
    <w:bookmarkEnd w:id="148"/>
    <w:bookmarkStart w:name="z194" w:id="149"/>
    <w:p>
      <w:pPr>
        <w:spacing w:after="0"/>
        <w:ind w:left="0"/>
        <w:jc w:val="both"/>
      </w:pPr>
      <w:r>
        <w:rPr>
          <w:rFonts w:ascii="Times New Roman"/>
          <w:b w:val="false"/>
          <w:i w:val="false"/>
          <w:color w:val="000000"/>
          <w:sz w:val="28"/>
        </w:rPr>
        <w:t>
      В течение последних десяти лет Университет Вагенинген является лучшим ВУЗом в Нидерландах. В учебном пособии "Keuzegids Universiteiten – 2015г.", опубликованном Центром информации высшего образования, говорится: "Образование в этом университете "на голову" выше, чем в остальных ВУЗах". Миссией исследовательского Университета Вагенинген являются исследование природных ресурсов и их использование для улучшения качества жизни.</w:t>
      </w:r>
    </w:p>
    <w:bookmarkEnd w:id="149"/>
    <w:bookmarkStart w:name="z195" w:id="150"/>
    <w:p>
      <w:pPr>
        <w:spacing w:after="0"/>
        <w:ind w:left="0"/>
        <w:jc w:val="both"/>
      </w:pPr>
      <w:r>
        <w:rPr>
          <w:rFonts w:ascii="Times New Roman"/>
          <w:b w:val="false"/>
          <w:i w:val="false"/>
          <w:color w:val="000000"/>
          <w:sz w:val="28"/>
        </w:rPr>
        <w:t xml:space="preserve">
      </w:t>
      </w:r>
      <w:r>
        <w:rPr>
          <w:rFonts w:ascii="Times New Roman"/>
          <w:b/>
          <w:i w:val="false"/>
          <w:color w:val="000000"/>
          <w:sz w:val="28"/>
        </w:rPr>
        <w:t>PENN</w:t>
      </w:r>
      <w:r>
        <w:rPr>
          <w:rFonts w:ascii="Times New Roman"/>
          <w:b w:val="false"/>
          <w:i w:val="false"/>
          <w:color w:val="000000"/>
          <w:sz w:val="28"/>
        </w:rPr>
        <w:t xml:space="preserve"> – экологическая устойчивость является главным вопросом ХХI-го века, где высшее образование может играть ведущую роль в решении глобальных изменений климата. Через исследования, преподавание и практику, сформулированные в его Плане действий, деятельность университета Пенсильвании направлена на продвижение устойчивого развития сельского хозяйства и реализацию экологической политики. </w:t>
      </w:r>
    </w:p>
    <w:bookmarkEnd w:id="150"/>
    <w:bookmarkStart w:name="z196" w:id="151"/>
    <w:p>
      <w:pPr>
        <w:spacing w:after="0"/>
        <w:ind w:left="0"/>
        <w:jc w:val="both"/>
      </w:pPr>
      <w:r>
        <w:rPr>
          <w:rFonts w:ascii="Times New Roman"/>
          <w:b w:val="false"/>
          <w:i w:val="false"/>
          <w:color w:val="000000"/>
          <w:sz w:val="28"/>
        </w:rPr>
        <w:t xml:space="preserve">
      </w:t>
      </w:r>
      <w:r>
        <w:rPr>
          <w:rFonts w:ascii="Times New Roman"/>
          <w:b/>
          <w:i w:val="false"/>
          <w:color w:val="000000"/>
          <w:sz w:val="28"/>
        </w:rPr>
        <w:t>UEF</w:t>
      </w:r>
      <w:r>
        <w:rPr>
          <w:rFonts w:ascii="Times New Roman"/>
          <w:b w:val="false"/>
          <w:i w:val="false"/>
          <w:color w:val="000000"/>
          <w:sz w:val="28"/>
        </w:rPr>
        <w:t xml:space="preserve"> – стратегия университета на 2015-2020 годы строится вокруг глобальных проблем, для которых университет стремится найти решения посредством междисциплинарных исследований и образования. Научные исследования и образование являются средствами для создания ответственного и устойчивого будущего. </w:t>
      </w:r>
    </w:p>
    <w:bookmarkEnd w:id="151"/>
    <w:bookmarkStart w:name="z197" w:id="152"/>
    <w:p>
      <w:pPr>
        <w:spacing w:after="0"/>
        <w:ind w:left="0"/>
        <w:jc w:val="both"/>
      </w:pPr>
      <w:r>
        <w:rPr>
          <w:rFonts w:ascii="Times New Roman"/>
          <w:b w:val="false"/>
          <w:i w:val="false"/>
          <w:color w:val="000000"/>
          <w:sz w:val="28"/>
        </w:rPr>
        <w:t xml:space="preserve">
      Девиз </w:t>
      </w:r>
      <w:r>
        <w:rPr>
          <w:rFonts w:ascii="Times New Roman"/>
          <w:b/>
          <w:i w:val="false"/>
          <w:color w:val="000000"/>
          <w:sz w:val="28"/>
        </w:rPr>
        <w:t>UPM</w:t>
      </w:r>
      <w:r>
        <w:rPr>
          <w:rFonts w:ascii="Times New Roman"/>
          <w:b w:val="false"/>
          <w:i w:val="false"/>
          <w:color w:val="000000"/>
          <w:sz w:val="28"/>
        </w:rPr>
        <w:t xml:space="preserve"> - "Служить Знанию". Университет стремится к распространению знаний, повышению благосостояния и сплочению нации. Интерактивная электронная система, работающая в режиме реального времени, позволяет получить консультацию по любому вопросу без необходимости обращения к куратору.</w:t>
      </w:r>
    </w:p>
    <w:bookmarkEnd w:id="152"/>
    <w:bookmarkStart w:name="z198" w:id="153"/>
    <w:p>
      <w:pPr>
        <w:spacing w:after="0"/>
        <w:ind w:left="0"/>
        <w:jc w:val="both"/>
      </w:pPr>
      <w:r>
        <w:rPr>
          <w:rFonts w:ascii="Times New Roman"/>
          <w:b w:val="false"/>
          <w:i w:val="false"/>
          <w:color w:val="000000"/>
          <w:sz w:val="28"/>
        </w:rPr>
        <w:t xml:space="preserve">
      </w:t>
      </w:r>
      <w:r>
        <w:rPr>
          <w:rFonts w:ascii="Times New Roman"/>
          <w:b/>
          <w:i w:val="false"/>
          <w:color w:val="000000"/>
          <w:sz w:val="28"/>
        </w:rPr>
        <w:t>KU</w:t>
      </w:r>
      <w:r>
        <w:rPr>
          <w:rFonts w:ascii="Times New Roman"/>
          <w:b w:val="false"/>
          <w:i w:val="false"/>
          <w:color w:val="000000"/>
          <w:sz w:val="28"/>
        </w:rPr>
        <w:t xml:space="preserve"> – деятельность университета направлена на стимулирование сотрудников, профессионалов, ориентированных на будущее, и лидеров, основанной на добродетели, искренности, верности и праведности. Видение университета заключается в установлении глобальных стандартов при подготовке дальновидных профессионалов и создании новых знаний.</w:t>
      </w:r>
    </w:p>
    <w:bookmarkEnd w:id="153"/>
    <w:bookmarkStart w:name="z199" w:id="1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Основные конкурентные преимущества </w:t>
      </w:r>
      <w:r>
        <w:rPr>
          <w:rFonts w:ascii="Times New Roman"/>
          <w:b w:val="false"/>
          <w:i/>
          <w:color w:val="000000"/>
          <w:sz w:val="28"/>
        </w:rPr>
        <w:t>референтных</w:t>
      </w:r>
      <w:r>
        <w:rPr>
          <w:rFonts w:ascii="Times New Roman"/>
          <w:b w:val="false"/>
          <w:i/>
          <w:color w:val="000000"/>
          <w:sz w:val="28"/>
        </w:rPr>
        <w:t xml:space="preserve"> университетов:</w:t>
      </w:r>
    </w:p>
    <w:bookmarkEnd w:id="154"/>
    <w:bookmarkStart w:name="z200" w:id="155"/>
    <w:p>
      <w:pPr>
        <w:spacing w:after="0"/>
        <w:ind w:left="0"/>
        <w:jc w:val="both"/>
      </w:pPr>
      <w:r>
        <w:rPr>
          <w:rFonts w:ascii="Times New Roman"/>
          <w:b w:val="false"/>
          <w:i w:val="false"/>
          <w:color w:val="000000"/>
          <w:sz w:val="28"/>
        </w:rPr>
        <w:t xml:space="preserve">
      </w:t>
      </w:r>
      <w:r>
        <w:rPr>
          <w:rFonts w:ascii="Times New Roman"/>
          <w:b/>
          <w:i w:val="false"/>
          <w:color w:val="000000"/>
          <w:sz w:val="28"/>
        </w:rPr>
        <w:t>PENN</w:t>
      </w:r>
      <w:r>
        <w:rPr>
          <w:rFonts w:ascii="Times New Roman"/>
          <w:b w:val="false"/>
          <w:i w:val="false"/>
          <w:color w:val="000000"/>
          <w:sz w:val="28"/>
        </w:rPr>
        <w:t xml:space="preserve"> стремится включать в учебные программы студентов вопросы, связанные с изменением климата, и пути его устойчивого развития. Многочисленные предложения ученых, вытекающие из институциональных приоритетов, в настоящее время попадают под "Партнерство зеленого кампуса". Члены этого партнерства продолжают внедрять программы и расширять возможности для проведения соответствующих исследований и стажировок, уделяя основное внимание студентам. Университет проводит исследования с 141 научно-исследовательскими центрами и институтами. По данным 2015 года научное сообщество включает более 4300 преподавателей и более 1100 научных сотрудников, 5500 сотрудников-преподавателей и стажеров-магистрантов. Объем финансирования научных исследований составляет 851,0 млн. долл. США. Масштабы и междисциплинарный характер исследовательской деятельности позволяют университету стать национально-рейтинговым исследовательским университетом.</w:t>
      </w:r>
    </w:p>
    <w:bookmarkEnd w:id="155"/>
    <w:bookmarkStart w:name="z201" w:id="156"/>
    <w:p>
      <w:pPr>
        <w:spacing w:after="0"/>
        <w:ind w:left="0"/>
        <w:jc w:val="both"/>
      </w:pPr>
      <w:r>
        <w:rPr>
          <w:rFonts w:ascii="Times New Roman"/>
          <w:b w:val="false"/>
          <w:i w:val="false"/>
          <w:color w:val="000000"/>
          <w:sz w:val="28"/>
        </w:rPr>
        <w:t xml:space="preserve">
      </w:t>
      </w:r>
      <w:r>
        <w:rPr>
          <w:rFonts w:ascii="Times New Roman"/>
          <w:b/>
          <w:i w:val="false"/>
          <w:color w:val="000000"/>
          <w:sz w:val="28"/>
        </w:rPr>
        <w:t>UEF</w:t>
      </w:r>
      <w:r>
        <w:rPr>
          <w:rFonts w:ascii="Times New Roman"/>
          <w:b w:val="false"/>
          <w:i w:val="false"/>
          <w:color w:val="000000"/>
          <w:sz w:val="28"/>
        </w:rPr>
        <w:t xml:space="preserve"> имеет 3 кампуса, в 13 областях ведут научные исследования, 20000 студентов, 2800 сотрудников. Сюда входят 300 лидирующих университетов мира по международному рейтингу. Университет Восточной Финляндии считает одним из краеугольных камней своей деятельности – международное сотрудничество и интернационализацию. Университет является активным членом международного научного сообщества, стремится достичь высоких стандартов в исследованиях и образовании, привлечь большее количество иностранных студентов и сотрудников, в то же время содействует интернационализации своего персонала и студентов.</w:t>
      </w:r>
    </w:p>
    <w:bookmarkEnd w:id="156"/>
    <w:bookmarkStart w:name="z202" w:id="157"/>
    <w:p>
      <w:pPr>
        <w:spacing w:after="0"/>
        <w:ind w:left="0"/>
        <w:jc w:val="both"/>
      </w:pPr>
      <w:r>
        <w:rPr>
          <w:rFonts w:ascii="Times New Roman"/>
          <w:b w:val="false"/>
          <w:i w:val="false"/>
          <w:color w:val="000000"/>
          <w:sz w:val="28"/>
        </w:rPr>
        <w:t xml:space="preserve">
      </w:t>
      </w:r>
      <w:r>
        <w:rPr>
          <w:rFonts w:ascii="Times New Roman"/>
          <w:b/>
          <w:i w:val="false"/>
          <w:color w:val="000000"/>
          <w:sz w:val="28"/>
        </w:rPr>
        <w:t>UPM</w:t>
      </w:r>
      <w:r>
        <w:rPr>
          <w:rFonts w:ascii="Times New Roman"/>
          <w:b w:val="false"/>
          <w:i w:val="false"/>
          <w:color w:val="000000"/>
          <w:sz w:val="28"/>
        </w:rPr>
        <w:t xml:space="preserve"> – мощная инфраструктура консультационных центров и социальных мероприятий способствует созданию благоприятной образовательной атмосферы для студентов. В университете поддерживается интернациональная среда и предлагается уникальный опыт межкультурного общения.</w:t>
      </w:r>
    </w:p>
    <w:bookmarkEnd w:id="157"/>
    <w:bookmarkStart w:name="z203" w:id="158"/>
    <w:p>
      <w:pPr>
        <w:spacing w:after="0"/>
        <w:ind w:left="0"/>
        <w:jc w:val="both"/>
      </w:pPr>
      <w:r>
        <w:rPr>
          <w:rFonts w:ascii="Times New Roman"/>
          <w:b w:val="false"/>
          <w:i w:val="false"/>
          <w:color w:val="000000"/>
          <w:sz w:val="28"/>
        </w:rPr>
        <w:t xml:space="preserve">
      </w:t>
      </w:r>
      <w:r>
        <w:rPr>
          <w:rFonts w:ascii="Times New Roman"/>
          <w:b/>
          <w:i w:val="false"/>
          <w:color w:val="000000"/>
          <w:sz w:val="28"/>
        </w:rPr>
        <w:t>KU</w:t>
      </w:r>
      <w:r>
        <w:rPr>
          <w:rFonts w:ascii="Times New Roman"/>
          <w:b w:val="false"/>
          <w:i w:val="false"/>
          <w:color w:val="000000"/>
          <w:sz w:val="28"/>
        </w:rPr>
        <w:t xml:space="preserve"> – делает упор на строительство ВУЗа мирового класса, ориентированного на исследовательский университет, путем создания новых знаний и сотрудничества с промышленными предприятиями, которые нуждаются в таких знаниях. Университет продолжает распространять результаты производственно-академических исследований, чтобы поделиться ими со всем обществом.</w:t>
      </w:r>
    </w:p>
    <w:bookmarkEnd w:id="158"/>
    <w:bookmarkStart w:name="z204" w:id="159"/>
    <w:p>
      <w:pPr>
        <w:spacing w:after="0"/>
        <w:ind w:left="0"/>
        <w:jc w:val="both"/>
      </w:pPr>
      <w:r>
        <w:rPr>
          <w:rFonts w:ascii="Times New Roman"/>
          <w:b w:val="false"/>
          <w:i w:val="false"/>
          <w:color w:val="000000"/>
          <w:sz w:val="28"/>
        </w:rPr>
        <w:t>
      Системное взаимодействие с референтными ВУЗами с целью изучения механизмов достижения указанных конкурентных преимуществ будет существенно способствовать эффективной реализации Программы.</w:t>
      </w:r>
    </w:p>
    <w:bookmarkEnd w:id="159"/>
    <w:bookmarkStart w:name="z205" w:id="160"/>
    <w:p>
      <w:pPr>
        <w:spacing w:after="0"/>
        <w:ind w:left="0"/>
        <w:jc w:val="left"/>
      </w:pPr>
      <w:r>
        <w:rPr>
          <w:rFonts w:ascii="Times New Roman"/>
          <w:b/>
          <w:i w:val="false"/>
          <w:color w:val="000000"/>
        </w:rPr>
        <w:t xml:space="preserve"> 3.3. SWOТ-анализ развития аграрного образования, науки и производства</w:t>
      </w:r>
    </w:p>
    <w:bookmarkEnd w:id="160"/>
    <w:bookmarkStart w:name="z206" w:id="161"/>
    <w:p>
      <w:pPr>
        <w:spacing w:after="0"/>
        <w:ind w:left="0"/>
        <w:jc w:val="both"/>
      </w:pPr>
      <w:r>
        <w:rPr>
          <w:rFonts w:ascii="Times New Roman"/>
          <w:b w:val="false"/>
          <w:i w:val="false"/>
          <w:color w:val="000000"/>
          <w:sz w:val="28"/>
        </w:rPr>
        <w:t>
      Для определения перспективных параметров развития университета проведен анализ всей деятельности ВУЗа. Результаты анализа всех сфер деятельности университета приведены в SWOT-анализе (</w:t>
      </w:r>
      <w:r>
        <w:rPr>
          <w:rFonts w:ascii="Times New Roman"/>
          <w:b w:val="false"/>
          <w:i/>
          <w:color w:val="000000"/>
          <w:sz w:val="28"/>
        </w:rPr>
        <w:t>табл.2, 3 ,4, 5</w:t>
      </w:r>
      <w:r>
        <w:rPr>
          <w:rFonts w:ascii="Times New Roman"/>
          <w:b w:val="false"/>
          <w:i w:val="false"/>
          <w:color w:val="000000"/>
          <w:sz w:val="28"/>
        </w:rPr>
        <w:t>).</w:t>
      </w:r>
    </w:p>
    <w:bookmarkEnd w:id="161"/>
    <w:bookmarkStart w:name="z207" w:id="162"/>
    <w:p>
      <w:pPr>
        <w:spacing w:after="0"/>
        <w:ind w:left="0"/>
        <w:jc w:val="both"/>
      </w:pPr>
      <w:r>
        <w:rPr>
          <w:rFonts w:ascii="Times New Roman"/>
          <w:b w:val="false"/>
          <w:i w:val="false"/>
          <w:color w:val="000000"/>
          <w:sz w:val="28"/>
        </w:rPr>
        <w:t xml:space="preserve">
      Интеграция является формой взаимодействия элементов, существенно повышающей эффективность функционирования каждого из них. </w:t>
      </w:r>
    </w:p>
    <w:bookmarkEnd w:id="162"/>
    <w:bookmarkStart w:name="z208" w:id="163"/>
    <w:p>
      <w:pPr>
        <w:spacing w:after="0"/>
        <w:ind w:left="0"/>
        <w:jc w:val="both"/>
      </w:pPr>
      <w:r>
        <w:rPr>
          <w:rFonts w:ascii="Times New Roman"/>
          <w:b w:val="false"/>
          <w:i w:val="false"/>
          <w:color w:val="000000"/>
          <w:sz w:val="28"/>
        </w:rPr>
        <w:t xml:space="preserve">
      Эффективность взаимодействия во многом определяет возможности и условия инновационного развития экономики, переход к инновационной технологии и экономике знаний. </w:t>
      </w:r>
    </w:p>
    <w:bookmarkEnd w:id="163"/>
    <w:bookmarkStart w:name="z209" w:id="164"/>
    <w:p>
      <w:pPr>
        <w:spacing w:after="0"/>
        <w:ind w:left="0"/>
        <w:jc w:val="both"/>
      </w:pPr>
      <w:r>
        <w:rPr>
          <w:rFonts w:ascii="Times New Roman"/>
          <w:b w:val="false"/>
          <w:i w:val="false"/>
          <w:color w:val="000000"/>
          <w:sz w:val="28"/>
        </w:rPr>
        <w:t>
      В настоящее время в промышленно-развитых странах уже 80-95% прироста ВВП приходится на долю новых знаний, воплощенных в технологиях, оборудовании и технике. Соответственно возрастает значимость научно-технических разработок, механизмов их создания и внедрения, значимость вопросов интеграции науки и производства.</w:t>
      </w:r>
    </w:p>
    <w:bookmarkEnd w:id="164"/>
    <w:bookmarkStart w:name="z210" w:id="165"/>
    <w:p>
      <w:pPr>
        <w:spacing w:after="0"/>
        <w:ind w:left="0"/>
        <w:jc w:val="both"/>
      </w:pPr>
      <w:r>
        <w:rPr>
          <w:rFonts w:ascii="Times New Roman"/>
          <w:b w:val="false"/>
          <w:i w:val="false"/>
          <w:color w:val="000000"/>
          <w:sz w:val="28"/>
        </w:rPr>
        <w:t xml:space="preserve">
      В модели тройной спирали университеты рассматриваются как генераторы научных знаний и научно-технических разработок, считаются главной движущей силой инновационного развития. </w:t>
      </w:r>
    </w:p>
    <w:bookmarkEnd w:id="165"/>
    <w:bookmarkStart w:name="z211" w:id="166"/>
    <w:p>
      <w:pPr>
        <w:spacing w:after="0"/>
        <w:ind w:left="0"/>
        <w:jc w:val="left"/>
      </w:pPr>
      <w:r>
        <w:rPr>
          <w:rFonts w:ascii="Times New Roman"/>
          <w:b/>
          <w:i w:val="false"/>
          <w:color w:val="000000"/>
        </w:rPr>
        <w:t xml:space="preserve"> Таблица 2. SWOT–анализ деятельности университета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5"/>
        <w:gridCol w:w="2619"/>
        <w:gridCol w:w="2935"/>
        <w:gridCol w:w="1831"/>
      </w:tblGrid>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 (strength) – сильные стороны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 (weakness) – слабые стороны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O (opportunity) – благоприятные возможности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T (threat) –</w:t>
            </w:r>
            <w:r>
              <w:br/>
            </w:r>
            <w:r>
              <w:rPr>
                <w:rFonts w:ascii="Times New Roman"/>
                <w:b/>
                <w:i w:val="false"/>
                <w:color w:val="000000"/>
                <w:sz w:val="20"/>
              </w:rPr>
              <w:t>
угрозы
</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7"/>
          <w:p>
            <w:pPr>
              <w:spacing w:after="20"/>
              <w:ind w:left="20"/>
              <w:jc w:val="both"/>
            </w:pPr>
            <w:r>
              <w:rPr>
                <w:rFonts w:ascii="Times New Roman"/>
                <w:b w:val="false"/>
                <w:i w:val="false"/>
                <w:color w:val="000000"/>
                <w:sz w:val="20"/>
              </w:rPr>
              <w:t>
1. Статус национального аграрного аккредитованного ВУЗа, с 90-летней историей и сложившимися традициями.</w:t>
            </w:r>
            <w:r>
              <w:br/>
            </w:r>
            <w:r>
              <w:rPr>
                <w:rFonts w:ascii="Times New Roman"/>
                <w:b w:val="false"/>
                <w:i w:val="false"/>
                <w:color w:val="000000"/>
                <w:sz w:val="20"/>
              </w:rPr>
              <w:t>
</w:t>
            </w:r>
            <w:r>
              <w:rPr>
                <w:rFonts w:ascii="Times New Roman"/>
                <w:b w:val="false"/>
                <w:i w:val="false"/>
                <w:color w:val="000000"/>
                <w:sz w:val="20"/>
              </w:rPr>
              <w:t>2. Высокий кадровый потенциал:19 академиков НАН РК, 138 докторов и 314 кандидатов наук, 62 докторов PhD.</w:t>
            </w:r>
            <w:r>
              <w:br/>
            </w:r>
            <w:r>
              <w:rPr>
                <w:rFonts w:ascii="Times New Roman"/>
                <w:b w:val="false"/>
                <w:i w:val="false"/>
                <w:color w:val="000000"/>
                <w:sz w:val="20"/>
              </w:rPr>
              <w:t>
</w:t>
            </w:r>
            <w:r>
              <w:rPr>
                <w:rFonts w:ascii="Times New Roman"/>
                <w:b w:val="false"/>
                <w:i w:val="false"/>
                <w:color w:val="000000"/>
                <w:sz w:val="20"/>
              </w:rPr>
              <w:t>3. Развитая научно-инновационная инфраструктура: 7 научно-исследовательских институтов, 31 исследовательская лаборатория, 7 инновационных центра, которые оснащены современным уникальным оборудованием.</w:t>
            </w:r>
            <w:r>
              <w:br/>
            </w:r>
            <w:r>
              <w:rPr>
                <w:rFonts w:ascii="Times New Roman"/>
                <w:b w:val="false"/>
                <w:i w:val="false"/>
                <w:color w:val="000000"/>
                <w:sz w:val="20"/>
              </w:rPr>
              <w:t>
</w:t>
            </w:r>
            <w:r>
              <w:rPr>
                <w:rFonts w:ascii="Times New Roman"/>
                <w:b w:val="false"/>
                <w:i w:val="false"/>
                <w:color w:val="000000"/>
                <w:sz w:val="20"/>
              </w:rPr>
              <w:t>4. Наличие учебно-опытного хозяйства "Агроуниверситет" с площадью 838 га и исследовательских лабораторий дает возможность выполнять более 70 научных проектов на сумму 2,0 млрд. тенге и коммерциализировать полученные результаты в производство.</w:t>
            </w:r>
            <w:r>
              <w:br/>
            </w:r>
            <w:r>
              <w:rPr>
                <w:rFonts w:ascii="Times New Roman"/>
                <w:b w:val="false"/>
                <w:i w:val="false"/>
                <w:color w:val="000000"/>
                <w:sz w:val="20"/>
              </w:rPr>
              <w:t>
</w:t>
            </w:r>
            <w:r>
              <w:rPr>
                <w:rFonts w:ascii="Times New Roman"/>
                <w:b w:val="false"/>
                <w:i w:val="false"/>
                <w:color w:val="000000"/>
                <w:sz w:val="20"/>
              </w:rPr>
              <w:t>5. Высококвалифицирован-ный ППС, участвующий в международных проектах.</w:t>
            </w:r>
            <w:r>
              <w:br/>
            </w:r>
            <w:r>
              <w:rPr>
                <w:rFonts w:ascii="Times New Roman"/>
                <w:b w:val="false"/>
                <w:i w:val="false"/>
                <w:color w:val="000000"/>
                <w:sz w:val="20"/>
              </w:rPr>
              <w:t>
</w:t>
            </w:r>
            <w:r>
              <w:rPr>
                <w:rFonts w:ascii="Times New Roman"/>
                <w:b w:val="false"/>
                <w:i w:val="false"/>
                <w:color w:val="000000"/>
                <w:sz w:val="20"/>
              </w:rPr>
              <w:t>6. Тесное сотрудничество ВУЗа с НИИ и сельскохозяйственными формированиями (более 22000 хозяйств пользуются консалтинговыми услугами ученых университета).</w:t>
            </w:r>
            <w:r>
              <w:br/>
            </w:r>
            <w:r>
              <w:rPr>
                <w:rFonts w:ascii="Times New Roman"/>
                <w:b w:val="false"/>
                <w:i w:val="false"/>
                <w:color w:val="000000"/>
                <w:sz w:val="20"/>
              </w:rPr>
              <w:t>
</w:t>
            </w:r>
            <w:r>
              <w:rPr>
                <w:rFonts w:ascii="Times New Roman"/>
                <w:b w:val="false"/>
                <w:i w:val="false"/>
                <w:color w:val="000000"/>
                <w:sz w:val="20"/>
              </w:rPr>
              <w:t>7. В 6 регионах Казахстана на базе пилотных хозяйств созданы от 3 до 5 УНПЦ.</w:t>
            </w:r>
            <w:r>
              <w:br/>
            </w:r>
            <w:r>
              <w:rPr>
                <w:rFonts w:ascii="Times New Roman"/>
                <w:b w:val="false"/>
                <w:i w:val="false"/>
                <w:color w:val="000000"/>
                <w:sz w:val="20"/>
              </w:rPr>
              <w:t>
</w:t>
            </w:r>
            <w:r>
              <w:rPr>
                <w:rFonts w:ascii="Times New Roman"/>
                <w:b w:val="false"/>
                <w:i w:val="false"/>
                <w:color w:val="000000"/>
                <w:sz w:val="20"/>
              </w:rPr>
              <w:t xml:space="preserve">8. УМО РУМС по направлениям "Сельское хозяйство и биоресурсы" и "Ветеринария". </w:t>
            </w:r>
            <w:r>
              <w:br/>
            </w:r>
            <w:r>
              <w:rPr>
                <w:rFonts w:ascii="Times New Roman"/>
                <w:b w:val="false"/>
                <w:i w:val="false"/>
                <w:color w:val="000000"/>
                <w:sz w:val="20"/>
              </w:rPr>
              <w:t>
9. Разработка и выполнение совместных научных проектов с зарубежными ВУЗами и научными центрами.</w:t>
            </w:r>
          </w:p>
          <w:bookmarkEnd w:id="167"/>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8"/>
          <w:p>
            <w:pPr>
              <w:spacing w:after="20"/>
              <w:ind w:left="20"/>
              <w:jc w:val="both"/>
            </w:pPr>
            <w:r>
              <w:rPr>
                <w:rFonts w:ascii="Times New Roman"/>
                <w:b w:val="false"/>
                <w:i w:val="false"/>
                <w:color w:val="000000"/>
                <w:sz w:val="20"/>
              </w:rPr>
              <w:t>
1. Низкий уровень оснащения УОХ университета современной сельскохозяйственной техникой для проведения опытных полевых работ, ухода за культурами, уборки и послеуборочной обработки урожая.</w:t>
            </w:r>
            <w:r>
              <w:br/>
            </w:r>
            <w:r>
              <w:rPr>
                <w:rFonts w:ascii="Times New Roman"/>
                <w:b w:val="false"/>
                <w:i w:val="false"/>
                <w:color w:val="000000"/>
                <w:sz w:val="20"/>
              </w:rPr>
              <w:t>
</w:t>
            </w:r>
            <w:r>
              <w:rPr>
                <w:rFonts w:ascii="Times New Roman"/>
                <w:b w:val="false"/>
                <w:i w:val="false"/>
                <w:color w:val="000000"/>
                <w:sz w:val="20"/>
              </w:rPr>
              <w:t>2. Недостаточный уровень участия ППС в международных проектах.</w:t>
            </w:r>
            <w:r>
              <w:br/>
            </w:r>
            <w:r>
              <w:rPr>
                <w:rFonts w:ascii="Times New Roman"/>
                <w:b w:val="false"/>
                <w:i w:val="false"/>
                <w:color w:val="000000"/>
                <w:sz w:val="20"/>
              </w:rPr>
              <w:t>
</w:t>
            </w:r>
            <w:r>
              <w:rPr>
                <w:rFonts w:ascii="Times New Roman"/>
                <w:b w:val="false"/>
                <w:i w:val="false"/>
                <w:color w:val="000000"/>
                <w:sz w:val="20"/>
              </w:rPr>
              <w:t xml:space="preserve">3. Отсутствие разработанной единой методологии подготовки проектной документации для презентации проектов потенциальным заказчикам НИР. </w:t>
            </w:r>
            <w:r>
              <w:br/>
            </w:r>
            <w:r>
              <w:rPr>
                <w:rFonts w:ascii="Times New Roman"/>
                <w:b w:val="false"/>
                <w:i w:val="false"/>
                <w:color w:val="000000"/>
                <w:sz w:val="20"/>
              </w:rPr>
              <w:t>
4.Агробизнес не готов вносить инвестиции в научные проекты из-за их низкой платежеспособности</w:t>
            </w:r>
          </w:p>
          <w:bookmarkEnd w:id="168"/>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9"/>
          <w:p>
            <w:pPr>
              <w:spacing w:after="20"/>
              <w:ind w:left="20"/>
              <w:jc w:val="both"/>
            </w:pPr>
            <w:r>
              <w:rPr>
                <w:rFonts w:ascii="Times New Roman"/>
                <w:b w:val="false"/>
                <w:i w:val="false"/>
                <w:color w:val="000000"/>
                <w:sz w:val="20"/>
              </w:rPr>
              <w:t xml:space="preserve">
1. Развитие АПК признано приоритетным в экономическом развитии Республики Казахстан. </w:t>
            </w:r>
            <w:r>
              <w:br/>
            </w:r>
            <w:r>
              <w:rPr>
                <w:rFonts w:ascii="Times New Roman"/>
                <w:b w:val="false"/>
                <w:i w:val="false"/>
                <w:color w:val="000000"/>
                <w:sz w:val="20"/>
              </w:rPr>
              <w:t>
</w:t>
            </w:r>
            <w:r>
              <w:rPr>
                <w:rFonts w:ascii="Times New Roman"/>
                <w:b w:val="false"/>
                <w:i w:val="false"/>
                <w:color w:val="000000"/>
                <w:sz w:val="20"/>
              </w:rPr>
              <w:t>2. Проблема продовольственной безопасности планеты ставит аграрный сектор страны в зону повышенного интереса.</w:t>
            </w:r>
            <w:r>
              <w:br/>
            </w:r>
            <w:r>
              <w:rPr>
                <w:rFonts w:ascii="Times New Roman"/>
                <w:b w:val="false"/>
                <w:i w:val="false"/>
                <w:color w:val="000000"/>
                <w:sz w:val="20"/>
              </w:rPr>
              <w:t>
</w:t>
            </w:r>
            <w:r>
              <w:rPr>
                <w:rFonts w:ascii="Times New Roman"/>
                <w:b w:val="false"/>
                <w:i w:val="false"/>
                <w:color w:val="000000"/>
                <w:sz w:val="20"/>
              </w:rPr>
              <w:t>3. Рост финансирования науки до 3% от ВВП страны.</w:t>
            </w:r>
            <w:r>
              <w:br/>
            </w:r>
            <w:r>
              <w:rPr>
                <w:rFonts w:ascii="Times New Roman"/>
                <w:b w:val="false"/>
                <w:i w:val="false"/>
                <w:color w:val="000000"/>
                <w:sz w:val="20"/>
              </w:rPr>
              <w:t>
</w:t>
            </w:r>
            <w:r>
              <w:rPr>
                <w:rFonts w:ascii="Times New Roman"/>
                <w:b w:val="false"/>
                <w:i w:val="false"/>
                <w:color w:val="000000"/>
                <w:sz w:val="20"/>
              </w:rPr>
              <w:t>4. Заинтересованность зарубежных компаний в инвестировании аграрной экономики.</w:t>
            </w:r>
            <w:r>
              <w:br/>
            </w:r>
            <w:r>
              <w:rPr>
                <w:rFonts w:ascii="Times New Roman"/>
                <w:b w:val="false"/>
                <w:i w:val="false"/>
                <w:color w:val="000000"/>
                <w:sz w:val="20"/>
              </w:rPr>
              <w:t>
</w:t>
            </w:r>
            <w:r>
              <w:rPr>
                <w:rFonts w:ascii="Times New Roman"/>
                <w:b w:val="false"/>
                <w:i w:val="false"/>
                <w:color w:val="000000"/>
                <w:sz w:val="20"/>
              </w:rPr>
              <w:t xml:space="preserve">5. Наличие учебно-производственного хозяйства "Агроуниверситет" как базы для создания Агротехнопарка и научно-инновационного центра. </w:t>
            </w:r>
            <w:r>
              <w:br/>
            </w:r>
            <w:r>
              <w:rPr>
                <w:rFonts w:ascii="Times New Roman"/>
                <w:b w:val="false"/>
                <w:i w:val="false"/>
                <w:color w:val="000000"/>
                <w:sz w:val="20"/>
              </w:rPr>
              <w:t>
</w:t>
            </w:r>
            <w:r>
              <w:rPr>
                <w:rFonts w:ascii="Times New Roman"/>
                <w:b w:val="false"/>
                <w:i w:val="false"/>
                <w:color w:val="000000"/>
                <w:sz w:val="20"/>
              </w:rPr>
              <w:t>6.Наличие инновационных центров, обеспечивающих проведение научных исследований на высоком уровне.</w:t>
            </w:r>
            <w:r>
              <w:br/>
            </w:r>
            <w:r>
              <w:rPr>
                <w:rFonts w:ascii="Times New Roman"/>
                <w:b w:val="false"/>
                <w:i w:val="false"/>
                <w:color w:val="000000"/>
                <w:sz w:val="20"/>
              </w:rPr>
              <w:t>
</w:t>
            </w:r>
            <w:r>
              <w:rPr>
                <w:rFonts w:ascii="Times New Roman"/>
                <w:b w:val="false"/>
                <w:i w:val="false"/>
                <w:color w:val="000000"/>
                <w:sz w:val="20"/>
              </w:rPr>
              <w:t>7.Действующие Аграрный научно-производственный консорциум и Международный научно-образовательный консорциум.</w:t>
            </w:r>
            <w:r>
              <w:br/>
            </w:r>
            <w:r>
              <w:rPr>
                <w:rFonts w:ascii="Times New Roman"/>
                <w:b w:val="false"/>
                <w:i w:val="false"/>
                <w:color w:val="000000"/>
                <w:sz w:val="20"/>
              </w:rPr>
              <w:t>
</w:t>
            </w:r>
            <w:r>
              <w:rPr>
                <w:rFonts w:ascii="Times New Roman"/>
                <w:b w:val="false"/>
                <w:i w:val="false"/>
                <w:color w:val="000000"/>
                <w:sz w:val="20"/>
              </w:rPr>
              <w:t>8.Открытие новых международных образовательных программ.</w:t>
            </w:r>
            <w:r>
              <w:br/>
            </w:r>
            <w:r>
              <w:rPr>
                <w:rFonts w:ascii="Times New Roman"/>
                <w:b w:val="false"/>
                <w:i w:val="false"/>
                <w:color w:val="000000"/>
                <w:sz w:val="20"/>
              </w:rPr>
              <w:t>
</w:t>
            </w:r>
            <w:r>
              <w:rPr>
                <w:rFonts w:ascii="Times New Roman"/>
                <w:b w:val="false"/>
                <w:i w:val="false"/>
                <w:color w:val="000000"/>
                <w:sz w:val="20"/>
              </w:rPr>
              <w:t xml:space="preserve">9. Возможность получения двудипломного образования. </w:t>
            </w:r>
            <w:r>
              <w:br/>
            </w:r>
            <w:r>
              <w:rPr>
                <w:rFonts w:ascii="Times New Roman"/>
                <w:b w:val="false"/>
                <w:i w:val="false"/>
                <w:color w:val="000000"/>
                <w:sz w:val="20"/>
              </w:rPr>
              <w:t>
</w:t>
            </w:r>
            <w:r>
              <w:rPr>
                <w:rFonts w:ascii="Times New Roman"/>
                <w:b w:val="false"/>
                <w:i w:val="false"/>
                <w:color w:val="000000"/>
                <w:sz w:val="20"/>
              </w:rPr>
              <w:t>10. Возможность коммерциализации результатов научной деятельности.</w:t>
            </w:r>
            <w:r>
              <w:br/>
            </w:r>
            <w:r>
              <w:rPr>
                <w:rFonts w:ascii="Times New Roman"/>
                <w:b w:val="false"/>
                <w:i w:val="false"/>
                <w:color w:val="000000"/>
                <w:sz w:val="20"/>
              </w:rPr>
              <w:t>
</w:t>
            </w:r>
            <w:r>
              <w:rPr>
                <w:rFonts w:ascii="Times New Roman"/>
                <w:b w:val="false"/>
                <w:i w:val="false"/>
                <w:color w:val="000000"/>
                <w:sz w:val="20"/>
              </w:rPr>
              <w:t>11.Создание учебной онлайн платформы для реализации МООК.</w:t>
            </w:r>
            <w:r>
              <w:br/>
            </w:r>
            <w:r>
              <w:rPr>
                <w:rFonts w:ascii="Times New Roman"/>
                <w:b w:val="false"/>
                <w:i w:val="false"/>
                <w:color w:val="000000"/>
                <w:sz w:val="20"/>
              </w:rPr>
              <w:t>
</w:t>
            </w:r>
            <w:r>
              <w:rPr>
                <w:rFonts w:ascii="Times New Roman"/>
                <w:b w:val="false"/>
                <w:i w:val="false"/>
                <w:color w:val="000000"/>
                <w:sz w:val="20"/>
              </w:rPr>
              <w:t>12. Создание учебных инновационных лабораторий.</w:t>
            </w:r>
            <w:r>
              <w:br/>
            </w:r>
            <w:r>
              <w:rPr>
                <w:rFonts w:ascii="Times New Roman"/>
                <w:b w:val="false"/>
                <w:i w:val="false"/>
                <w:color w:val="000000"/>
                <w:sz w:val="20"/>
              </w:rPr>
              <w:t>
13. Развитие учебно-научной инфраструктуры (Smart-фермы, Агротехнопарк, теплицы).</w:t>
            </w:r>
          </w:p>
          <w:bookmarkEnd w:id="169"/>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0"/>
          <w:p>
            <w:pPr>
              <w:spacing w:after="20"/>
              <w:ind w:left="20"/>
              <w:jc w:val="both"/>
            </w:pPr>
            <w:r>
              <w:rPr>
                <w:rFonts w:ascii="Times New Roman"/>
                <w:b w:val="false"/>
                <w:i w:val="false"/>
                <w:color w:val="000000"/>
                <w:sz w:val="20"/>
              </w:rPr>
              <w:t>
1. Изменение внешней среды (социально-</w:t>
            </w:r>
            <w:r>
              <w:br/>
            </w:r>
            <w:r>
              <w:rPr>
                <w:rFonts w:ascii="Times New Roman"/>
                <w:b w:val="false"/>
                <w:i w:val="false"/>
                <w:color w:val="000000"/>
                <w:sz w:val="20"/>
              </w:rPr>
              <w:t>
</w:t>
            </w:r>
            <w:r>
              <w:rPr>
                <w:rFonts w:ascii="Times New Roman"/>
                <w:b w:val="false"/>
                <w:i w:val="false"/>
                <w:color w:val="000000"/>
                <w:sz w:val="20"/>
              </w:rPr>
              <w:t>экономическая обстановка, демографическая ситуация).</w:t>
            </w:r>
            <w:r>
              <w:br/>
            </w:r>
            <w:r>
              <w:rPr>
                <w:rFonts w:ascii="Times New Roman"/>
                <w:b w:val="false"/>
                <w:i w:val="false"/>
                <w:color w:val="000000"/>
                <w:sz w:val="20"/>
              </w:rPr>
              <w:t>
</w:t>
            </w:r>
            <w:r>
              <w:rPr>
                <w:rFonts w:ascii="Times New Roman"/>
                <w:b w:val="false"/>
                <w:i w:val="false"/>
                <w:color w:val="000000"/>
                <w:sz w:val="20"/>
              </w:rPr>
              <w:t>2. Инфляционные процессы, приводящие к удорожанию материально-технических, информационных и др. ресурсов.</w:t>
            </w:r>
            <w:r>
              <w:br/>
            </w:r>
            <w:r>
              <w:rPr>
                <w:rFonts w:ascii="Times New Roman"/>
                <w:b w:val="false"/>
                <w:i w:val="false"/>
                <w:color w:val="000000"/>
                <w:sz w:val="20"/>
              </w:rPr>
              <w:t>
</w:t>
            </w:r>
            <w:r>
              <w:rPr>
                <w:rFonts w:ascii="Times New Roman"/>
                <w:b w:val="false"/>
                <w:i w:val="false"/>
                <w:color w:val="000000"/>
                <w:sz w:val="20"/>
              </w:rPr>
              <w:t>3. Изменение нормативной документации, регламентирующей образовательную, научную и производственную деятельность.</w:t>
            </w:r>
            <w:r>
              <w:br/>
            </w:r>
            <w:r>
              <w:rPr>
                <w:rFonts w:ascii="Times New Roman"/>
                <w:b w:val="false"/>
                <w:i w:val="false"/>
                <w:color w:val="000000"/>
                <w:sz w:val="20"/>
              </w:rPr>
              <w:t>
4.Недостаточные финансовые возможности структур АПК для заказов НИР.</w:t>
            </w:r>
          </w:p>
          <w:bookmarkEnd w:id="170"/>
        </w:tc>
      </w:tr>
    </w:tbl>
    <w:p>
      <w:pPr>
        <w:spacing w:after="0"/>
        <w:ind w:left="0"/>
        <w:jc w:val="left"/>
      </w:pPr>
      <w:r>
        <w:br/>
      </w:r>
      <w:r>
        <w:rPr>
          <w:rFonts w:ascii="Times New Roman"/>
          <w:b w:val="false"/>
          <w:i w:val="false"/>
          <w:color w:val="000000"/>
          <w:sz w:val="28"/>
        </w:rPr>
        <w:t>
</w:t>
      </w:r>
    </w:p>
    <w:bookmarkStart w:name="z240" w:id="171"/>
    <w:p>
      <w:pPr>
        <w:spacing w:after="0"/>
        <w:ind w:left="0"/>
        <w:jc w:val="left"/>
      </w:pPr>
      <w:r>
        <w:rPr>
          <w:rFonts w:ascii="Times New Roman"/>
          <w:b/>
          <w:i w:val="false"/>
          <w:color w:val="000000"/>
        </w:rPr>
        <w:t xml:space="preserve"> Таблица 3. SWOT-анализ современного состояния развития аграрного образования в Республике Казахстан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9"/>
        <w:gridCol w:w="5981"/>
      </w:tblGrid>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2"/>
          <w:p>
            <w:pPr>
              <w:spacing w:after="20"/>
              <w:ind w:left="20"/>
              <w:jc w:val="both"/>
            </w:pPr>
            <w:r>
              <w:rPr>
                <w:rFonts w:ascii="Times New Roman"/>
                <w:b w:val="false"/>
                <w:i w:val="false"/>
                <w:color w:val="000000"/>
                <w:sz w:val="20"/>
              </w:rPr>
              <w:t>
1. Полная государственная поддержка системы высшего и послевузовского образования.</w:t>
            </w:r>
            <w:r>
              <w:br/>
            </w:r>
            <w:r>
              <w:rPr>
                <w:rFonts w:ascii="Times New Roman"/>
                <w:b w:val="false"/>
                <w:i w:val="false"/>
                <w:color w:val="000000"/>
                <w:sz w:val="20"/>
              </w:rPr>
              <w:t>
</w:t>
            </w:r>
            <w:r>
              <w:rPr>
                <w:rFonts w:ascii="Times New Roman"/>
                <w:b w:val="false"/>
                <w:i w:val="false"/>
                <w:color w:val="000000"/>
                <w:sz w:val="20"/>
              </w:rPr>
              <w:t>2. Академическая общественность осознает важность системных реформ в обеспечении конкурентоспособности высшего и послевузовского образования.</w:t>
            </w:r>
            <w:r>
              <w:br/>
            </w:r>
            <w:r>
              <w:rPr>
                <w:rFonts w:ascii="Times New Roman"/>
                <w:b w:val="false"/>
                <w:i w:val="false"/>
                <w:color w:val="000000"/>
                <w:sz w:val="20"/>
              </w:rPr>
              <w:t>
</w:t>
            </w:r>
            <w:r>
              <w:rPr>
                <w:rFonts w:ascii="Times New Roman"/>
                <w:b w:val="false"/>
                <w:i w:val="false"/>
                <w:color w:val="000000"/>
                <w:sz w:val="20"/>
              </w:rPr>
              <w:t>3. Стремление к международному партнерству.</w:t>
            </w:r>
            <w:r>
              <w:br/>
            </w:r>
            <w:r>
              <w:rPr>
                <w:rFonts w:ascii="Times New Roman"/>
                <w:b w:val="false"/>
                <w:i w:val="false"/>
                <w:color w:val="000000"/>
                <w:sz w:val="20"/>
              </w:rPr>
              <w:t>
</w:t>
            </w:r>
            <w:r>
              <w:rPr>
                <w:rFonts w:ascii="Times New Roman"/>
                <w:b w:val="false"/>
                <w:i w:val="false"/>
                <w:color w:val="000000"/>
                <w:sz w:val="20"/>
              </w:rPr>
              <w:t>4. Наличие в ВУЗах программ двудипломного образования.</w:t>
            </w:r>
            <w:r>
              <w:br/>
            </w:r>
            <w:r>
              <w:rPr>
                <w:rFonts w:ascii="Times New Roman"/>
                <w:b w:val="false"/>
                <w:i w:val="false"/>
                <w:color w:val="000000"/>
                <w:sz w:val="20"/>
              </w:rPr>
              <w:t>
5. Содержание образовательного процесса корректируется под современные запросы общества и рынка труда.</w:t>
            </w:r>
          </w:p>
          <w:bookmarkEnd w:id="172"/>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3"/>
          <w:p>
            <w:pPr>
              <w:spacing w:after="20"/>
              <w:ind w:left="20"/>
              <w:jc w:val="both"/>
            </w:pPr>
            <w:r>
              <w:rPr>
                <w:rFonts w:ascii="Times New Roman"/>
                <w:b w:val="false"/>
                <w:i w:val="false"/>
                <w:color w:val="000000"/>
                <w:sz w:val="20"/>
              </w:rPr>
              <w:t>
1. Старение профессорско-преподавательского состава.</w:t>
            </w:r>
            <w:r>
              <w:br/>
            </w:r>
            <w:r>
              <w:rPr>
                <w:rFonts w:ascii="Times New Roman"/>
                <w:b w:val="false"/>
                <w:i w:val="false"/>
                <w:color w:val="000000"/>
                <w:sz w:val="20"/>
              </w:rPr>
              <w:t>
</w:t>
            </w:r>
            <w:r>
              <w:rPr>
                <w:rFonts w:ascii="Times New Roman"/>
                <w:b w:val="false"/>
                <w:i w:val="false"/>
                <w:color w:val="000000"/>
                <w:sz w:val="20"/>
              </w:rPr>
              <w:t>2. Избыточное количество многопрофильных ВУЗов, не отвечающих потребностям регионального развития.</w:t>
            </w:r>
            <w:r>
              <w:br/>
            </w:r>
            <w:r>
              <w:rPr>
                <w:rFonts w:ascii="Times New Roman"/>
                <w:b w:val="false"/>
                <w:i w:val="false"/>
                <w:color w:val="000000"/>
                <w:sz w:val="20"/>
              </w:rPr>
              <w:t>
</w:t>
            </w:r>
            <w:r>
              <w:rPr>
                <w:rFonts w:ascii="Times New Roman"/>
                <w:b w:val="false"/>
                <w:i w:val="false"/>
                <w:color w:val="000000"/>
                <w:sz w:val="20"/>
              </w:rPr>
              <w:t>3. Несбалансированность содержания образовательного процесса.</w:t>
            </w:r>
            <w:r>
              <w:br/>
            </w:r>
            <w:r>
              <w:rPr>
                <w:rFonts w:ascii="Times New Roman"/>
                <w:b w:val="false"/>
                <w:i w:val="false"/>
                <w:color w:val="000000"/>
                <w:sz w:val="20"/>
              </w:rPr>
              <w:t>
</w:t>
            </w:r>
            <w:r>
              <w:rPr>
                <w:rFonts w:ascii="Times New Roman"/>
                <w:b w:val="false"/>
                <w:i w:val="false"/>
                <w:color w:val="000000"/>
                <w:sz w:val="20"/>
              </w:rPr>
              <w:t>4. Слабая связь образования, науки и производства.</w:t>
            </w:r>
            <w:r>
              <w:br/>
            </w:r>
            <w:r>
              <w:rPr>
                <w:rFonts w:ascii="Times New Roman"/>
                <w:b w:val="false"/>
                <w:i w:val="false"/>
                <w:color w:val="000000"/>
                <w:sz w:val="20"/>
              </w:rPr>
              <w:t>
</w:t>
            </w:r>
            <w:r>
              <w:rPr>
                <w:rFonts w:ascii="Times New Roman"/>
                <w:b w:val="false"/>
                <w:i w:val="false"/>
                <w:color w:val="000000"/>
                <w:sz w:val="20"/>
              </w:rPr>
              <w:t>5. Слабая информированность академической общественности о преобразованиях в системе высшего и послевузовского образования.</w:t>
            </w:r>
            <w:r>
              <w:br/>
            </w:r>
            <w:r>
              <w:rPr>
                <w:rFonts w:ascii="Times New Roman"/>
                <w:b w:val="false"/>
                <w:i w:val="false"/>
                <w:color w:val="000000"/>
                <w:sz w:val="20"/>
              </w:rPr>
              <w:t>
</w:t>
            </w:r>
            <w:r>
              <w:rPr>
                <w:rFonts w:ascii="Times New Roman"/>
                <w:b w:val="false"/>
                <w:i w:val="false"/>
                <w:color w:val="000000"/>
                <w:sz w:val="20"/>
              </w:rPr>
              <w:t>6. Слабый уровень владения ППС иностранными языками.</w:t>
            </w:r>
            <w:r>
              <w:br/>
            </w:r>
            <w:r>
              <w:rPr>
                <w:rFonts w:ascii="Times New Roman"/>
                <w:b w:val="false"/>
                <w:i w:val="false"/>
                <w:color w:val="000000"/>
                <w:sz w:val="20"/>
              </w:rPr>
              <w:t>
7. Несоответствие МТБ ВУЗов профилю подготовки специалистов</w:t>
            </w:r>
          </w:p>
          <w:bookmarkEnd w:id="173"/>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Возможности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Угрозы
</w:t>
            </w:r>
          </w:p>
        </w:tc>
      </w:tr>
      <w:tr>
        <w:trPr>
          <w:trHeight w:val="30" w:hRule="atLeast"/>
        </w:trPr>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4"/>
          <w:p>
            <w:pPr>
              <w:spacing w:after="20"/>
              <w:ind w:left="20"/>
              <w:jc w:val="both"/>
            </w:pPr>
            <w:r>
              <w:rPr>
                <w:rFonts w:ascii="Times New Roman"/>
                <w:b w:val="false"/>
                <w:i w:val="false"/>
                <w:color w:val="000000"/>
                <w:sz w:val="20"/>
              </w:rPr>
              <w:t>
1. Наличие в Казахстане высококвалифицированных специалистов в области высшего и послевузовского образования.</w:t>
            </w:r>
            <w:r>
              <w:br/>
            </w:r>
            <w:r>
              <w:rPr>
                <w:rFonts w:ascii="Times New Roman"/>
                <w:b w:val="false"/>
                <w:i w:val="false"/>
                <w:color w:val="000000"/>
                <w:sz w:val="20"/>
              </w:rPr>
              <w:t>
</w:t>
            </w:r>
            <w:r>
              <w:rPr>
                <w:rFonts w:ascii="Times New Roman"/>
                <w:b w:val="false"/>
                <w:i w:val="false"/>
                <w:color w:val="000000"/>
                <w:sz w:val="20"/>
              </w:rPr>
              <w:t>2. Расширение международного сотрудничества.</w:t>
            </w:r>
            <w:r>
              <w:br/>
            </w:r>
            <w:r>
              <w:rPr>
                <w:rFonts w:ascii="Times New Roman"/>
                <w:b w:val="false"/>
                <w:i w:val="false"/>
                <w:color w:val="000000"/>
                <w:sz w:val="20"/>
              </w:rPr>
              <w:t>
</w:t>
            </w:r>
            <w:r>
              <w:rPr>
                <w:rFonts w:ascii="Times New Roman"/>
                <w:b w:val="false"/>
                <w:i w:val="false"/>
                <w:color w:val="000000"/>
                <w:sz w:val="20"/>
              </w:rPr>
              <w:t>3. Обучение по международным грантам и программам.</w:t>
            </w:r>
            <w:r>
              <w:br/>
            </w:r>
            <w:r>
              <w:rPr>
                <w:rFonts w:ascii="Times New Roman"/>
                <w:b w:val="false"/>
                <w:i w:val="false"/>
                <w:color w:val="000000"/>
                <w:sz w:val="20"/>
              </w:rPr>
              <w:t>
</w:t>
            </w:r>
            <w:r>
              <w:rPr>
                <w:rFonts w:ascii="Times New Roman"/>
                <w:b w:val="false"/>
                <w:i w:val="false"/>
                <w:color w:val="000000"/>
                <w:sz w:val="20"/>
              </w:rPr>
              <w:t>4. Доступ к международным образовательным и исследовательским ресурсам.</w:t>
            </w:r>
            <w:r>
              <w:br/>
            </w:r>
            <w:r>
              <w:rPr>
                <w:rFonts w:ascii="Times New Roman"/>
                <w:b w:val="false"/>
                <w:i w:val="false"/>
                <w:color w:val="000000"/>
                <w:sz w:val="20"/>
              </w:rPr>
              <w:t>
</w:t>
            </w:r>
            <w:r>
              <w:rPr>
                <w:rFonts w:ascii="Times New Roman"/>
                <w:b w:val="false"/>
                <w:i w:val="false"/>
                <w:color w:val="000000"/>
                <w:sz w:val="20"/>
              </w:rPr>
              <w:t>5. Изменение критериев внешней оценки деятельности ВУЗов.</w:t>
            </w:r>
            <w:r>
              <w:br/>
            </w:r>
            <w:r>
              <w:rPr>
                <w:rFonts w:ascii="Times New Roman"/>
                <w:b w:val="false"/>
                <w:i w:val="false"/>
                <w:color w:val="000000"/>
                <w:sz w:val="20"/>
              </w:rPr>
              <w:t>
6. Постоянное развитие казахстанского опыта внедрения инноваций в АПК.</w:t>
            </w:r>
          </w:p>
          <w:bookmarkEnd w:id="174"/>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5"/>
          <w:p>
            <w:pPr>
              <w:spacing w:after="20"/>
              <w:ind w:left="20"/>
              <w:jc w:val="both"/>
            </w:pPr>
            <w:r>
              <w:rPr>
                <w:rFonts w:ascii="Times New Roman"/>
                <w:b w:val="false"/>
                <w:i w:val="false"/>
                <w:color w:val="000000"/>
                <w:sz w:val="20"/>
              </w:rPr>
              <w:t>
1. Рост конкуренции вследствие глобализации образования.</w:t>
            </w:r>
            <w:r>
              <w:br/>
            </w:r>
            <w:r>
              <w:rPr>
                <w:rFonts w:ascii="Times New Roman"/>
                <w:b w:val="false"/>
                <w:i w:val="false"/>
                <w:color w:val="000000"/>
                <w:sz w:val="20"/>
              </w:rPr>
              <w:t>
</w:t>
            </w:r>
            <w:r>
              <w:rPr>
                <w:rFonts w:ascii="Times New Roman"/>
                <w:b w:val="false"/>
                <w:i w:val="false"/>
                <w:color w:val="000000"/>
                <w:sz w:val="20"/>
              </w:rPr>
              <w:t>2. Пассивность стейкхолдеров в обеспечении качества высшего образования.</w:t>
            </w:r>
            <w:r>
              <w:br/>
            </w:r>
            <w:r>
              <w:rPr>
                <w:rFonts w:ascii="Times New Roman"/>
                <w:b w:val="false"/>
                <w:i w:val="false"/>
                <w:color w:val="000000"/>
                <w:sz w:val="20"/>
              </w:rPr>
              <w:t>
</w:t>
            </w:r>
            <w:r>
              <w:rPr>
                <w:rFonts w:ascii="Times New Roman"/>
                <w:b w:val="false"/>
                <w:i w:val="false"/>
                <w:color w:val="000000"/>
                <w:sz w:val="20"/>
              </w:rPr>
              <w:t>3. Непривлекательность казахстанского образования для казахстанских студентов.</w:t>
            </w:r>
            <w:r>
              <w:br/>
            </w:r>
            <w:r>
              <w:rPr>
                <w:rFonts w:ascii="Times New Roman"/>
                <w:b w:val="false"/>
                <w:i w:val="false"/>
                <w:color w:val="000000"/>
                <w:sz w:val="20"/>
              </w:rPr>
              <w:t>
</w:t>
            </w:r>
            <w:r>
              <w:rPr>
                <w:rFonts w:ascii="Times New Roman"/>
                <w:b w:val="false"/>
                <w:i w:val="false"/>
                <w:color w:val="000000"/>
                <w:sz w:val="20"/>
              </w:rPr>
              <w:t>4. Недобросовестная конкуренция.</w:t>
            </w:r>
            <w:r>
              <w:br/>
            </w:r>
            <w:r>
              <w:rPr>
                <w:rFonts w:ascii="Times New Roman"/>
                <w:b w:val="false"/>
                <w:i w:val="false"/>
                <w:color w:val="000000"/>
                <w:sz w:val="20"/>
              </w:rPr>
              <w:t>
</w:t>
            </w:r>
            <w:r>
              <w:rPr>
                <w:rFonts w:ascii="Times New Roman"/>
                <w:b w:val="false"/>
                <w:i w:val="false"/>
                <w:color w:val="000000"/>
                <w:sz w:val="20"/>
              </w:rPr>
              <w:t>5. Сокращение государственного финансирования.</w:t>
            </w:r>
            <w:r>
              <w:br/>
            </w:r>
            <w:r>
              <w:rPr>
                <w:rFonts w:ascii="Times New Roman"/>
                <w:b w:val="false"/>
                <w:i w:val="false"/>
                <w:color w:val="000000"/>
                <w:sz w:val="20"/>
              </w:rPr>
              <w:t>
</w:t>
            </w:r>
            <w:r>
              <w:rPr>
                <w:rFonts w:ascii="Times New Roman"/>
                <w:b w:val="false"/>
                <w:i w:val="false"/>
                <w:color w:val="000000"/>
                <w:sz w:val="20"/>
              </w:rPr>
              <w:t>6. Отток кадров в другие сферы.</w:t>
            </w:r>
            <w:r>
              <w:br/>
            </w:r>
            <w:r>
              <w:rPr>
                <w:rFonts w:ascii="Times New Roman"/>
                <w:b w:val="false"/>
                <w:i w:val="false"/>
                <w:color w:val="000000"/>
                <w:sz w:val="20"/>
              </w:rPr>
              <w:t>
7. Демографический кризис.</w:t>
            </w:r>
          </w:p>
          <w:bookmarkEnd w:id="175"/>
        </w:tc>
      </w:tr>
    </w:tbl>
    <w:p>
      <w:pPr>
        <w:spacing w:after="0"/>
        <w:ind w:left="0"/>
        <w:jc w:val="left"/>
      </w:pPr>
      <w:r>
        <w:br/>
      </w:r>
      <w:r>
        <w:rPr>
          <w:rFonts w:ascii="Times New Roman"/>
          <w:b w:val="false"/>
          <w:i w:val="false"/>
          <w:color w:val="000000"/>
          <w:sz w:val="28"/>
        </w:rPr>
        <w:t>
</w:t>
      </w:r>
    </w:p>
    <w:bookmarkStart w:name="z262" w:id="176"/>
    <w:p>
      <w:pPr>
        <w:spacing w:after="0"/>
        <w:ind w:left="0"/>
        <w:jc w:val="left"/>
      </w:pPr>
      <w:r>
        <w:rPr>
          <w:rFonts w:ascii="Times New Roman"/>
          <w:b/>
          <w:i w:val="false"/>
          <w:color w:val="000000"/>
        </w:rPr>
        <w:t xml:space="preserve"> Таблица 4. SWOT-анализ современного состояния развития аграрной науки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9"/>
        <w:gridCol w:w="6521"/>
      </w:tblGrid>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7"/>
          <w:p>
            <w:pPr>
              <w:spacing w:after="20"/>
              <w:ind w:left="20"/>
              <w:jc w:val="both"/>
            </w:pPr>
            <w:r>
              <w:rPr>
                <w:rFonts w:ascii="Times New Roman"/>
                <w:b w:val="false"/>
                <w:i w:val="false"/>
                <w:color w:val="000000"/>
                <w:sz w:val="20"/>
              </w:rPr>
              <w:t>
1. Наличие фундаментальных и прикладных исследований.</w:t>
            </w:r>
            <w:r>
              <w:br/>
            </w:r>
            <w:r>
              <w:rPr>
                <w:rFonts w:ascii="Times New Roman"/>
                <w:b w:val="false"/>
                <w:i w:val="false"/>
                <w:color w:val="000000"/>
                <w:sz w:val="20"/>
              </w:rPr>
              <w:t>
</w:t>
            </w:r>
            <w:r>
              <w:rPr>
                <w:rFonts w:ascii="Times New Roman"/>
                <w:b w:val="false"/>
                <w:i w:val="false"/>
                <w:color w:val="000000"/>
                <w:sz w:val="20"/>
              </w:rPr>
              <w:t>2. Наличие научных лабораторий коллективного пользования.</w:t>
            </w:r>
            <w:r>
              <w:br/>
            </w:r>
            <w:r>
              <w:rPr>
                <w:rFonts w:ascii="Times New Roman"/>
                <w:b w:val="false"/>
                <w:i w:val="false"/>
                <w:color w:val="000000"/>
                <w:sz w:val="20"/>
              </w:rPr>
              <w:t>
</w:t>
            </w:r>
            <w:r>
              <w:rPr>
                <w:rFonts w:ascii="Times New Roman"/>
                <w:b w:val="false"/>
                <w:i w:val="false"/>
                <w:color w:val="000000"/>
                <w:sz w:val="20"/>
              </w:rPr>
              <w:t>3. Внедрение международных подходов к подготовке научных кадров.</w:t>
            </w:r>
            <w:r>
              <w:br/>
            </w:r>
            <w:r>
              <w:rPr>
                <w:rFonts w:ascii="Times New Roman"/>
                <w:b w:val="false"/>
                <w:i w:val="false"/>
                <w:color w:val="000000"/>
                <w:sz w:val="20"/>
              </w:rPr>
              <w:t>
</w:t>
            </w:r>
            <w:r>
              <w:rPr>
                <w:rFonts w:ascii="Times New Roman"/>
                <w:b w:val="false"/>
                <w:i w:val="false"/>
                <w:color w:val="000000"/>
                <w:sz w:val="20"/>
              </w:rPr>
              <w:t>4. Ориентация на современные направления науки.</w:t>
            </w:r>
            <w:r>
              <w:br/>
            </w:r>
            <w:r>
              <w:rPr>
                <w:rFonts w:ascii="Times New Roman"/>
                <w:b w:val="false"/>
                <w:i w:val="false"/>
                <w:color w:val="000000"/>
                <w:sz w:val="20"/>
              </w:rPr>
              <w:t xml:space="preserve">
5. Доступ к полнотекстовым научным журналам и международным базам данных. </w:t>
            </w:r>
          </w:p>
          <w:bookmarkEnd w:id="177"/>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8"/>
          <w:p>
            <w:pPr>
              <w:spacing w:after="20"/>
              <w:ind w:left="20"/>
              <w:jc w:val="both"/>
            </w:pPr>
            <w:r>
              <w:rPr>
                <w:rFonts w:ascii="Times New Roman"/>
                <w:b w:val="false"/>
                <w:i w:val="false"/>
                <w:color w:val="000000"/>
                <w:sz w:val="20"/>
              </w:rPr>
              <w:t>
1. Недостаточная интеграция науки, образования и практики.</w:t>
            </w:r>
            <w:r>
              <w:br/>
            </w:r>
            <w:r>
              <w:rPr>
                <w:rFonts w:ascii="Times New Roman"/>
                <w:b w:val="false"/>
                <w:i w:val="false"/>
                <w:color w:val="000000"/>
                <w:sz w:val="20"/>
              </w:rPr>
              <w:t>
</w:t>
            </w:r>
            <w:r>
              <w:rPr>
                <w:rFonts w:ascii="Times New Roman"/>
                <w:b w:val="false"/>
                <w:i w:val="false"/>
                <w:color w:val="000000"/>
                <w:sz w:val="20"/>
              </w:rPr>
              <w:t>2. Неэффективный менеджмент научных исследований в структурных подразделениях.</w:t>
            </w:r>
            <w:r>
              <w:br/>
            </w:r>
            <w:r>
              <w:rPr>
                <w:rFonts w:ascii="Times New Roman"/>
                <w:b w:val="false"/>
                <w:i w:val="false"/>
                <w:color w:val="000000"/>
                <w:sz w:val="20"/>
              </w:rPr>
              <w:t>
</w:t>
            </w:r>
            <w:r>
              <w:rPr>
                <w:rFonts w:ascii="Times New Roman"/>
                <w:b w:val="false"/>
                <w:i w:val="false"/>
                <w:color w:val="000000"/>
                <w:sz w:val="20"/>
              </w:rPr>
              <w:t>3. Слабая материально-техническая база НИИ и ВУЗов.</w:t>
            </w:r>
            <w:r>
              <w:br/>
            </w:r>
            <w:r>
              <w:rPr>
                <w:rFonts w:ascii="Times New Roman"/>
                <w:b w:val="false"/>
                <w:i w:val="false"/>
                <w:color w:val="000000"/>
                <w:sz w:val="20"/>
              </w:rPr>
              <w:t>
</w:t>
            </w:r>
            <w:r>
              <w:rPr>
                <w:rFonts w:ascii="Times New Roman"/>
                <w:b w:val="false"/>
                <w:i w:val="false"/>
                <w:color w:val="000000"/>
                <w:sz w:val="20"/>
              </w:rPr>
              <w:t>4. Низкая конкурентоспособность и малая востребованность результатов научных разработок в производстве.</w:t>
            </w:r>
            <w:r>
              <w:br/>
            </w:r>
            <w:r>
              <w:rPr>
                <w:rFonts w:ascii="Times New Roman"/>
                <w:b w:val="false"/>
                <w:i w:val="false"/>
                <w:color w:val="000000"/>
                <w:sz w:val="20"/>
              </w:rPr>
              <w:t>
</w:t>
            </w:r>
            <w:r>
              <w:rPr>
                <w:rFonts w:ascii="Times New Roman"/>
                <w:b w:val="false"/>
                <w:i w:val="false"/>
                <w:color w:val="000000"/>
                <w:sz w:val="20"/>
              </w:rPr>
              <w:t>5. Низкий уровень публикуемости статей в журналах с высоким импакт-фактором.</w:t>
            </w:r>
            <w:r>
              <w:br/>
            </w:r>
            <w:r>
              <w:rPr>
                <w:rFonts w:ascii="Times New Roman"/>
                <w:b w:val="false"/>
                <w:i w:val="false"/>
                <w:color w:val="000000"/>
                <w:sz w:val="20"/>
              </w:rPr>
              <w:t>
</w:t>
            </w:r>
            <w:r>
              <w:rPr>
                <w:rFonts w:ascii="Times New Roman"/>
                <w:b w:val="false"/>
                <w:i w:val="false"/>
                <w:color w:val="000000"/>
                <w:sz w:val="20"/>
              </w:rPr>
              <w:t>6. Недостаточная мотивация молодых ученых к НИР из-за низкой оплаты труда.</w:t>
            </w:r>
            <w:r>
              <w:br/>
            </w:r>
            <w:r>
              <w:rPr>
                <w:rFonts w:ascii="Times New Roman"/>
                <w:b w:val="false"/>
                <w:i w:val="false"/>
                <w:color w:val="000000"/>
                <w:sz w:val="20"/>
              </w:rPr>
              <w:t>
7. Отсутствие действенных механизмов коммерциализации и трансферта научных результатов.</w:t>
            </w:r>
          </w:p>
          <w:bookmarkEnd w:id="178"/>
        </w:tc>
      </w:tr>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Возможности
</w:t>
            </w:r>
          </w:p>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Угрозы
</w:t>
            </w:r>
          </w:p>
        </w:tc>
      </w:tr>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9"/>
          <w:p>
            <w:pPr>
              <w:spacing w:after="20"/>
              <w:ind w:left="20"/>
              <w:jc w:val="both"/>
            </w:pPr>
            <w:r>
              <w:rPr>
                <w:rFonts w:ascii="Times New Roman"/>
                <w:b w:val="false"/>
                <w:i w:val="false"/>
                <w:color w:val="000000"/>
                <w:sz w:val="20"/>
              </w:rPr>
              <w:t>
1. Наличие целенаправленных госпрограмм по развитию науки.</w:t>
            </w:r>
            <w:r>
              <w:br/>
            </w:r>
            <w:r>
              <w:rPr>
                <w:rFonts w:ascii="Times New Roman"/>
                <w:b w:val="false"/>
                <w:i w:val="false"/>
                <w:color w:val="000000"/>
                <w:sz w:val="20"/>
              </w:rPr>
              <w:t>
</w:t>
            </w:r>
            <w:r>
              <w:rPr>
                <w:rFonts w:ascii="Times New Roman"/>
                <w:b w:val="false"/>
                <w:i w:val="false"/>
                <w:color w:val="000000"/>
                <w:sz w:val="20"/>
              </w:rPr>
              <w:t>2. Реализация международных, республиканских научных грантов.</w:t>
            </w:r>
            <w:r>
              <w:br/>
            </w:r>
            <w:r>
              <w:rPr>
                <w:rFonts w:ascii="Times New Roman"/>
                <w:b w:val="false"/>
                <w:i w:val="false"/>
                <w:color w:val="000000"/>
                <w:sz w:val="20"/>
              </w:rPr>
              <w:t>
</w:t>
            </w:r>
            <w:r>
              <w:rPr>
                <w:rFonts w:ascii="Times New Roman"/>
                <w:b w:val="false"/>
                <w:i w:val="false"/>
                <w:color w:val="000000"/>
                <w:sz w:val="20"/>
              </w:rPr>
              <w:t>3. Внедрение научных разработок и инноваций в учебный процесс и производство.</w:t>
            </w:r>
            <w:r>
              <w:br/>
            </w:r>
            <w:r>
              <w:rPr>
                <w:rFonts w:ascii="Times New Roman"/>
                <w:b w:val="false"/>
                <w:i w:val="false"/>
                <w:color w:val="000000"/>
                <w:sz w:val="20"/>
              </w:rPr>
              <w:t>
</w:t>
            </w:r>
            <w:r>
              <w:rPr>
                <w:rFonts w:ascii="Times New Roman"/>
                <w:b w:val="false"/>
                <w:i w:val="false"/>
                <w:color w:val="000000"/>
                <w:sz w:val="20"/>
              </w:rPr>
              <w:t>4. Трансферт научных разработок.</w:t>
            </w:r>
            <w:r>
              <w:br/>
            </w:r>
            <w:r>
              <w:rPr>
                <w:rFonts w:ascii="Times New Roman"/>
                <w:b w:val="false"/>
                <w:i w:val="false"/>
                <w:color w:val="000000"/>
                <w:sz w:val="20"/>
              </w:rPr>
              <w:t>
</w:t>
            </w:r>
            <w:r>
              <w:rPr>
                <w:rFonts w:ascii="Times New Roman"/>
                <w:b w:val="false"/>
                <w:i w:val="false"/>
                <w:color w:val="000000"/>
                <w:sz w:val="20"/>
              </w:rPr>
              <w:t>5. Усиление интеграции науки, образования и производства.</w:t>
            </w:r>
            <w:r>
              <w:br/>
            </w:r>
            <w:r>
              <w:rPr>
                <w:rFonts w:ascii="Times New Roman"/>
                <w:b w:val="false"/>
                <w:i w:val="false"/>
                <w:color w:val="000000"/>
                <w:sz w:val="20"/>
              </w:rPr>
              <w:t>
</w:t>
            </w:r>
            <w:r>
              <w:rPr>
                <w:rFonts w:ascii="Times New Roman"/>
                <w:b w:val="false"/>
                <w:i w:val="false"/>
                <w:color w:val="000000"/>
                <w:sz w:val="20"/>
              </w:rPr>
              <w:t>6. Организация международных, республиканских научных конференций, семинаров, тренингов.</w:t>
            </w:r>
            <w:r>
              <w:br/>
            </w:r>
            <w:r>
              <w:rPr>
                <w:rFonts w:ascii="Times New Roman"/>
                <w:b w:val="false"/>
                <w:i w:val="false"/>
                <w:color w:val="000000"/>
                <w:sz w:val="20"/>
              </w:rPr>
              <w:t>
7. Формирование у обучающихся исследовательских компетенций.</w:t>
            </w:r>
          </w:p>
          <w:bookmarkEnd w:id="179"/>
        </w:tc>
        <w:tc>
          <w:tcPr>
            <w:tcW w:w="6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0"/>
          <w:p>
            <w:pPr>
              <w:spacing w:after="20"/>
              <w:ind w:left="20"/>
              <w:jc w:val="both"/>
            </w:pPr>
            <w:r>
              <w:rPr>
                <w:rFonts w:ascii="Times New Roman"/>
                <w:b w:val="false"/>
                <w:i w:val="false"/>
                <w:color w:val="000000"/>
                <w:sz w:val="20"/>
              </w:rPr>
              <w:t>
1. Отток научных кадров из-за низкой заработной платы.</w:t>
            </w:r>
            <w:r>
              <w:br/>
            </w:r>
            <w:r>
              <w:rPr>
                <w:rFonts w:ascii="Times New Roman"/>
                <w:b w:val="false"/>
                <w:i w:val="false"/>
                <w:color w:val="000000"/>
                <w:sz w:val="20"/>
              </w:rPr>
              <w:t>
</w:t>
            </w:r>
            <w:r>
              <w:rPr>
                <w:rFonts w:ascii="Times New Roman"/>
                <w:b w:val="false"/>
                <w:i w:val="false"/>
                <w:color w:val="000000"/>
                <w:sz w:val="20"/>
              </w:rPr>
              <w:t>2. Стремительное обновление информации, связанной с развитием аграрной науки и новых технологий.</w:t>
            </w:r>
            <w:r>
              <w:br/>
            </w:r>
            <w:r>
              <w:rPr>
                <w:rFonts w:ascii="Times New Roman"/>
                <w:b w:val="false"/>
                <w:i w:val="false"/>
                <w:color w:val="000000"/>
                <w:sz w:val="20"/>
              </w:rPr>
              <w:t>
</w:t>
            </w:r>
            <w:r>
              <w:rPr>
                <w:rFonts w:ascii="Times New Roman"/>
                <w:b w:val="false"/>
                <w:i w:val="false"/>
                <w:color w:val="000000"/>
                <w:sz w:val="20"/>
              </w:rPr>
              <w:t>3. Недостаточное выделение финансовых средств на научные исследования.</w:t>
            </w:r>
            <w:r>
              <w:br/>
            </w:r>
            <w:r>
              <w:rPr>
                <w:rFonts w:ascii="Times New Roman"/>
                <w:b w:val="false"/>
                <w:i w:val="false"/>
                <w:color w:val="000000"/>
                <w:sz w:val="20"/>
              </w:rPr>
              <w:t>
</w:t>
            </w:r>
            <w:r>
              <w:rPr>
                <w:rFonts w:ascii="Times New Roman"/>
                <w:b w:val="false"/>
                <w:i w:val="false"/>
                <w:color w:val="000000"/>
                <w:sz w:val="20"/>
              </w:rPr>
              <w:t>4. Слабая материально-техническая база.</w:t>
            </w:r>
            <w:r>
              <w:br/>
            </w:r>
            <w:r>
              <w:rPr>
                <w:rFonts w:ascii="Times New Roman"/>
                <w:b w:val="false"/>
                <w:i w:val="false"/>
                <w:color w:val="000000"/>
                <w:sz w:val="20"/>
              </w:rPr>
              <w:t>
5. Старение научных кадров.</w:t>
            </w:r>
          </w:p>
          <w:bookmarkEnd w:id="180"/>
        </w:tc>
      </w:tr>
    </w:tbl>
    <w:p>
      <w:pPr>
        <w:spacing w:after="0"/>
        <w:ind w:left="0"/>
        <w:jc w:val="left"/>
      </w:pPr>
      <w:r>
        <w:br/>
      </w:r>
      <w:r>
        <w:rPr>
          <w:rFonts w:ascii="Times New Roman"/>
          <w:b w:val="false"/>
          <w:i w:val="false"/>
          <w:color w:val="000000"/>
          <w:sz w:val="28"/>
        </w:rPr>
        <w:t>
</w:t>
      </w:r>
    </w:p>
    <w:bookmarkStart w:name="z283" w:id="181"/>
    <w:p>
      <w:pPr>
        <w:spacing w:after="0"/>
        <w:ind w:left="0"/>
        <w:jc w:val="left"/>
      </w:pPr>
      <w:r>
        <w:rPr>
          <w:rFonts w:ascii="Times New Roman"/>
          <w:b/>
          <w:i w:val="false"/>
          <w:color w:val="000000"/>
        </w:rPr>
        <w:t xml:space="preserve"> Таблица 5. SWOT- анализ современного состояния развития интеграции образования, науки и производства университета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9"/>
        <w:gridCol w:w="2901"/>
      </w:tblGrid>
      <w:tr>
        <w:trPr>
          <w:trHeight w:val="30" w:hRule="atLeast"/>
        </w:trPr>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Сильные стороны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Слабые стороны
</w:t>
            </w:r>
          </w:p>
        </w:tc>
      </w:tr>
      <w:tr>
        <w:trPr>
          <w:trHeight w:val="30" w:hRule="atLeast"/>
        </w:trPr>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2"/>
          <w:p>
            <w:pPr>
              <w:spacing w:after="20"/>
              <w:ind w:left="20"/>
              <w:jc w:val="both"/>
            </w:pPr>
            <w:r>
              <w:rPr>
                <w:rFonts w:ascii="Times New Roman"/>
                <w:b w:val="false"/>
                <w:i w:val="false"/>
                <w:color w:val="000000"/>
                <w:sz w:val="20"/>
              </w:rPr>
              <w:t>
1. Высокий потенциал научных работников в НИИ и аграрных ВУЗах страны.</w:t>
            </w:r>
            <w:r>
              <w:br/>
            </w:r>
            <w:r>
              <w:rPr>
                <w:rFonts w:ascii="Times New Roman"/>
                <w:b w:val="false"/>
                <w:i w:val="false"/>
                <w:color w:val="000000"/>
                <w:sz w:val="20"/>
              </w:rPr>
              <w:t>
</w:t>
            </w:r>
            <w:r>
              <w:rPr>
                <w:rFonts w:ascii="Times New Roman"/>
                <w:b w:val="false"/>
                <w:i w:val="false"/>
                <w:color w:val="000000"/>
                <w:sz w:val="20"/>
              </w:rPr>
              <w:t>2. Функционируют 13 НИИ, 3 НПЦ, 18 опытных хозяйств и 22 центра по распространению знаний в аграрном секторе экономики страны.</w:t>
            </w:r>
            <w:r>
              <w:br/>
            </w:r>
            <w:r>
              <w:rPr>
                <w:rFonts w:ascii="Times New Roman"/>
                <w:b w:val="false"/>
                <w:i w:val="false"/>
                <w:color w:val="000000"/>
                <w:sz w:val="20"/>
              </w:rPr>
              <w:t>
</w:t>
            </w:r>
            <w:r>
              <w:rPr>
                <w:rFonts w:ascii="Times New Roman"/>
                <w:b w:val="false"/>
                <w:i w:val="false"/>
                <w:color w:val="000000"/>
                <w:sz w:val="20"/>
              </w:rPr>
              <w:t>3. Все научные разработки, выполняемые в НИИ и ВУЗах, направлены на повышение потенциала АПК страны.</w:t>
            </w:r>
            <w:r>
              <w:br/>
            </w:r>
            <w:r>
              <w:rPr>
                <w:rFonts w:ascii="Times New Roman"/>
                <w:b w:val="false"/>
                <w:i w:val="false"/>
                <w:color w:val="000000"/>
                <w:sz w:val="20"/>
              </w:rPr>
              <w:t>
</w:t>
            </w:r>
            <w:r>
              <w:rPr>
                <w:rFonts w:ascii="Times New Roman"/>
                <w:b w:val="false"/>
                <w:i w:val="false"/>
                <w:color w:val="000000"/>
                <w:sz w:val="20"/>
              </w:rPr>
              <w:t>4. Огромный потенциал природных и человеческих ресурсов в АПК РК (численность агроформирований превышает 200,0тыс. ед., 217 млн. га сельскохозяйственных угодий; в сельском хозяйстве работают более 1,6 млн. чел. и 1,6 млн. чел считаются самозанятыми).</w:t>
            </w:r>
            <w:r>
              <w:br/>
            </w:r>
            <w:r>
              <w:rPr>
                <w:rFonts w:ascii="Times New Roman"/>
                <w:b w:val="false"/>
                <w:i w:val="false"/>
                <w:color w:val="000000"/>
                <w:sz w:val="20"/>
              </w:rPr>
              <w:t>
5. Имеется соответствующая учебная и научная инфраструктура в НИИ, ОПХ и ВУЗах (в КазНАУ создан Агротехнологический хаб).</w:t>
            </w:r>
          </w:p>
          <w:bookmarkEnd w:id="182"/>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3"/>
          <w:p>
            <w:pPr>
              <w:spacing w:after="20"/>
              <w:ind w:left="20"/>
              <w:jc w:val="both"/>
            </w:pPr>
            <w:r>
              <w:rPr>
                <w:rFonts w:ascii="Times New Roman"/>
                <w:b w:val="false"/>
                <w:i w:val="false"/>
                <w:color w:val="000000"/>
                <w:sz w:val="20"/>
              </w:rPr>
              <w:t>
1.Слабый механизм совместной работы ВУЗов и НИИ.</w:t>
            </w:r>
            <w:r>
              <w:br/>
            </w:r>
            <w:r>
              <w:rPr>
                <w:rFonts w:ascii="Times New Roman"/>
                <w:b w:val="false"/>
                <w:i w:val="false"/>
                <w:color w:val="000000"/>
                <w:sz w:val="20"/>
              </w:rPr>
              <w:t>
</w:t>
            </w:r>
            <w:r>
              <w:rPr>
                <w:rFonts w:ascii="Times New Roman"/>
                <w:b w:val="false"/>
                <w:i w:val="false"/>
                <w:color w:val="000000"/>
                <w:sz w:val="20"/>
              </w:rPr>
              <w:t>2. Субъективный подход, что ВУЗовские ученые должны заниматься образованием, а сотрудники НИИ - научными исследованиями.</w:t>
            </w:r>
            <w:r>
              <w:br/>
            </w:r>
            <w:r>
              <w:rPr>
                <w:rFonts w:ascii="Times New Roman"/>
                <w:b w:val="false"/>
                <w:i w:val="false"/>
                <w:color w:val="000000"/>
                <w:sz w:val="20"/>
              </w:rPr>
              <w:t>
</w:t>
            </w:r>
            <w:r>
              <w:rPr>
                <w:rFonts w:ascii="Times New Roman"/>
                <w:b w:val="false"/>
                <w:i w:val="false"/>
                <w:color w:val="000000"/>
                <w:sz w:val="20"/>
              </w:rPr>
              <w:t>2.Неплатежеспособность сельских товаропроизводителей за оказание консалтинговых услуг и внедрение инновационных технологий в производство.</w:t>
            </w:r>
            <w:r>
              <w:br/>
            </w:r>
            <w:r>
              <w:rPr>
                <w:rFonts w:ascii="Times New Roman"/>
                <w:b w:val="false"/>
                <w:i w:val="false"/>
                <w:color w:val="000000"/>
                <w:sz w:val="20"/>
              </w:rPr>
              <w:t>
</w:t>
            </w:r>
            <w:r>
              <w:rPr>
                <w:rFonts w:ascii="Times New Roman"/>
                <w:b w:val="false"/>
                <w:i w:val="false"/>
                <w:color w:val="000000"/>
                <w:sz w:val="20"/>
              </w:rPr>
              <w:t>3. Отсутствие практических навыков у ученых по внедрению полученных научных результатов в производство.</w:t>
            </w:r>
            <w:r>
              <w:br/>
            </w:r>
            <w:r>
              <w:rPr>
                <w:rFonts w:ascii="Times New Roman"/>
                <w:b w:val="false"/>
                <w:i w:val="false"/>
                <w:color w:val="000000"/>
                <w:sz w:val="20"/>
              </w:rPr>
              <w:t>
</w:t>
            </w:r>
            <w:r>
              <w:rPr>
                <w:rFonts w:ascii="Times New Roman"/>
                <w:b w:val="false"/>
                <w:i w:val="false"/>
                <w:color w:val="000000"/>
                <w:sz w:val="20"/>
              </w:rPr>
              <w:t>4.Эти две системы всегда конкурируют между собой, по крайней мере, в вопросах оптимальной организации научных процессов.</w:t>
            </w:r>
            <w:r>
              <w:br/>
            </w:r>
            <w:r>
              <w:rPr>
                <w:rFonts w:ascii="Times New Roman"/>
                <w:b w:val="false"/>
                <w:i w:val="false"/>
                <w:color w:val="000000"/>
                <w:sz w:val="20"/>
              </w:rPr>
              <w:t>
</w:t>
            </w:r>
            <w:r>
              <w:rPr>
                <w:rFonts w:ascii="Times New Roman"/>
                <w:b w:val="false"/>
                <w:i w:val="false"/>
                <w:color w:val="000000"/>
                <w:sz w:val="20"/>
              </w:rPr>
              <w:t xml:space="preserve">5.Кадровое обеспечение НИИ (В НИИ молодые ученые не хотят работать из-за низкой заработной платы). </w:t>
            </w:r>
            <w:r>
              <w:br/>
            </w:r>
            <w:r>
              <w:rPr>
                <w:rFonts w:ascii="Times New Roman"/>
                <w:b w:val="false"/>
                <w:i w:val="false"/>
                <w:color w:val="000000"/>
                <w:sz w:val="20"/>
              </w:rPr>
              <w:t>
</w:t>
            </w:r>
            <w:r>
              <w:rPr>
                <w:rFonts w:ascii="Times New Roman"/>
                <w:b w:val="false"/>
                <w:i w:val="false"/>
                <w:color w:val="000000"/>
                <w:sz w:val="20"/>
              </w:rPr>
              <w:t>6.Имеет место нехватка финансовых ресурсов для развития материально-технической базы и т.д.</w:t>
            </w:r>
            <w:r>
              <w:br/>
            </w:r>
            <w:r>
              <w:rPr>
                <w:rFonts w:ascii="Times New Roman"/>
                <w:b w:val="false"/>
                <w:i w:val="false"/>
                <w:color w:val="000000"/>
                <w:sz w:val="20"/>
              </w:rPr>
              <w:t>
</w:t>
            </w:r>
            <w:r>
              <w:rPr>
                <w:rFonts w:ascii="Times New Roman"/>
                <w:b w:val="false"/>
                <w:i w:val="false"/>
                <w:color w:val="000000"/>
                <w:sz w:val="20"/>
              </w:rPr>
              <w:t xml:space="preserve">7.Многие сельские предприниматели не имеют аграрного образования, что является преградой для внедрения научных результатов в производство. </w:t>
            </w:r>
            <w:r>
              <w:br/>
            </w:r>
            <w:r>
              <w:rPr>
                <w:rFonts w:ascii="Times New Roman"/>
                <w:b w:val="false"/>
                <w:i w:val="false"/>
                <w:color w:val="000000"/>
                <w:sz w:val="20"/>
              </w:rPr>
              <w:t>
8.Недостаточная интеграция науки, образования и практики.</w:t>
            </w:r>
          </w:p>
          <w:bookmarkEnd w:id="183"/>
        </w:tc>
      </w:tr>
      <w:tr>
        <w:trPr>
          <w:trHeight w:val="30" w:hRule="atLeast"/>
        </w:trPr>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Возможности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Угрозы
</w:t>
            </w:r>
          </w:p>
        </w:tc>
      </w:tr>
      <w:tr>
        <w:trPr>
          <w:trHeight w:val="30" w:hRule="atLeast"/>
        </w:trPr>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4"/>
          <w:p>
            <w:pPr>
              <w:spacing w:after="20"/>
              <w:ind w:left="20"/>
              <w:jc w:val="both"/>
            </w:pPr>
            <w:r>
              <w:rPr>
                <w:rFonts w:ascii="Times New Roman"/>
                <w:b w:val="false"/>
                <w:i w:val="false"/>
                <w:color w:val="000000"/>
                <w:sz w:val="20"/>
              </w:rPr>
              <w:t>
1. Осуществлять единую координацию НИОКР в аграрной сфере экономики.</w:t>
            </w:r>
            <w:r>
              <w:br/>
            </w:r>
            <w:r>
              <w:rPr>
                <w:rFonts w:ascii="Times New Roman"/>
                <w:b w:val="false"/>
                <w:i w:val="false"/>
                <w:color w:val="000000"/>
                <w:sz w:val="20"/>
              </w:rPr>
              <w:t>
</w:t>
            </w:r>
            <w:r>
              <w:rPr>
                <w:rFonts w:ascii="Times New Roman"/>
                <w:b w:val="false"/>
                <w:i w:val="false"/>
                <w:color w:val="000000"/>
                <w:sz w:val="20"/>
              </w:rPr>
              <w:t>2. Расширить академическую и управленческую автономию.</w:t>
            </w:r>
            <w:r>
              <w:br/>
            </w:r>
            <w:r>
              <w:rPr>
                <w:rFonts w:ascii="Times New Roman"/>
                <w:b w:val="false"/>
                <w:i w:val="false"/>
                <w:color w:val="000000"/>
                <w:sz w:val="20"/>
              </w:rPr>
              <w:t>
</w:t>
            </w:r>
            <w:r>
              <w:rPr>
                <w:rFonts w:ascii="Times New Roman"/>
                <w:b w:val="false"/>
                <w:i w:val="false"/>
                <w:color w:val="000000"/>
                <w:sz w:val="20"/>
              </w:rPr>
              <w:t>3. Эффективно взаимодействовать с потенциальными работодателями и рынком труда.</w:t>
            </w:r>
            <w:r>
              <w:br/>
            </w:r>
            <w:r>
              <w:rPr>
                <w:rFonts w:ascii="Times New Roman"/>
                <w:b w:val="false"/>
                <w:i w:val="false"/>
                <w:color w:val="000000"/>
                <w:sz w:val="20"/>
              </w:rPr>
              <w:t>
</w:t>
            </w:r>
            <w:r>
              <w:rPr>
                <w:rFonts w:ascii="Times New Roman"/>
                <w:b w:val="false"/>
                <w:i w:val="false"/>
                <w:color w:val="000000"/>
                <w:sz w:val="20"/>
              </w:rPr>
              <w:t>4. Получить мультипликативный эффект от смежных отраслей.</w:t>
            </w:r>
            <w:r>
              <w:br/>
            </w:r>
            <w:r>
              <w:rPr>
                <w:rFonts w:ascii="Times New Roman"/>
                <w:b w:val="false"/>
                <w:i w:val="false"/>
                <w:color w:val="000000"/>
                <w:sz w:val="20"/>
              </w:rPr>
              <w:t>
</w:t>
            </w:r>
            <w:r>
              <w:rPr>
                <w:rFonts w:ascii="Times New Roman"/>
                <w:b w:val="false"/>
                <w:i w:val="false"/>
                <w:color w:val="000000"/>
                <w:sz w:val="20"/>
              </w:rPr>
              <w:t>5.Повысить эффективность управления научными исследованиями:</w:t>
            </w:r>
            <w:r>
              <w:br/>
            </w:r>
            <w:r>
              <w:rPr>
                <w:rFonts w:ascii="Times New Roman"/>
                <w:b w:val="false"/>
                <w:i w:val="false"/>
                <w:color w:val="000000"/>
                <w:sz w:val="20"/>
              </w:rPr>
              <w:t>
</w:t>
            </w:r>
            <w:r>
              <w:rPr>
                <w:rFonts w:ascii="Times New Roman"/>
                <w:b w:val="false"/>
                <w:i w:val="false"/>
                <w:color w:val="000000"/>
                <w:sz w:val="20"/>
              </w:rPr>
              <w:t>- открыть новые образовательные программы.</w:t>
            </w:r>
            <w:r>
              <w:br/>
            </w:r>
            <w:r>
              <w:rPr>
                <w:rFonts w:ascii="Times New Roman"/>
                <w:b w:val="false"/>
                <w:i w:val="false"/>
                <w:color w:val="000000"/>
                <w:sz w:val="20"/>
              </w:rPr>
              <w:t>
</w:t>
            </w:r>
            <w:r>
              <w:rPr>
                <w:rFonts w:ascii="Times New Roman"/>
                <w:b w:val="false"/>
                <w:i w:val="false"/>
                <w:color w:val="000000"/>
                <w:sz w:val="20"/>
              </w:rPr>
              <w:t>- укрепить материально-техническую базу и финансовую устойчивость.</w:t>
            </w:r>
            <w:r>
              <w:br/>
            </w:r>
            <w:r>
              <w:rPr>
                <w:rFonts w:ascii="Times New Roman"/>
                <w:b w:val="false"/>
                <w:i w:val="false"/>
                <w:color w:val="000000"/>
                <w:sz w:val="20"/>
              </w:rPr>
              <w:t>
</w:t>
            </w:r>
            <w:r>
              <w:rPr>
                <w:rFonts w:ascii="Times New Roman"/>
                <w:b w:val="false"/>
                <w:i w:val="false"/>
                <w:color w:val="000000"/>
                <w:sz w:val="20"/>
              </w:rPr>
              <w:t>- улучшить позиции ВУЗов в мировых академических рейтингах.</w:t>
            </w:r>
            <w:r>
              <w:br/>
            </w:r>
            <w:r>
              <w:rPr>
                <w:rFonts w:ascii="Times New Roman"/>
                <w:b w:val="false"/>
                <w:i w:val="false"/>
                <w:color w:val="000000"/>
                <w:sz w:val="20"/>
              </w:rPr>
              <w:t>
</w:t>
            </w:r>
            <w:r>
              <w:rPr>
                <w:rFonts w:ascii="Times New Roman"/>
                <w:b w:val="false"/>
                <w:i w:val="false"/>
                <w:color w:val="000000"/>
                <w:sz w:val="20"/>
              </w:rPr>
              <w:t xml:space="preserve">6. Оказание государственной поддержки сельским предпринимателям в форме субсидии для внедрения научных результатов в производство. </w:t>
            </w:r>
            <w:r>
              <w:br/>
            </w:r>
            <w:r>
              <w:rPr>
                <w:rFonts w:ascii="Times New Roman"/>
                <w:b w:val="false"/>
                <w:i w:val="false"/>
                <w:color w:val="000000"/>
                <w:sz w:val="20"/>
              </w:rPr>
              <w:t xml:space="preserve">
Разработать экономические механизмы такие, как льготное кредитование, дотации, налогообложение для сельхозпредприятий, которые внедряют научные результаты, создают дополнительные рабочие места, привлекают к работе молодых специалистов и т.д. </w:t>
            </w:r>
          </w:p>
          <w:bookmarkEnd w:id="184"/>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85"/>
          <w:p>
            <w:pPr>
              <w:spacing w:after="20"/>
              <w:ind w:left="20"/>
              <w:jc w:val="both"/>
            </w:pPr>
            <w:r>
              <w:rPr>
                <w:rFonts w:ascii="Times New Roman"/>
                <w:b w:val="false"/>
                <w:i w:val="false"/>
                <w:color w:val="000000"/>
                <w:sz w:val="20"/>
              </w:rPr>
              <w:t>
1.Отсутствие финансовых средств у сельских предпринимателей для внедрения научных результатов в производство.</w:t>
            </w:r>
            <w:r>
              <w:br/>
            </w:r>
            <w:r>
              <w:rPr>
                <w:rFonts w:ascii="Times New Roman"/>
                <w:b w:val="false"/>
                <w:i w:val="false"/>
                <w:color w:val="000000"/>
                <w:sz w:val="20"/>
              </w:rPr>
              <w:t>
</w:t>
            </w:r>
            <w:r>
              <w:rPr>
                <w:rFonts w:ascii="Times New Roman"/>
                <w:b w:val="false"/>
                <w:i w:val="false"/>
                <w:color w:val="000000"/>
                <w:sz w:val="20"/>
              </w:rPr>
              <w:t>2. Риск, связанный с особенностями развития сельского хозяйства, в частности, зависимость от почвенно-климатических условий.</w:t>
            </w:r>
            <w:r>
              <w:br/>
            </w:r>
            <w:r>
              <w:rPr>
                <w:rFonts w:ascii="Times New Roman"/>
                <w:b w:val="false"/>
                <w:i w:val="false"/>
                <w:color w:val="000000"/>
                <w:sz w:val="20"/>
              </w:rPr>
              <w:t>
</w:t>
            </w:r>
            <w:r>
              <w:rPr>
                <w:rFonts w:ascii="Times New Roman"/>
                <w:b w:val="false"/>
                <w:i w:val="false"/>
                <w:color w:val="000000"/>
                <w:sz w:val="20"/>
              </w:rPr>
              <w:t>3. НИИ и ВУЗы не должны конкурировать между собой, а консолидировать процессы для эффективного развития АПК страны.</w:t>
            </w:r>
            <w:r>
              <w:br/>
            </w:r>
            <w:r>
              <w:rPr>
                <w:rFonts w:ascii="Times New Roman"/>
                <w:b w:val="false"/>
                <w:i w:val="false"/>
                <w:color w:val="000000"/>
                <w:sz w:val="20"/>
              </w:rPr>
              <w:t>
</w:t>
            </w:r>
            <w:r>
              <w:rPr>
                <w:rFonts w:ascii="Times New Roman"/>
                <w:b w:val="false"/>
                <w:i w:val="false"/>
                <w:color w:val="000000"/>
                <w:sz w:val="20"/>
              </w:rPr>
              <w:t>4. Мелкотоварность производства в АПК и др. проблемы сельского хозяйства не позволяют эффективно внедрять результаты НИОКР.</w:t>
            </w:r>
            <w:r>
              <w:br/>
            </w:r>
            <w:r>
              <w:rPr>
                <w:rFonts w:ascii="Times New Roman"/>
                <w:b w:val="false"/>
                <w:i w:val="false"/>
                <w:color w:val="000000"/>
                <w:sz w:val="20"/>
              </w:rPr>
              <w:t>
 </w:t>
            </w:r>
          </w:p>
          <w:bookmarkEnd w:id="185"/>
        </w:tc>
      </w:tr>
    </w:tbl>
    <w:p>
      <w:pPr>
        <w:spacing w:after="0"/>
        <w:ind w:left="0"/>
        <w:jc w:val="left"/>
      </w:pPr>
      <w:r>
        <w:br/>
      </w:r>
      <w:r>
        <w:rPr>
          <w:rFonts w:ascii="Times New Roman"/>
          <w:b w:val="false"/>
          <w:i w:val="false"/>
          <w:color w:val="000000"/>
          <w:sz w:val="28"/>
        </w:rPr>
        <w:t>
</w:t>
      </w:r>
    </w:p>
    <w:bookmarkStart w:name="z309" w:id="186"/>
    <w:p>
      <w:pPr>
        <w:spacing w:after="0"/>
        <w:ind w:left="0"/>
        <w:jc w:val="both"/>
      </w:pPr>
      <w:r>
        <w:rPr>
          <w:rFonts w:ascii="Times New Roman"/>
          <w:b w:val="false"/>
          <w:i w:val="false"/>
          <w:color w:val="000000"/>
          <w:sz w:val="28"/>
        </w:rPr>
        <w:t xml:space="preserve">
      В развитых странах фундаментальные исследования в действительности проводятся в основном в университетах и научных учреждениях за счет государственного финансирования. </w:t>
      </w:r>
    </w:p>
    <w:bookmarkEnd w:id="186"/>
    <w:bookmarkStart w:name="z310" w:id="187"/>
    <w:p>
      <w:pPr>
        <w:spacing w:after="0"/>
        <w:ind w:left="0"/>
        <w:jc w:val="both"/>
      </w:pPr>
      <w:r>
        <w:rPr>
          <w:rFonts w:ascii="Times New Roman"/>
          <w:b w:val="false"/>
          <w:i w:val="false"/>
          <w:color w:val="000000"/>
          <w:sz w:val="28"/>
        </w:rPr>
        <w:t>
      Но основные инновационные разработки делает частный сектор за счет вложений в собственные научные учреждения.</w:t>
      </w:r>
    </w:p>
    <w:bookmarkEnd w:id="187"/>
    <w:bookmarkStart w:name="z311" w:id="188"/>
    <w:p>
      <w:pPr>
        <w:spacing w:after="0"/>
        <w:ind w:left="0"/>
        <w:jc w:val="both"/>
      </w:pPr>
      <w:r>
        <w:rPr>
          <w:rFonts w:ascii="Times New Roman"/>
          <w:b w:val="false"/>
          <w:i w:val="false"/>
          <w:color w:val="000000"/>
          <w:sz w:val="28"/>
        </w:rPr>
        <w:t>
      Во многом это обусловлено необходимостью бизнеса вести "закрытые" разработки для создания и сохранения конкурентных преимуществ.</w:t>
      </w:r>
    </w:p>
    <w:bookmarkEnd w:id="188"/>
    <w:bookmarkStart w:name="z312" w:id="189"/>
    <w:p>
      <w:pPr>
        <w:spacing w:after="0"/>
        <w:ind w:left="0"/>
        <w:jc w:val="both"/>
      </w:pPr>
      <w:r>
        <w:rPr>
          <w:rFonts w:ascii="Times New Roman"/>
          <w:b w:val="false"/>
          <w:i w:val="false"/>
          <w:color w:val="000000"/>
          <w:sz w:val="28"/>
        </w:rPr>
        <w:t xml:space="preserve">
      В США вклад частного сектора в научные исследования и разработки составляет около 75%, в Японии доля частных инвестиций в инновации составляет около 80%. </w:t>
      </w:r>
    </w:p>
    <w:bookmarkEnd w:id="189"/>
    <w:bookmarkStart w:name="z313" w:id="190"/>
    <w:p>
      <w:pPr>
        <w:spacing w:after="0"/>
        <w:ind w:left="0"/>
        <w:jc w:val="both"/>
      </w:pPr>
      <w:r>
        <w:rPr>
          <w:rFonts w:ascii="Times New Roman"/>
          <w:b w:val="false"/>
          <w:i w:val="false"/>
          <w:color w:val="000000"/>
          <w:sz w:val="28"/>
        </w:rPr>
        <w:t>
      В Казахстане основной объем фундаментальных научных исследований приходится на институты МОН РК, а не на университеты. Инновационные разработки в Казахстане финансируются в основном из госбюджета.</w:t>
      </w:r>
    </w:p>
    <w:bookmarkEnd w:id="190"/>
    <w:bookmarkStart w:name="z314" w:id="191"/>
    <w:p>
      <w:pPr>
        <w:spacing w:after="0"/>
        <w:ind w:left="0"/>
        <w:jc w:val="both"/>
      </w:pPr>
      <w:r>
        <w:rPr>
          <w:rFonts w:ascii="Times New Roman"/>
          <w:b w:val="false"/>
          <w:i w:val="false"/>
          <w:color w:val="000000"/>
          <w:sz w:val="28"/>
        </w:rPr>
        <w:t xml:space="preserve">
      Университеты, бизнес и власть в Казахстане и промышленно-развитых странах разительно отличаются, как и характер их взаимодействия. Национальные особенности нашей страны не вписываются в универсальные подходы модели тройной спирали. </w:t>
      </w:r>
    </w:p>
    <w:bookmarkEnd w:id="191"/>
    <w:bookmarkStart w:name="z315" w:id="192"/>
    <w:p>
      <w:pPr>
        <w:spacing w:after="0"/>
        <w:ind w:left="0"/>
        <w:jc w:val="both"/>
      </w:pPr>
      <w:r>
        <w:rPr>
          <w:rFonts w:ascii="Times New Roman"/>
          <w:b w:val="false"/>
          <w:i w:val="false"/>
          <w:color w:val="000000"/>
          <w:sz w:val="28"/>
        </w:rPr>
        <w:t xml:space="preserve">
      Основной проблемой здесь является слабый реальный сектор экономики, который не способен финансировать инновационные разработки. </w:t>
      </w:r>
    </w:p>
    <w:bookmarkEnd w:id="192"/>
    <w:bookmarkStart w:name="z316" w:id="193"/>
    <w:p>
      <w:pPr>
        <w:spacing w:after="0"/>
        <w:ind w:left="0"/>
        <w:jc w:val="both"/>
      </w:pPr>
      <w:r>
        <w:rPr>
          <w:rFonts w:ascii="Times New Roman"/>
          <w:b w:val="false"/>
          <w:i w:val="false"/>
          <w:color w:val="000000"/>
          <w:sz w:val="28"/>
        </w:rPr>
        <w:t xml:space="preserve">
      В стране нет потенциальных инвесторов для вложений в реальный сектор экономики с развитием его на инновационной основе. </w:t>
      </w:r>
    </w:p>
    <w:bookmarkEnd w:id="193"/>
    <w:bookmarkStart w:name="z317" w:id="194"/>
    <w:p>
      <w:pPr>
        <w:spacing w:after="0"/>
        <w:ind w:left="0"/>
        <w:jc w:val="both"/>
      </w:pPr>
      <w:r>
        <w:rPr>
          <w:rFonts w:ascii="Times New Roman"/>
          <w:b w:val="false"/>
          <w:i w:val="false"/>
          <w:color w:val="000000"/>
          <w:sz w:val="28"/>
        </w:rPr>
        <w:t>
      Поэтому, для интеграции "триады" необходимо пересмотреть меры господдержки на выполнение научных разработок и внедрения их результатов в производство.</w:t>
      </w:r>
    </w:p>
    <w:bookmarkEnd w:id="194"/>
    <w:bookmarkStart w:name="z318" w:id="195"/>
    <w:p>
      <w:pPr>
        <w:spacing w:after="0"/>
        <w:ind w:left="0"/>
        <w:jc w:val="left"/>
      </w:pPr>
      <w:r>
        <w:rPr>
          <w:rFonts w:ascii="Times New Roman"/>
          <w:b/>
          <w:i w:val="false"/>
          <w:color w:val="000000"/>
        </w:rPr>
        <w:t xml:space="preserve"> 4. Блок аналитического и прогностического обоснования Программы </w:t>
      </w:r>
    </w:p>
    <w:bookmarkEnd w:id="195"/>
    <w:bookmarkStart w:name="z319" w:id="196"/>
    <w:p>
      <w:pPr>
        <w:spacing w:after="0"/>
        <w:ind w:left="0"/>
        <w:jc w:val="left"/>
      </w:pPr>
      <w:r>
        <w:rPr>
          <w:rFonts w:ascii="Times New Roman"/>
          <w:b/>
          <w:i w:val="false"/>
          <w:color w:val="000000"/>
        </w:rPr>
        <w:t xml:space="preserve"> 4.1. Анализ состояния деятельности КазНАУ, ключевых проблем и их причин</w:t>
      </w:r>
    </w:p>
    <w:bookmarkEnd w:id="196"/>
    <w:bookmarkStart w:name="z320" w:id="197"/>
    <w:p>
      <w:pPr>
        <w:spacing w:after="0"/>
        <w:ind w:left="0"/>
        <w:jc w:val="both"/>
      </w:pPr>
      <w:r>
        <w:rPr>
          <w:rFonts w:ascii="Times New Roman"/>
          <w:b w:val="false"/>
          <w:i w:val="false"/>
          <w:color w:val="000000"/>
          <w:sz w:val="28"/>
        </w:rPr>
        <w:t xml:space="preserve">
      Одним из основных факторов успеха современного университета на глобальных и региональных рынках является его экосистема. </w:t>
      </w:r>
    </w:p>
    <w:bookmarkEnd w:id="197"/>
    <w:bookmarkStart w:name="z321" w:id="198"/>
    <w:p>
      <w:pPr>
        <w:spacing w:after="0"/>
        <w:ind w:left="0"/>
        <w:jc w:val="both"/>
      </w:pPr>
      <w:r>
        <w:rPr>
          <w:rFonts w:ascii="Times New Roman"/>
          <w:b w:val="false"/>
          <w:i w:val="false"/>
          <w:color w:val="000000"/>
          <w:sz w:val="28"/>
        </w:rPr>
        <w:t>
      В настоящее время конкурируют не университеты, а университетские экосистемы.</w:t>
      </w:r>
    </w:p>
    <w:bookmarkEnd w:id="198"/>
    <w:bookmarkStart w:name="z322" w:id="199"/>
    <w:p>
      <w:pPr>
        <w:spacing w:after="0"/>
        <w:ind w:left="0"/>
        <w:jc w:val="both"/>
      </w:pPr>
      <w:r>
        <w:rPr>
          <w:rFonts w:ascii="Times New Roman"/>
          <w:b w:val="false"/>
          <w:i w:val="false"/>
          <w:color w:val="000000"/>
          <w:sz w:val="28"/>
        </w:rPr>
        <w:t xml:space="preserve">
      Основой экосистемы КазНАУ является площадка для коммуникаций образования, науки и производства. Университет развивает тесную взаимосвязь с наукой и бизнес-структурами в вопросе подготовки кадров и внедрения результатов научных исследований в производство (рис.1). </w:t>
      </w:r>
    </w:p>
    <w:bookmarkEnd w:id="199"/>
    <w:bookmarkStart w:name="z323"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24" w:id="201"/>
    <w:p>
      <w:pPr>
        <w:spacing w:after="0"/>
        <w:ind w:left="0"/>
        <w:jc w:val="both"/>
      </w:pPr>
      <w:r>
        <w:rPr>
          <w:rFonts w:ascii="Times New Roman"/>
          <w:b w:val="false"/>
          <w:i w:val="false"/>
          <w:color w:val="000000"/>
          <w:sz w:val="28"/>
        </w:rPr>
        <w:t>
      Рисунок 1. Образовательная экосистема университета</w:t>
      </w:r>
    </w:p>
    <w:bookmarkEnd w:id="2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5" w:id="202"/>
    <w:p>
      <w:pPr>
        <w:spacing w:after="0"/>
        <w:ind w:left="0"/>
        <w:jc w:val="both"/>
      </w:pPr>
      <w:r>
        <w:rPr>
          <w:rFonts w:ascii="Times New Roman"/>
          <w:b w:val="false"/>
          <w:i w:val="false"/>
          <w:color w:val="000000"/>
          <w:sz w:val="28"/>
        </w:rPr>
        <w:t xml:space="preserve">
      Ресурсная составляющая внутренней среды экосистемы университета – это инновационный потенциал, который включает в себя интеллектуальные, материальные, человеческие, финансовые, инфраструктурные ресурсы. </w:t>
      </w:r>
    </w:p>
    <w:bookmarkEnd w:id="202"/>
    <w:bookmarkStart w:name="z326" w:id="203"/>
    <w:p>
      <w:pPr>
        <w:spacing w:after="0"/>
        <w:ind w:left="0"/>
        <w:jc w:val="both"/>
      </w:pPr>
      <w:r>
        <w:rPr>
          <w:rFonts w:ascii="Times New Roman"/>
          <w:b w:val="false"/>
          <w:i w:val="false"/>
          <w:color w:val="000000"/>
          <w:sz w:val="28"/>
        </w:rPr>
        <w:t xml:space="preserve">
      Казахский национальный аграрный университет является ведущим аграрным ВУЗом страны.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2001 года № 648 ему присвоен статус Национального университета.</w:t>
      </w:r>
    </w:p>
    <w:bookmarkEnd w:id="203"/>
    <w:bookmarkStart w:name="z327" w:id="204"/>
    <w:p>
      <w:pPr>
        <w:spacing w:after="0"/>
        <w:ind w:left="0"/>
        <w:jc w:val="both"/>
      </w:pPr>
      <w:r>
        <w:rPr>
          <w:rFonts w:ascii="Times New Roman"/>
          <w:b w:val="false"/>
          <w:i w:val="false"/>
          <w:color w:val="000000"/>
          <w:sz w:val="28"/>
        </w:rPr>
        <w:t xml:space="preserve">
      В 2010 году приказом Министерства образования и науки РК университету присвоен статус инновационно-ориентированного ВУЗа. </w:t>
      </w:r>
    </w:p>
    <w:bookmarkEnd w:id="204"/>
    <w:bookmarkStart w:name="z328" w:id="205"/>
    <w:p>
      <w:pPr>
        <w:spacing w:after="0"/>
        <w:ind w:left="0"/>
        <w:jc w:val="both"/>
      </w:pPr>
      <w:r>
        <w:rPr>
          <w:rFonts w:ascii="Times New Roman"/>
          <w:b w:val="false"/>
          <w:i w:val="false"/>
          <w:color w:val="000000"/>
          <w:sz w:val="28"/>
        </w:rPr>
        <w:t>
      КазНАУ реализует образовательные программы по 41 специальности бакалавриата, 39 магистратуры и 16 докторантуры (PhD). Остепененность составляет 67%.</w:t>
      </w:r>
    </w:p>
    <w:bookmarkEnd w:id="205"/>
    <w:bookmarkStart w:name="z329" w:id="206"/>
    <w:p>
      <w:pPr>
        <w:spacing w:after="0"/>
        <w:ind w:left="0"/>
        <w:jc w:val="both"/>
      </w:pPr>
      <w:r>
        <w:rPr>
          <w:rFonts w:ascii="Times New Roman"/>
          <w:b w:val="false"/>
          <w:i w:val="false"/>
          <w:color w:val="000000"/>
          <w:sz w:val="28"/>
        </w:rPr>
        <w:t>
      Контингент обучающихся КазНАУ (на 1.10.2018 г.) составил 7988 чел., из них в магистратуре – 717 чел. (9%), докторантуре – 236 чел. (3%). По сравнению с 2010 - 2011 учебным годом общий контингент обучающихся увеличился на 10%, в том числе по магистратуре – на 70%, докторантуре – 84% (рис. 2).</w:t>
      </w:r>
    </w:p>
    <w:bookmarkEnd w:id="206"/>
    <w:bookmarkStart w:name="z330"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1" w:id="208"/>
    <w:p>
      <w:pPr>
        <w:spacing w:after="0"/>
        <w:ind w:left="0"/>
        <w:jc w:val="both"/>
      </w:pPr>
      <w:r>
        <w:rPr>
          <w:rFonts w:ascii="Times New Roman"/>
          <w:b w:val="false"/>
          <w:i w:val="false"/>
          <w:color w:val="000000"/>
          <w:sz w:val="28"/>
        </w:rPr>
        <w:t>
      Рисунок 2. Контингент обучающихся</w:t>
      </w:r>
    </w:p>
    <w:bookmarkEnd w:id="208"/>
    <w:bookmarkStart w:name="z332" w:id="209"/>
    <w:p>
      <w:pPr>
        <w:spacing w:after="0"/>
        <w:ind w:left="0"/>
        <w:jc w:val="both"/>
      </w:pPr>
      <w:r>
        <w:rPr>
          <w:rFonts w:ascii="Times New Roman"/>
          <w:b w:val="false"/>
          <w:i w:val="false"/>
          <w:color w:val="000000"/>
          <w:sz w:val="28"/>
        </w:rPr>
        <w:t>
      Контингент обучающихся на основе государственного образовательного гранта составляет 67%.</w:t>
      </w:r>
    </w:p>
    <w:bookmarkEnd w:id="209"/>
    <w:bookmarkStart w:name="z333" w:id="210"/>
    <w:p>
      <w:pPr>
        <w:spacing w:after="0"/>
        <w:ind w:left="0"/>
        <w:jc w:val="both"/>
      </w:pPr>
      <w:r>
        <w:rPr>
          <w:rFonts w:ascii="Times New Roman"/>
          <w:b w:val="false"/>
          <w:i w:val="false"/>
          <w:color w:val="000000"/>
          <w:sz w:val="28"/>
        </w:rPr>
        <w:t xml:space="preserve">
      С 2018 года ВУЗ осуществляет подготовку в группах на английском языке. В полиязычных группах обучается 30% студентов, доля учебных дисциплин, преподаваемых на иностранном языке, составляет 27%. Действует сайт полиязычного образования. </w:t>
      </w:r>
    </w:p>
    <w:bookmarkEnd w:id="210"/>
    <w:bookmarkStart w:name="z334" w:id="211"/>
    <w:p>
      <w:pPr>
        <w:spacing w:after="0"/>
        <w:ind w:left="0"/>
        <w:jc w:val="both"/>
      </w:pPr>
      <w:r>
        <w:rPr>
          <w:rFonts w:ascii="Times New Roman"/>
          <w:b w:val="false"/>
          <w:i w:val="false"/>
          <w:color w:val="000000"/>
          <w:sz w:val="28"/>
        </w:rPr>
        <w:t xml:space="preserve">
      Набор обучающихся в 2018 году составил 2880 чел. По сравнению с 2010 годом общий набор увеличился на 17%, в том числе магистратуры – на 81%, докторантура – на 86% (рис. 3). </w:t>
      </w:r>
    </w:p>
    <w:bookmarkEnd w:id="211"/>
    <w:bookmarkStart w:name="z335"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6" w:id="213"/>
    <w:p>
      <w:pPr>
        <w:spacing w:after="0"/>
        <w:ind w:left="0"/>
        <w:jc w:val="both"/>
      </w:pPr>
      <w:r>
        <w:rPr>
          <w:rFonts w:ascii="Times New Roman"/>
          <w:b w:val="false"/>
          <w:i w:val="false"/>
          <w:color w:val="000000"/>
          <w:sz w:val="28"/>
        </w:rPr>
        <w:t>
      Рисунок 3. Прием обучающихся</w:t>
      </w:r>
    </w:p>
    <w:bookmarkEnd w:id="213"/>
    <w:bookmarkStart w:name="z337" w:id="214"/>
    <w:p>
      <w:pPr>
        <w:spacing w:after="0"/>
        <w:ind w:left="0"/>
        <w:jc w:val="both"/>
      </w:pPr>
      <w:r>
        <w:rPr>
          <w:rFonts w:ascii="Times New Roman"/>
          <w:b w:val="false"/>
          <w:i w:val="false"/>
          <w:color w:val="000000"/>
          <w:sz w:val="28"/>
        </w:rPr>
        <w:t>
      Университет располагает высококвалифицированным профессорско-преподавательским составом (далее – ППС) . Подготовку специалистов ведут 766 преподавателей, среди которых 19 академиков НАН РК, 138 докторов и 314 кандидатов наук, 62 доктора PhD (рис. 4).</w:t>
      </w:r>
    </w:p>
    <w:bookmarkEnd w:id="214"/>
    <w:bookmarkStart w:name="z338"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 w:id="216"/>
    <w:p>
      <w:pPr>
        <w:spacing w:after="0"/>
        <w:ind w:left="0"/>
        <w:jc w:val="both"/>
      </w:pPr>
      <w:r>
        <w:rPr>
          <w:rFonts w:ascii="Times New Roman"/>
          <w:b w:val="false"/>
          <w:i w:val="false"/>
          <w:color w:val="000000"/>
          <w:sz w:val="28"/>
        </w:rPr>
        <w:t>
      Рисунок 4. Количественный и качественный состав ППС</w:t>
      </w:r>
    </w:p>
    <w:bookmarkEnd w:id="2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0" w:id="217"/>
    <w:p>
      <w:pPr>
        <w:spacing w:after="0"/>
        <w:ind w:left="0"/>
        <w:jc w:val="both"/>
      </w:pPr>
      <w:r>
        <w:rPr>
          <w:rFonts w:ascii="Times New Roman"/>
          <w:b w:val="false"/>
          <w:i w:val="false"/>
          <w:color w:val="000000"/>
          <w:sz w:val="28"/>
        </w:rPr>
        <w:t xml:space="preserve">
      Доля ППС с ученой степенью в 2018 году в сравнении с 2010 годом увеличилась с 52% до 67%. </w:t>
      </w:r>
    </w:p>
    <w:bookmarkEnd w:id="217"/>
    <w:bookmarkStart w:name="z341" w:id="218"/>
    <w:p>
      <w:pPr>
        <w:spacing w:after="0"/>
        <w:ind w:left="0"/>
        <w:jc w:val="both"/>
      </w:pPr>
      <w:r>
        <w:rPr>
          <w:rFonts w:ascii="Times New Roman"/>
          <w:b w:val="false"/>
          <w:i w:val="false"/>
          <w:color w:val="000000"/>
          <w:sz w:val="28"/>
        </w:rPr>
        <w:t xml:space="preserve">
      57% заведующих кафедр – это молодые ученые в возрасте до 40 лет, свободно владеющие английским языком и имеющие опыт работы в международных программах и проектах. </w:t>
      </w:r>
    </w:p>
    <w:bookmarkEnd w:id="218"/>
    <w:bookmarkStart w:name="z342" w:id="219"/>
    <w:p>
      <w:pPr>
        <w:spacing w:after="0"/>
        <w:ind w:left="0"/>
        <w:jc w:val="both"/>
      </w:pPr>
      <w:r>
        <w:rPr>
          <w:rFonts w:ascii="Times New Roman"/>
          <w:b w:val="false"/>
          <w:i w:val="false"/>
          <w:color w:val="000000"/>
          <w:sz w:val="28"/>
        </w:rPr>
        <w:t>
      Кроме того, 140 преподавателей университета владеют иностранным языком, имеют соответствующие сертификаты IELTS и TOEFL. 150 сотрудников университета по проекту "Стимулирование продуктивных инноваций" МОН РК проходят обучение английскому языку.</w:t>
      </w:r>
    </w:p>
    <w:bookmarkEnd w:id="219"/>
    <w:bookmarkStart w:name="z343" w:id="220"/>
    <w:p>
      <w:pPr>
        <w:spacing w:after="0"/>
        <w:ind w:left="0"/>
        <w:jc w:val="both"/>
      </w:pPr>
      <w:r>
        <w:rPr>
          <w:rFonts w:ascii="Times New Roman"/>
          <w:b w:val="false"/>
          <w:i w:val="false"/>
          <w:color w:val="000000"/>
          <w:sz w:val="28"/>
        </w:rPr>
        <w:t>
      Для омоложения состава ППС в университете создан резерв из числа молодых ученых. Ежегодно повышение квалификации и научные стажировки проходят 30-35% ППС. Обладателями государственного гранта "Лучший преподаватель ВУЗа" являются 107 ППС.</w:t>
      </w:r>
    </w:p>
    <w:bookmarkEnd w:id="220"/>
    <w:bookmarkStart w:name="z344" w:id="221"/>
    <w:p>
      <w:pPr>
        <w:spacing w:after="0"/>
        <w:ind w:left="0"/>
        <w:jc w:val="both"/>
      </w:pPr>
      <w:r>
        <w:rPr>
          <w:rFonts w:ascii="Times New Roman"/>
          <w:b w:val="false"/>
          <w:i w:val="false"/>
          <w:color w:val="000000"/>
          <w:sz w:val="28"/>
        </w:rPr>
        <w:t>
      КазНАУ является учебно-методическим объединением Республиканского учебно-методического совета (далее-УМО РУМС) по областям образования "Сельское хозяйство и биоресурсы", "Ветеринария". УМО РУМС при КазНАУ является консультативно-совещательным рабочим органом, созданным в системе высшего и послевузовского образования в целях реализации государственной политики в области образования, выработки подходов развития системы высшего и послевузовского образования в соответствии с национальной рамкой квалификаций, отраслевыми рамками квалификаций и профессиональными стандартами, участия в формировании стратегии развития, направленной на повышение его конкурентоспособности в мировом образовательном пространстве, выработки подходов и приемов совершенствования внешней и внутренней системы обеспечения качества высшего и послевузовского образования.</w:t>
      </w:r>
    </w:p>
    <w:bookmarkEnd w:id="221"/>
    <w:bookmarkStart w:name="z345" w:id="222"/>
    <w:p>
      <w:pPr>
        <w:spacing w:after="0"/>
        <w:ind w:left="0"/>
        <w:jc w:val="both"/>
      </w:pPr>
      <w:r>
        <w:rPr>
          <w:rFonts w:ascii="Times New Roman"/>
          <w:b w:val="false"/>
          <w:i w:val="false"/>
          <w:color w:val="000000"/>
          <w:sz w:val="28"/>
        </w:rPr>
        <w:t>
      Внешняя оценка качества образования обеспечивается путем прохождения национальной и международной аккредитации. Все образовательные программы прошли специализированную аккредитацию. 19 апреля 2019 года университет прошел институциональную аккредитацию.</w:t>
      </w:r>
    </w:p>
    <w:bookmarkEnd w:id="222"/>
    <w:bookmarkStart w:name="z346" w:id="223"/>
    <w:p>
      <w:pPr>
        <w:spacing w:after="0"/>
        <w:ind w:left="0"/>
        <w:jc w:val="both"/>
      </w:pPr>
      <w:r>
        <w:rPr>
          <w:rFonts w:ascii="Times New Roman"/>
          <w:b w:val="false"/>
          <w:i w:val="false"/>
          <w:color w:val="000000"/>
          <w:sz w:val="28"/>
        </w:rPr>
        <w:t xml:space="preserve">
      C 2018 года университет занимает 651 место в рейтинге QS World University Rankings, 96 место из 200 ВУЗов в рейтинге QS Развивающаяся Европа и Центральная Азия, 423 место в рейтинге UI GreenMetric. </w:t>
      </w:r>
    </w:p>
    <w:bookmarkEnd w:id="223"/>
    <w:bookmarkStart w:name="z347" w:id="224"/>
    <w:p>
      <w:pPr>
        <w:spacing w:after="0"/>
        <w:ind w:left="0"/>
        <w:jc w:val="both"/>
      </w:pPr>
      <w:r>
        <w:rPr>
          <w:rFonts w:ascii="Times New Roman"/>
          <w:b w:val="false"/>
          <w:i w:val="false"/>
          <w:color w:val="000000"/>
          <w:sz w:val="28"/>
        </w:rPr>
        <w:t>
      По результатам национального рейтинга ученые университета входят в ТОП-50 лучших преподавателей Казахстана, имеющих высокий показатель индекса Хирша.</w:t>
      </w:r>
    </w:p>
    <w:bookmarkEnd w:id="224"/>
    <w:bookmarkStart w:name="z348" w:id="225"/>
    <w:p>
      <w:pPr>
        <w:spacing w:after="0"/>
        <w:ind w:left="0"/>
        <w:jc w:val="both"/>
      </w:pPr>
      <w:r>
        <w:rPr>
          <w:rFonts w:ascii="Times New Roman"/>
          <w:b w:val="false"/>
          <w:i w:val="false"/>
          <w:color w:val="000000"/>
          <w:sz w:val="28"/>
        </w:rPr>
        <w:t xml:space="preserve">
      В результате проведенного SWOT-анализа были выявлены проблемы, сдерживающие развитие АПК в Казахстане. </w:t>
      </w:r>
    </w:p>
    <w:bookmarkEnd w:id="225"/>
    <w:bookmarkStart w:name="z349" w:id="226"/>
    <w:p>
      <w:pPr>
        <w:spacing w:after="0"/>
        <w:ind w:left="0"/>
        <w:jc w:val="both"/>
      </w:pPr>
      <w:r>
        <w:rPr>
          <w:rFonts w:ascii="Times New Roman"/>
          <w:b w:val="false"/>
          <w:i w:val="false"/>
          <w:color w:val="000000"/>
          <w:sz w:val="28"/>
        </w:rPr>
        <w:t>
      На решение этих проблем направлена вся деятельность университета: подготовка востребованных специалистов, разработка научных проектов по запросам потребителей, коммерциализация результатов научных исследований и др.</w:t>
      </w:r>
    </w:p>
    <w:bookmarkEnd w:id="226"/>
    <w:bookmarkStart w:name="z350" w:id="227"/>
    <w:p>
      <w:pPr>
        <w:spacing w:after="0"/>
        <w:ind w:left="0"/>
        <w:jc w:val="both"/>
      </w:pPr>
      <w:r>
        <w:rPr>
          <w:rFonts w:ascii="Times New Roman"/>
          <w:b w:val="false"/>
          <w:i w:val="false"/>
          <w:color w:val="000000"/>
          <w:sz w:val="28"/>
        </w:rPr>
        <w:t>
      Для решения поставленных задач университет в 2002 году начал процесс интеграции образования, науки и производства.</w:t>
      </w:r>
    </w:p>
    <w:bookmarkEnd w:id="227"/>
    <w:bookmarkStart w:name="z351" w:id="228"/>
    <w:p>
      <w:pPr>
        <w:spacing w:after="0"/>
        <w:ind w:left="0"/>
        <w:jc w:val="both"/>
      </w:pPr>
      <w:r>
        <w:rPr>
          <w:rFonts w:ascii="Times New Roman"/>
          <w:b w:val="false"/>
          <w:i w:val="false"/>
          <w:color w:val="000000"/>
          <w:sz w:val="28"/>
        </w:rPr>
        <w:t xml:space="preserve">
      С 2010 года университет одним из первых казахстанских ВУЗов, используя международные стандарты проектного управления, совместно с 13-ю международными экспертами из научных центров и ВУЗов начал процесс трансформации в национальный исследовательский университет. </w:t>
      </w:r>
    </w:p>
    <w:bookmarkEnd w:id="228"/>
    <w:bookmarkStart w:name="z352" w:id="229"/>
    <w:p>
      <w:pPr>
        <w:spacing w:after="0"/>
        <w:ind w:left="0"/>
        <w:jc w:val="both"/>
      </w:pPr>
      <w:r>
        <w:rPr>
          <w:rFonts w:ascii="Times New Roman"/>
          <w:b w:val="false"/>
          <w:i w:val="false"/>
          <w:color w:val="000000"/>
          <w:sz w:val="28"/>
        </w:rPr>
        <w:t>
      2015 год стал переломным, когда университет был преобразован в новую организационно-правовую форму и передан из ведения МОН в МСХ РК. Это позволило ВУЗу получить академическую свободу, перейти к автономии, реализовать принципы самофинансирования, используя механизмы государственно-частного партнерства.</w:t>
      </w:r>
    </w:p>
    <w:bookmarkEnd w:id="229"/>
    <w:bookmarkStart w:name="z353" w:id="230"/>
    <w:p>
      <w:pPr>
        <w:spacing w:after="0"/>
        <w:ind w:left="0"/>
        <w:jc w:val="both"/>
      </w:pPr>
      <w:r>
        <w:rPr>
          <w:rFonts w:ascii="Times New Roman"/>
          <w:b w:val="false"/>
          <w:i w:val="false"/>
          <w:color w:val="000000"/>
          <w:sz w:val="28"/>
        </w:rPr>
        <w:t>
      В своем инновационном развитии университет ориентируется на опыт университета Вагенинген (Нидерланды), который является ВУЗом номер 1 в рейтинге QS. Этот университет имеет очень развитую экосистему.</w:t>
      </w:r>
    </w:p>
    <w:bookmarkEnd w:id="230"/>
    <w:bookmarkStart w:name="z354" w:id="231"/>
    <w:p>
      <w:pPr>
        <w:spacing w:after="0"/>
        <w:ind w:left="0"/>
        <w:jc w:val="both"/>
      </w:pPr>
      <w:r>
        <w:rPr>
          <w:rFonts w:ascii="Times New Roman"/>
          <w:b w:val="false"/>
          <w:i w:val="false"/>
          <w:color w:val="000000"/>
          <w:sz w:val="28"/>
        </w:rPr>
        <w:t xml:space="preserve">
      Опыт становления и развития исследовательского университета Вагенинген показывает, что успех заключается в интеграции университета с 5 научно-исследовательскими институтами, которые 20 лет назад были присоединены к ВУЗу. Со стороны государства оказывается поддержка во всех вопросах его развития. </w:t>
      </w:r>
    </w:p>
    <w:bookmarkEnd w:id="231"/>
    <w:bookmarkStart w:name="z355" w:id="232"/>
    <w:p>
      <w:pPr>
        <w:spacing w:after="0"/>
        <w:ind w:left="0"/>
        <w:jc w:val="both"/>
      </w:pPr>
      <w:r>
        <w:rPr>
          <w:rFonts w:ascii="Times New Roman"/>
          <w:b w:val="false"/>
          <w:i w:val="false"/>
          <w:color w:val="000000"/>
          <w:sz w:val="28"/>
        </w:rPr>
        <w:t>
      В университете Вагенинген создана сеть метрополитен фуд кластер, в которую входят университет, предприятия, правительственные и неправительственные организации. Ими разработано и реализовано более 20 агроинновационных кластеров по всему миру, чем привлекает бизнес. Наш университет вошел в эту сеть (рис.5). Особенностью обучения в университете Вагенинген является то, что подготовка специалистов идет через науку, в научно-исследовательских институтах.</w:t>
      </w:r>
    </w:p>
    <w:bookmarkEnd w:id="232"/>
    <w:bookmarkStart w:name="z356"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234"/>
    <w:p>
      <w:pPr>
        <w:spacing w:after="0"/>
        <w:ind w:left="0"/>
        <w:jc w:val="both"/>
      </w:pPr>
      <w:r>
        <w:rPr>
          <w:rFonts w:ascii="Times New Roman"/>
          <w:b w:val="false"/>
          <w:i w:val="false"/>
          <w:color w:val="000000"/>
          <w:sz w:val="28"/>
        </w:rPr>
        <w:t>
      Рисунок 5. Сеть Вагенинген MFC</w:t>
      </w:r>
    </w:p>
    <w:bookmarkEnd w:id="2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8" w:id="235"/>
    <w:p>
      <w:pPr>
        <w:spacing w:after="0"/>
        <w:ind w:left="0"/>
        <w:jc w:val="both"/>
      </w:pPr>
      <w:r>
        <w:rPr>
          <w:rFonts w:ascii="Times New Roman"/>
          <w:b w:val="false"/>
          <w:i w:val="false"/>
          <w:color w:val="000000"/>
          <w:sz w:val="28"/>
        </w:rPr>
        <w:t>
      Разработана концепция исследовательского университета мирового класса, где учтены "Факторы успеха" – научные таланты, необходимые ресурсы и эффективный менеджмент.</w:t>
      </w:r>
    </w:p>
    <w:bookmarkEnd w:id="235"/>
    <w:bookmarkStart w:name="z359" w:id="236"/>
    <w:p>
      <w:pPr>
        <w:spacing w:after="0"/>
        <w:ind w:left="0"/>
        <w:jc w:val="both"/>
      </w:pPr>
      <w:r>
        <w:rPr>
          <w:rFonts w:ascii="Times New Roman"/>
          <w:b w:val="false"/>
          <w:i w:val="false"/>
          <w:color w:val="000000"/>
          <w:sz w:val="28"/>
        </w:rPr>
        <w:t xml:space="preserve">
      Развитие корпоративного управления университета нацелено на построение эффективной и гибкой модели: люди-процессы-технологии. </w:t>
      </w:r>
    </w:p>
    <w:bookmarkEnd w:id="236"/>
    <w:bookmarkStart w:name="z360" w:id="237"/>
    <w:p>
      <w:pPr>
        <w:spacing w:after="0"/>
        <w:ind w:left="0"/>
        <w:jc w:val="both"/>
      </w:pPr>
      <w:r>
        <w:rPr>
          <w:rFonts w:ascii="Times New Roman"/>
          <w:b w:val="false"/>
          <w:i w:val="false"/>
          <w:color w:val="000000"/>
          <w:sz w:val="28"/>
        </w:rPr>
        <w:t xml:space="preserve">
      Первый аспект - это люди. </w:t>
      </w:r>
    </w:p>
    <w:bookmarkEnd w:id="237"/>
    <w:bookmarkStart w:name="z361" w:id="238"/>
    <w:p>
      <w:pPr>
        <w:spacing w:after="0"/>
        <w:ind w:left="0"/>
        <w:jc w:val="both"/>
      </w:pPr>
      <w:r>
        <w:rPr>
          <w:rFonts w:ascii="Times New Roman"/>
          <w:b w:val="false"/>
          <w:i w:val="false"/>
          <w:color w:val="000000"/>
          <w:sz w:val="28"/>
        </w:rPr>
        <w:t xml:space="preserve">
      Второй аспект - "Процессы", которые предполагают развитие финансовых и бизнес-процессов, интеграцию науки и производства, коммерциализацию результатов научных исследованию. </w:t>
      </w:r>
    </w:p>
    <w:bookmarkEnd w:id="238"/>
    <w:bookmarkStart w:name="z362" w:id="239"/>
    <w:p>
      <w:pPr>
        <w:spacing w:after="0"/>
        <w:ind w:left="0"/>
        <w:jc w:val="both"/>
      </w:pPr>
      <w:r>
        <w:rPr>
          <w:rFonts w:ascii="Times New Roman"/>
          <w:b w:val="false"/>
          <w:i w:val="false"/>
          <w:color w:val="000000"/>
          <w:sz w:val="28"/>
        </w:rPr>
        <w:t>
      Ключевыми результатами в измерении "Технологий" станут IT-решения и новый формат обучения.</w:t>
      </w:r>
    </w:p>
    <w:bookmarkEnd w:id="239"/>
    <w:bookmarkStart w:name="z363" w:id="240"/>
    <w:p>
      <w:pPr>
        <w:spacing w:after="0"/>
        <w:ind w:left="0"/>
        <w:jc w:val="both"/>
      </w:pPr>
      <w:r>
        <w:rPr>
          <w:rFonts w:ascii="Times New Roman"/>
          <w:b w:val="false"/>
          <w:i w:val="false"/>
          <w:color w:val="000000"/>
          <w:sz w:val="28"/>
        </w:rPr>
        <w:t>
      С 2018 года в университете функционирует управление по развитию человеческих ресурсов (HR). Пересмотрены подходы к оценке критериев компетенций персонала и результативности их деятельности (KPI). Внедрена автоматизированная система для ключевых заинтересованных сторон: акционеров, сотрудников и другие.</w:t>
      </w:r>
    </w:p>
    <w:bookmarkEnd w:id="240"/>
    <w:bookmarkStart w:name="z364" w:id="241"/>
    <w:p>
      <w:pPr>
        <w:spacing w:after="0"/>
        <w:ind w:left="0"/>
        <w:jc w:val="both"/>
      </w:pPr>
      <w:r>
        <w:rPr>
          <w:rFonts w:ascii="Times New Roman"/>
          <w:b w:val="false"/>
          <w:i w:val="false"/>
          <w:color w:val="000000"/>
          <w:sz w:val="28"/>
        </w:rPr>
        <w:t xml:space="preserve">
      В рамках цифровой трансформации университет определил два ключевых направления системы корпоративного управления – построение единой экосистемы управления и современного учебного процесса. </w:t>
      </w:r>
    </w:p>
    <w:bookmarkEnd w:id="241"/>
    <w:bookmarkStart w:name="z365" w:id="242"/>
    <w:p>
      <w:pPr>
        <w:spacing w:after="0"/>
        <w:ind w:left="0"/>
        <w:jc w:val="both"/>
      </w:pPr>
      <w:r>
        <w:rPr>
          <w:rFonts w:ascii="Times New Roman"/>
          <w:b w:val="false"/>
          <w:i w:val="false"/>
          <w:color w:val="000000"/>
          <w:sz w:val="28"/>
        </w:rPr>
        <w:t xml:space="preserve">
      В ближайшее время ВУЗ планирует автоматизировать ключевые бизнес-процессы и перейти на новый уровень эффективности менеджмента. </w:t>
      </w:r>
    </w:p>
    <w:bookmarkEnd w:id="242"/>
    <w:bookmarkStart w:name="z366" w:id="243"/>
    <w:p>
      <w:pPr>
        <w:spacing w:after="0"/>
        <w:ind w:left="0"/>
        <w:jc w:val="both"/>
      </w:pPr>
      <w:r>
        <w:rPr>
          <w:rFonts w:ascii="Times New Roman"/>
          <w:b w:val="false"/>
          <w:i w:val="false"/>
          <w:color w:val="000000"/>
          <w:sz w:val="28"/>
        </w:rPr>
        <w:t xml:space="preserve">
      В соответствии с международными стандартами проведена аттестация ППС с учетом новых, современных подходов. </w:t>
      </w:r>
    </w:p>
    <w:bookmarkEnd w:id="243"/>
    <w:bookmarkStart w:name="z367" w:id="244"/>
    <w:p>
      <w:pPr>
        <w:spacing w:after="0"/>
        <w:ind w:left="0"/>
        <w:jc w:val="both"/>
      </w:pPr>
      <w:r>
        <w:rPr>
          <w:rFonts w:ascii="Times New Roman"/>
          <w:b w:val="false"/>
          <w:i w:val="false"/>
          <w:color w:val="000000"/>
          <w:sz w:val="28"/>
        </w:rPr>
        <w:t>
      В результате усиления цифровой трансформации университета будут: обновлены и модернизированы программы обучения; к деятельности университета привлечено бизнес-сообщество; построена прозрачная система корпоративного управления университета. Ученые университета выполняют 71 научно-исследовательский и внедренческий проект на общую сумму 2,0 млрд. тенге. В 2018 году для участия в различных научных конкурсах МОН РК и МСХ РК было подано 256 проектов.</w:t>
      </w:r>
    </w:p>
    <w:bookmarkEnd w:id="244"/>
    <w:bookmarkStart w:name="z368" w:id="245"/>
    <w:p>
      <w:pPr>
        <w:spacing w:after="0"/>
        <w:ind w:left="0"/>
        <w:jc w:val="both"/>
      </w:pPr>
      <w:r>
        <w:rPr>
          <w:rFonts w:ascii="Times New Roman"/>
          <w:b w:val="false"/>
          <w:i w:val="false"/>
          <w:color w:val="000000"/>
          <w:sz w:val="28"/>
        </w:rPr>
        <w:t>
      КазНАУ тесно сотрудничает с 15 научно-исследовательскими институтами Министерства сельского хозяйства Республики Казахстан и 10 научно-исследовательскими институтами Министерства образования и науки Республики Казахстан.</w:t>
      </w:r>
    </w:p>
    <w:bookmarkEnd w:id="245"/>
    <w:bookmarkStart w:name="z369" w:id="246"/>
    <w:p>
      <w:pPr>
        <w:spacing w:after="0"/>
        <w:ind w:left="0"/>
        <w:jc w:val="both"/>
      </w:pPr>
      <w:r>
        <w:rPr>
          <w:rFonts w:ascii="Times New Roman"/>
          <w:b w:val="false"/>
          <w:i w:val="false"/>
          <w:color w:val="000000"/>
          <w:sz w:val="28"/>
        </w:rPr>
        <w:t>
      22 ученых аккредитованы как субъекты научной и научно-технической деятельности. Функционируют научные школы академиков с мировым именем, работает фундаментальная научная библиотека, действует офис коммерциализации научных технологий.</w:t>
      </w:r>
    </w:p>
    <w:bookmarkEnd w:id="246"/>
    <w:bookmarkStart w:name="z370" w:id="247"/>
    <w:p>
      <w:pPr>
        <w:spacing w:after="0"/>
        <w:ind w:left="0"/>
        <w:jc w:val="both"/>
      </w:pPr>
      <w:r>
        <w:rPr>
          <w:rFonts w:ascii="Times New Roman"/>
          <w:b w:val="false"/>
          <w:i w:val="false"/>
          <w:color w:val="000000"/>
          <w:sz w:val="28"/>
        </w:rPr>
        <w:t>
      С 2015 года в университете функционирует агротехнологический хаб, в состав которого вошли все инновационные научно-исследовательские лаборатории и центры. Его целями являются поиск, привлечение и трансферт новых знаний и инновационных технологий в агропромышленный комплекс Республики Казахстан (рис. 6).</w:t>
      </w:r>
    </w:p>
    <w:bookmarkEnd w:id="247"/>
    <w:bookmarkStart w:name="z371"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73533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533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2" w:id="249"/>
    <w:p>
      <w:pPr>
        <w:spacing w:after="0"/>
        <w:ind w:left="0"/>
        <w:jc w:val="both"/>
      </w:pPr>
      <w:r>
        <w:rPr>
          <w:rFonts w:ascii="Times New Roman"/>
          <w:b w:val="false"/>
          <w:i w:val="false"/>
          <w:color w:val="000000"/>
          <w:sz w:val="28"/>
        </w:rPr>
        <w:t>
      Рис. 6. Структура агротехнологического хаба</w:t>
      </w:r>
    </w:p>
    <w:bookmarkEnd w:id="2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3" w:id="250"/>
    <w:p>
      <w:pPr>
        <w:spacing w:after="0"/>
        <w:ind w:left="0"/>
        <w:jc w:val="both"/>
      </w:pPr>
      <w:r>
        <w:rPr>
          <w:rFonts w:ascii="Times New Roman"/>
          <w:b w:val="false"/>
          <w:i w:val="false"/>
          <w:color w:val="000000"/>
          <w:sz w:val="28"/>
        </w:rPr>
        <w:t xml:space="preserve">
      В его состав вошли 6 научно-исследовательских институтов, 31 исследовательская лаборатория, 7 инновационных центров: казахстанско - японский, водный, агроинженерных проблем и энергосбережения, казахстанско-корейский, устойчивого земледелия, технологии и качества пищевых продуктов, казахстанско-белорусский агроинженерный, Digital центр. Развитая научно-инновационная инфраструктура позволяет проводить в университете исследования и готовить конкурентоспособные кадры, востребованные на международном уровне. </w:t>
      </w:r>
    </w:p>
    <w:bookmarkEnd w:id="250"/>
    <w:bookmarkStart w:name="z374" w:id="251"/>
    <w:p>
      <w:pPr>
        <w:spacing w:after="0"/>
        <w:ind w:left="0"/>
        <w:jc w:val="both"/>
      </w:pPr>
      <w:r>
        <w:rPr>
          <w:rFonts w:ascii="Times New Roman"/>
          <w:b w:val="false"/>
          <w:i w:val="false"/>
          <w:color w:val="000000"/>
          <w:sz w:val="28"/>
        </w:rPr>
        <w:t>
      С университетом штата Мичиган ведется работа по открытию земельного и климатического хабов. Они могут служить площадкой для стран Шелкового пути по решению проблем в управлении земельными и водными ресурсами.</w:t>
      </w:r>
    </w:p>
    <w:bookmarkEnd w:id="251"/>
    <w:bookmarkStart w:name="z375" w:id="252"/>
    <w:p>
      <w:pPr>
        <w:spacing w:after="0"/>
        <w:ind w:left="0"/>
        <w:jc w:val="both"/>
      </w:pPr>
      <w:r>
        <w:rPr>
          <w:rFonts w:ascii="Times New Roman"/>
          <w:b w:val="false"/>
          <w:i w:val="false"/>
          <w:color w:val="000000"/>
          <w:sz w:val="28"/>
        </w:rPr>
        <w:t>
      Единственная в Казахстане высшая школа фермеров оказывает консультационные и консалтинговые услуги по применению и внедрению инновационных технологий в производство через созданные во всех областях и районах центры по передаче знаний Экстеншн. В течение года по графику ученые выезжают в базовые хозяйства для изучения потребностей фермеров и решения имеющихся проблем.</w:t>
      </w:r>
    </w:p>
    <w:bookmarkEnd w:id="252"/>
    <w:bookmarkStart w:name="z376" w:id="253"/>
    <w:p>
      <w:pPr>
        <w:spacing w:after="0"/>
        <w:ind w:left="0"/>
        <w:jc w:val="both"/>
      </w:pPr>
      <w:r>
        <w:rPr>
          <w:rFonts w:ascii="Times New Roman"/>
          <w:b w:val="false"/>
          <w:i w:val="false"/>
          <w:color w:val="000000"/>
          <w:sz w:val="28"/>
        </w:rPr>
        <w:t xml:space="preserve">
      Университет имеет развитую научно-образовательную инфраструктуру. ВУЗ расположен в городе Алматы. </w:t>
      </w:r>
    </w:p>
    <w:bookmarkEnd w:id="253"/>
    <w:bookmarkStart w:name="z377" w:id="254"/>
    <w:p>
      <w:pPr>
        <w:spacing w:after="0"/>
        <w:ind w:left="0"/>
        <w:jc w:val="both"/>
      </w:pPr>
      <w:r>
        <w:rPr>
          <w:rFonts w:ascii="Times New Roman"/>
          <w:b w:val="false"/>
          <w:i w:val="false"/>
          <w:color w:val="000000"/>
          <w:sz w:val="28"/>
        </w:rPr>
        <w:t xml:space="preserve">
      В университете функционирует агротехнопарк на базе учебно-опытного хозяйства "Агроуниверситет". Учхоз с площадью 845 га расположен в поселках Саймасай Енбекшиказахского района и Байбулак Талгарского района Алматинской области. </w:t>
      </w:r>
    </w:p>
    <w:bookmarkEnd w:id="254"/>
    <w:bookmarkStart w:name="z378" w:id="255"/>
    <w:p>
      <w:pPr>
        <w:spacing w:after="0"/>
        <w:ind w:left="0"/>
        <w:jc w:val="both"/>
      </w:pPr>
      <w:r>
        <w:rPr>
          <w:rFonts w:ascii="Times New Roman"/>
          <w:b w:val="false"/>
          <w:i w:val="false"/>
          <w:color w:val="000000"/>
          <w:sz w:val="28"/>
        </w:rPr>
        <w:t>
      КазНАУ имеет 12 учебно-лабораторных корпусов общей площадью 63 748,8 кв. метров. В 10 студенческих общежитиях Университета имеется 3766 мест. Всего 45 объектов, общей площадью 116 931,5 кв.метров.</w:t>
      </w:r>
    </w:p>
    <w:bookmarkEnd w:id="255"/>
    <w:bookmarkStart w:name="z379" w:id="256"/>
    <w:p>
      <w:pPr>
        <w:spacing w:after="0"/>
        <w:ind w:left="0"/>
        <w:jc w:val="both"/>
      </w:pPr>
      <w:r>
        <w:rPr>
          <w:rFonts w:ascii="Times New Roman"/>
          <w:b w:val="false"/>
          <w:i w:val="false"/>
          <w:color w:val="000000"/>
          <w:sz w:val="28"/>
        </w:rPr>
        <w:t xml:space="preserve">
      Анализ доходов и расходов показывает, что в целом университет работает эффективно. Уровень рентабельности в 2019 году составил 3,5%, тогда как в 2011 году этот показатель был равен 1,4%. Следует отметить, что в 2018 году вся прибыль, полученная от деятельности университета, была направлена на повышение заработной платы ППС и сотрудников университета (рис. 7). </w:t>
      </w:r>
    </w:p>
    <w:bookmarkEnd w:id="256"/>
    <w:bookmarkStart w:name="z380"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 w:id="258"/>
    <w:p>
      <w:pPr>
        <w:spacing w:after="0"/>
        <w:ind w:left="0"/>
        <w:jc w:val="both"/>
      </w:pPr>
      <w:r>
        <w:rPr>
          <w:rFonts w:ascii="Times New Roman"/>
          <w:b w:val="false"/>
          <w:i w:val="false"/>
          <w:color w:val="000000"/>
          <w:sz w:val="28"/>
        </w:rPr>
        <w:t>
      Рисунок 7. Доходы и расходы, млн. тенге</w:t>
      </w:r>
    </w:p>
    <w:bookmarkEnd w:id="2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2" w:id="259"/>
    <w:p>
      <w:pPr>
        <w:spacing w:after="0"/>
        <w:ind w:left="0"/>
        <w:jc w:val="both"/>
      </w:pPr>
      <w:r>
        <w:rPr>
          <w:rFonts w:ascii="Times New Roman"/>
          <w:b w:val="false"/>
          <w:i w:val="false"/>
          <w:color w:val="000000"/>
          <w:sz w:val="28"/>
        </w:rPr>
        <w:t>
      Средняя заработная плата ППС в 2020 году составляет 200,0 тыс. тенге. По сравнению с 2011 годом зарплата увеличилась почти в 2,0 раза (рис. 8). Планируется повышение средней заработной платы ППС к 2024 году в 1,6 раза по сравнению с 2020 годом.</w:t>
      </w:r>
    </w:p>
    <w:bookmarkEnd w:id="259"/>
    <w:bookmarkStart w:name="z383"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4" w:id="261"/>
    <w:p>
      <w:pPr>
        <w:spacing w:after="0"/>
        <w:ind w:left="0"/>
        <w:jc w:val="both"/>
      </w:pPr>
      <w:r>
        <w:rPr>
          <w:rFonts w:ascii="Times New Roman"/>
          <w:b w:val="false"/>
          <w:i w:val="false"/>
          <w:color w:val="000000"/>
          <w:sz w:val="28"/>
        </w:rPr>
        <w:t>
      Рисунок 8. Средняя заработная плата ППС, тыс. тенге</w:t>
      </w:r>
    </w:p>
    <w:bookmarkEnd w:id="2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5" w:id="262"/>
    <w:p>
      <w:pPr>
        <w:spacing w:after="0"/>
        <w:ind w:left="0"/>
        <w:jc w:val="both"/>
      </w:pPr>
      <w:r>
        <w:rPr>
          <w:rFonts w:ascii="Times New Roman"/>
          <w:b w:val="false"/>
          <w:i w:val="false"/>
          <w:color w:val="000000"/>
          <w:sz w:val="28"/>
        </w:rPr>
        <w:t>
      Внешняя среда экосистемы Университета охватывает два уровня.</w:t>
      </w:r>
    </w:p>
    <w:bookmarkEnd w:id="262"/>
    <w:bookmarkStart w:name="z386" w:id="263"/>
    <w:p>
      <w:pPr>
        <w:spacing w:after="0"/>
        <w:ind w:left="0"/>
        <w:jc w:val="both"/>
      </w:pPr>
      <w:r>
        <w:rPr>
          <w:rFonts w:ascii="Times New Roman"/>
          <w:b w:val="false"/>
          <w:i w:val="false"/>
          <w:color w:val="000000"/>
          <w:sz w:val="28"/>
        </w:rPr>
        <w:t xml:space="preserve">
      Первый уровень – интеграция с НИИ, колледжами и другими ВУЗами республики. </w:t>
      </w:r>
    </w:p>
    <w:bookmarkEnd w:id="263"/>
    <w:bookmarkStart w:name="z387" w:id="264"/>
    <w:p>
      <w:pPr>
        <w:spacing w:after="0"/>
        <w:ind w:left="0"/>
        <w:jc w:val="both"/>
      </w:pPr>
      <w:r>
        <w:rPr>
          <w:rFonts w:ascii="Times New Roman"/>
          <w:b w:val="false"/>
          <w:i w:val="false"/>
          <w:color w:val="000000"/>
          <w:sz w:val="28"/>
        </w:rPr>
        <w:t>
      Второй уровень – взаимодействие с агроформированиями, предприятиями АПК и финансовыми институтами.</w:t>
      </w:r>
    </w:p>
    <w:bookmarkEnd w:id="264"/>
    <w:bookmarkStart w:name="z388" w:id="265"/>
    <w:p>
      <w:pPr>
        <w:spacing w:after="0"/>
        <w:ind w:left="0"/>
        <w:jc w:val="both"/>
      </w:pPr>
      <w:r>
        <w:rPr>
          <w:rFonts w:ascii="Times New Roman"/>
          <w:b w:val="false"/>
          <w:i w:val="false"/>
          <w:color w:val="000000"/>
          <w:sz w:val="28"/>
        </w:rPr>
        <w:t xml:space="preserve">
      КазНАУ развивает тесное сотрудничество с научно-исследовательскими институтами и научными центрами, расположенными на юге и юго-востоке Казахстана. Ученые ВУЗа и НИИ проводят фундаментальные и прикладные исследования в области АПК и развития сельских территорий, разрабатывают совместные инновационные образовательные программы, внедряют в производство результаты полученных научных исследований. </w:t>
      </w:r>
    </w:p>
    <w:bookmarkEnd w:id="265"/>
    <w:bookmarkStart w:name="z389" w:id="266"/>
    <w:p>
      <w:pPr>
        <w:spacing w:after="0"/>
        <w:ind w:left="0"/>
        <w:jc w:val="both"/>
      </w:pPr>
      <w:r>
        <w:rPr>
          <w:rFonts w:ascii="Times New Roman"/>
          <w:b w:val="false"/>
          <w:i w:val="false"/>
          <w:color w:val="000000"/>
          <w:sz w:val="28"/>
        </w:rPr>
        <w:t xml:space="preserve">
      Во всех научных проектах принимают участие магистранты и докторанты по направлениям подготовки. Проекты выполняются на базе конкретных хозяйств, предприятий АПК РК. </w:t>
      </w:r>
    </w:p>
    <w:bookmarkEnd w:id="266"/>
    <w:bookmarkStart w:name="z390" w:id="267"/>
    <w:p>
      <w:pPr>
        <w:spacing w:after="0"/>
        <w:ind w:left="0"/>
        <w:jc w:val="both"/>
      </w:pPr>
      <w:r>
        <w:rPr>
          <w:rFonts w:ascii="Times New Roman"/>
          <w:b w:val="false"/>
          <w:i w:val="false"/>
          <w:color w:val="000000"/>
          <w:sz w:val="28"/>
        </w:rPr>
        <w:t xml:space="preserve">
      Студенты, начиная со 2-го курса, проходят практику и выполняют дипломные работы на базе НИИ. Ведущие сотрудники НИИ читают лекции, проводят занятия студентам, магистрантам и докторантам. </w:t>
      </w:r>
    </w:p>
    <w:bookmarkEnd w:id="267"/>
    <w:bookmarkStart w:name="z391" w:id="268"/>
    <w:p>
      <w:pPr>
        <w:spacing w:after="0"/>
        <w:ind w:left="0"/>
        <w:jc w:val="both"/>
      </w:pPr>
      <w:r>
        <w:rPr>
          <w:rFonts w:ascii="Times New Roman"/>
          <w:b w:val="false"/>
          <w:i w:val="false"/>
          <w:color w:val="000000"/>
          <w:sz w:val="28"/>
        </w:rPr>
        <w:t>
      Это способствует повышению качества подготовки высококвалифицированных молодых научных кадров, укреплению институтов наставничества в целях сохранения преемственности, осуществлению сотрудничества с производством и бизнес-структурами. А также позволяет более эффективно взаимодействовать с государственными органами управления, наладить тесное сотрудничество с ведущими зарубежными научно-исследовательскими институтами и университетами с целью трансферта и адаптации опыта передовой мировой практики к условиям Казахстана и др.</w:t>
      </w:r>
    </w:p>
    <w:bookmarkEnd w:id="268"/>
    <w:bookmarkStart w:name="z392" w:id="269"/>
    <w:p>
      <w:pPr>
        <w:spacing w:after="0"/>
        <w:ind w:left="0"/>
        <w:jc w:val="both"/>
      </w:pPr>
      <w:r>
        <w:rPr>
          <w:rFonts w:ascii="Times New Roman"/>
          <w:b w:val="false"/>
          <w:i w:val="false"/>
          <w:color w:val="000000"/>
          <w:sz w:val="28"/>
        </w:rPr>
        <w:t xml:space="preserve">
      Решением Совета директоров НАО "Национальный аграрный научно-образовательный центр" МСХ РК от 2 июля 2018 года "Казахский НИИ плодоовощеводства" был передан в доверительное управление НАО "Казахский национальный аграрный университет". </w:t>
      </w:r>
    </w:p>
    <w:bookmarkEnd w:id="269"/>
    <w:bookmarkStart w:name="z393" w:id="270"/>
    <w:p>
      <w:pPr>
        <w:spacing w:after="0"/>
        <w:ind w:left="0"/>
        <w:jc w:val="both"/>
      </w:pPr>
      <w:r>
        <w:rPr>
          <w:rFonts w:ascii="Times New Roman"/>
          <w:b w:val="false"/>
          <w:i w:val="false"/>
          <w:color w:val="000000"/>
          <w:sz w:val="28"/>
        </w:rPr>
        <w:t>
      За один год была проведена реорганизация, оптимизирована организационная структура, разработана стратегия развития института. Открыт центр картофелеводства в г. Павлодаре, где на постоянной основе проводятся обучающие семинары для сельских предпринимателей. Выработан комплекс мер по обеспечению сельхозтоваропроизводителей качественным посадочным материалом, создана ассоциация производителей посадочного материала плодово-ягодных культур. Совместно с Ассоциацией ягодных культур разработана программа обучения фермеров и другие.</w:t>
      </w:r>
    </w:p>
    <w:bookmarkEnd w:id="270"/>
    <w:bookmarkStart w:name="z394" w:id="271"/>
    <w:p>
      <w:pPr>
        <w:spacing w:after="0"/>
        <w:ind w:left="0"/>
        <w:jc w:val="both"/>
      </w:pPr>
      <w:r>
        <w:rPr>
          <w:rFonts w:ascii="Times New Roman"/>
          <w:b w:val="false"/>
          <w:i w:val="false"/>
          <w:color w:val="000000"/>
          <w:sz w:val="28"/>
        </w:rPr>
        <w:t>
      Для повышения знаний и развития интеллектуального потенциала личности путем развития творческих способностей и формирования навыков исследовательской деятельности в университете действует малая академия. Академия внедряет непрерывную (целостную) систему аграрного непрерывного образования: школа (лицей) – колледж – университет, тем самым, обеспечивая реализацию принципа "обучение в течение всей жизни" (рис. 9).</w:t>
      </w:r>
    </w:p>
    <w:bookmarkEnd w:id="2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5"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6" w:id="273"/>
    <w:p>
      <w:pPr>
        <w:spacing w:after="0"/>
        <w:ind w:left="0"/>
        <w:jc w:val="both"/>
      </w:pPr>
      <w:r>
        <w:rPr>
          <w:rFonts w:ascii="Times New Roman"/>
          <w:b w:val="false"/>
          <w:i w:val="false"/>
          <w:color w:val="000000"/>
          <w:sz w:val="28"/>
        </w:rPr>
        <w:t>
      Рисунок 9. Структура малой академии</w:t>
      </w:r>
    </w:p>
    <w:bookmarkEnd w:id="2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7" w:id="274"/>
    <w:p>
      <w:pPr>
        <w:spacing w:after="0"/>
        <w:ind w:left="0"/>
        <w:jc w:val="both"/>
      </w:pPr>
      <w:r>
        <w:rPr>
          <w:rFonts w:ascii="Times New Roman"/>
          <w:b w:val="false"/>
          <w:i w:val="false"/>
          <w:color w:val="000000"/>
          <w:sz w:val="28"/>
        </w:rPr>
        <w:t>
      Тесная деятельность университета с колледжами позволит максимально приблизить научно-образовательный процесс к производству, внедрять результаты научных исследований в сельское хозяйство и тем самым усилить процесс интеграции образования, науки и агробизнес-среды.</w:t>
      </w:r>
    </w:p>
    <w:bookmarkEnd w:id="274"/>
    <w:bookmarkStart w:name="z398" w:id="275"/>
    <w:p>
      <w:pPr>
        <w:spacing w:after="0"/>
        <w:ind w:left="0"/>
        <w:jc w:val="both"/>
      </w:pPr>
      <w:r>
        <w:rPr>
          <w:rFonts w:ascii="Times New Roman"/>
          <w:b w:val="false"/>
          <w:i w:val="false"/>
          <w:color w:val="000000"/>
          <w:sz w:val="28"/>
        </w:rPr>
        <w:t>
      Университету планируется передать в доверительное управление ведущие аграрные колледжи, расположенные на юге, юго-востоке страны.</w:t>
      </w:r>
    </w:p>
    <w:bookmarkEnd w:id="275"/>
    <w:bookmarkStart w:name="z399" w:id="276"/>
    <w:p>
      <w:pPr>
        <w:spacing w:after="0"/>
        <w:ind w:left="0"/>
        <w:jc w:val="both"/>
      </w:pPr>
      <w:r>
        <w:rPr>
          <w:rFonts w:ascii="Times New Roman"/>
          <w:b w:val="false"/>
          <w:i w:val="false"/>
          <w:color w:val="000000"/>
          <w:sz w:val="28"/>
        </w:rPr>
        <w:t>
      Университету планируется передать Иссыкский государственный дендрологический парк, на базе которого будет созданы Национальный центр яблони Сиверса, центр агротуризма.</w:t>
      </w:r>
    </w:p>
    <w:bookmarkEnd w:id="276"/>
    <w:bookmarkStart w:name="z400" w:id="277"/>
    <w:p>
      <w:pPr>
        <w:spacing w:after="0"/>
        <w:ind w:left="0"/>
        <w:jc w:val="both"/>
      </w:pPr>
      <w:r>
        <w:rPr>
          <w:rFonts w:ascii="Times New Roman"/>
          <w:b w:val="false"/>
          <w:i w:val="false"/>
          <w:color w:val="000000"/>
          <w:sz w:val="28"/>
        </w:rPr>
        <w:t xml:space="preserve">
      Университет имеет 137 соглашений с ведущими зарубежными ВУЗами и научными центрами Европы, США и Азиатско-Тихоокеанского региона. В рамках заключенных договоров развиваются академическая мобильность, научные стажировки. </w:t>
      </w:r>
    </w:p>
    <w:bookmarkEnd w:id="277"/>
    <w:bookmarkStart w:name="z401" w:id="278"/>
    <w:p>
      <w:pPr>
        <w:spacing w:after="0"/>
        <w:ind w:left="0"/>
        <w:jc w:val="both"/>
      </w:pPr>
      <w:r>
        <w:rPr>
          <w:rFonts w:ascii="Times New Roman"/>
          <w:b w:val="false"/>
          <w:i w:val="false"/>
          <w:color w:val="000000"/>
          <w:sz w:val="28"/>
        </w:rPr>
        <w:t xml:space="preserve">
      Всего в 2019 году в научных организациях и организациях АПК прошли научную стажировку 414 магистрантов и докторантов. По сравнению с 2011 годом этот показатель увеличился на 76%. </w:t>
      </w:r>
    </w:p>
    <w:bookmarkEnd w:id="278"/>
    <w:bookmarkStart w:name="z402" w:id="279"/>
    <w:p>
      <w:pPr>
        <w:spacing w:after="0"/>
        <w:ind w:left="0"/>
        <w:jc w:val="both"/>
      </w:pPr>
      <w:r>
        <w:rPr>
          <w:rFonts w:ascii="Times New Roman"/>
          <w:b w:val="false"/>
          <w:i w:val="false"/>
          <w:color w:val="000000"/>
          <w:sz w:val="28"/>
        </w:rPr>
        <w:t>
      По исходящей мобильности в среднем выезжало по 30-45 обучающихся в год.</w:t>
      </w:r>
    </w:p>
    <w:bookmarkEnd w:id="279"/>
    <w:bookmarkStart w:name="z403" w:id="280"/>
    <w:p>
      <w:pPr>
        <w:spacing w:after="0"/>
        <w:ind w:left="0"/>
        <w:jc w:val="both"/>
      </w:pPr>
      <w:r>
        <w:rPr>
          <w:rFonts w:ascii="Times New Roman"/>
          <w:b w:val="false"/>
          <w:i w:val="false"/>
          <w:color w:val="000000"/>
          <w:sz w:val="28"/>
        </w:rPr>
        <w:t xml:space="preserve">
      Повысилась привлекательность ВУЗа. Если в 2011 году в университете обучался только 1 студент из зарубежного ВУЗа, то в 2019 году – уже 366 обучающихся (рис. 10). </w:t>
      </w:r>
    </w:p>
    <w:bookmarkEnd w:id="280"/>
    <w:bookmarkStart w:name="z404"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5" w:id="282"/>
    <w:p>
      <w:pPr>
        <w:spacing w:after="0"/>
        <w:ind w:left="0"/>
        <w:jc w:val="both"/>
      </w:pPr>
      <w:r>
        <w:rPr>
          <w:rFonts w:ascii="Times New Roman"/>
          <w:b w:val="false"/>
          <w:i w:val="false"/>
          <w:color w:val="000000"/>
          <w:sz w:val="28"/>
        </w:rPr>
        <w:t>
      Рисунок 10. Академическая мобильность</w:t>
      </w:r>
    </w:p>
    <w:bookmarkEnd w:id="2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6" w:id="283"/>
    <w:p>
      <w:pPr>
        <w:spacing w:after="0"/>
        <w:ind w:left="0"/>
        <w:jc w:val="both"/>
      </w:pPr>
      <w:r>
        <w:rPr>
          <w:rFonts w:ascii="Times New Roman"/>
          <w:b w:val="false"/>
          <w:i w:val="false"/>
          <w:color w:val="000000"/>
          <w:sz w:val="28"/>
        </w:rPr>
        <w:t>
      Университетом разработаны программы двойного диплома с ВУЗами ведущих стран Европы, Америки и Юго-Восточной Азии. Это – Университет Восточной Финляндии, Брестский государственный технический университет (Беларусь), Варшавский университет естественных наук (Польша), Московский государственный университет пищевых производств (Россия), Университет Сулеймана Демиреля (Турция), Северо-Западный университет сельского и лесного хозяйства (Янлин, КНР), Чешский университет естественных наук, Университет Паханг (Малайзия), Университет Святого Иштвана (Венгрия), Словацкий аграрный университет г.Нитра (рис. 11).</w:t>
      </w:r>
    </w:p>
    <w:bookmarkEnd w:id="283"/>
    <w:bookmarkStart w:name="z407"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8" w:id="285"/>
    <w:p>
      <w:pPr>
        <w:spacing w:after="0"/>
        <w:ind w:left="0"/>
        <w:jc w:val="both"/>
      </w:pPr>
      <w:r>
        <w:rPr>
          <w:rFonts w:ascii="Times New Roman"/>
          <w:b w:val="false"/>
          <w:i w:val="false"/>
          <w:color w:val="000000"/>
          <w:sz w:val="28"/>
        </w:rPr>
        <w:t>
      Рисунок 11. Программы двойного диплома</w:t>
      </w:r>
    </w:p>
    <w:bookmarkEnd w:id="2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9" w:id="286"/>
    <w:p>
      <w:pPr>
        <w:spacing w:after="0"/>
        <w:ind w:left="0"/>
        <w:jc w:val="both"/>
      </w:pPr>
      <w:r>
        <w:rPr>
          <w:rFonts w:ascii="Times New Roman"/>
          <w:b w:val="false"/>
          <w:i w:val="false"/>
          <w:color w:val="000000"/>
          <w:sz w:val="28"/>
        </w:rPr>
        <w:t xml:space="preserve">
      Созданный в 2011 году аграрный научно-производственный консорциум "АгроДаму" координирует более 90 структур управления, науки и бизнеса. Налажены устойчивые связи университета с бизнес-структурами, заключены договора на выполнение инновационных проектов в производственных условиях. </w:t>
      </w:r>
    </w:p>
    <w:bookmarkEnd w:id="286"/>
    <w:bookmarkStart w:name="z410" w:id="287"/>
    <w:p>
      <w:pPr>
        <w:spacing w:after="0"/>
        <w:ind w:left="0"/>
        <w:jc w:val="both"/>
      </w:pPr>
      <w:r>
        <w:rPr>
          <w:rFonts w:ascii="Times New Roman"/>
          <w:b w:val="false"/>
          <w:i w:val="false"/>
          <w:color w:val="000000"/>
          <w:sz w:val="28"/>
        </w:rPr>
        <w:t>
      Услугами ученых университета пользуются более 22000 сельскохозяйственных товаропроизводителей. Во всех пяти южных и юго-восточных регионах Казахстана университетом созданы от 3 до 5 учебно-научно-производственных центров (УНПЦ), где сельские предприниматели могут повысить квалификацию, а студенты в этих хозяйствах проходят все виды практик. Срок практики в ВУЗе продлен до 8 месяцев. В результате проведенной целенаправленной работы уровень трудоустройства выпускников достиг 84%.</w:t>
      </w:r>
    </w:p>
    <w:bookmarkEnd w:id="287"/>
    <w:bookmarkStart w:name="z411" w:id="288"/>
    <w:p>
      <w:pPr>
        <w:spacing w:after="0"/>
        <w:ind w:left="0"/>
        <w:jc w:val="both"/>
      </w:pPr>
      <w:r>
        <w:rPr>
          <w:rFonts w:ascii="Times New Roman"/>
          <w:b w:val="false"/>
          <w:i w:val="false"/>
          <w:color w:val="000000"/>
          <w:sz w:val="28"/>
        </w:rPr>
        <w:t>
      Созданный в 2013 году на базе ТОО "Байсерке-Агро" учебный научно-производственный центр стал современной моделью интеграции образования, науки и производства, которая дала свои положительные результаты за сравнительно короткий период времени. Созданы новые центры на базе РГП "Лесной питомник" по выращиванию посадочного материала, ТОО "Амиран" по развитию животноводческого комплекса, растениеводства и другие.</w:t>
      </w:r>
    </w:p>
    <w:bookmarkEnd w:id="288"/>
    <w:bookmarkStart w:name="z412" w:id="289"/>
    <w:p>
      <w:pPr>
        <w:spacing w:after="0"/>
        <w:ind w:left="0"/>
        <w:jc w:val="both"/>
      </w:pPr>
      <w:r>
        <w:rPr>
          <w:rFonts w:ascii="Times New Roman"/>
          <w:b w:val="false"/>
          <w:i w:val="false"/>
          <w:color w:val="000000"/>
          <w:sz w:val="28"/>
        </w:rPr>
        <w:t>
      Университет тесно сотрудничает с финансовыми институтами: Азиатским, Всемирным банками развития и др. Совместно с АБР в университете открыт водный хаб.</w:t>
      </w:r>
    </w:p>
    <w:bookmarkEnd w:id="289"/>
    <w:bookmarkStart w:name="z413" w:id="290"/>
    <w:p>
      <w:pPr>
        <w:spacing w:after="0"/>
        <w:ind w:left="0"/>
        <w:jc w:val="left"/>
      </w:pPr>
      <w:r>
        <w:rPr>
          <w:rFonts w:ascii="Times New Roman"/>
          <w:b/>
          <w:i w:val="false"/>
          <w:color w:val="000000"/>
        </w:rPr>
        <w:t xml:space="preserve"> 4.2. Оценка инновационного потенциала коллектива</w:t>
      </w:r>
    </w:p>
    <w:bookmarkEnd w:id="290"/>
    <w:bookmarkStart w:name="z414" w:id="291"/>
    <w:p>
      <w:pPr>
        <w:spacing w:after="0"/>
        <w:ind w:left="0"/>
        <w:jc w:val="both"/>
      </w:pPr>
      <w:r>
        <w:rPr>
          <w:rFonts w:ascii="Times New Roman"/>
          <w:b w:val="false"/>
          <w:i w:val="false"/>
          <w:color w:val="000000"/>
          <w:sz w:val="28"/>
        </w:rPr>
        <w:t>
      Инновационный потенциал КазНАУ является основой успешного сотрудничества с предприятиями АПК, а также эффективного участия в научных проектах и программах.</w:t>
      </w:r>
    </w:p>
    <w:bookmarkEnd w:id="291"/>
    <w:bookmarkStart w:name="z415" w:id="292"/>
    <w:p>
      <w:pPr>
        <w:spacing w:after="0"/>
        <w:ind w:left="0"/>
        <w:jc w:val="both"/>
      </w:pPr>
      <w:r>
        <w:rPr>
          <w:rFonts w:ascii="Times New Roman"/>
          <w:b w:val="false"/>
          <w:i w:val="false"/>
          <w:color w:val="000000"/>
          <w:sz w:val="28"/>
        </w:rPr>
        <w:t xml:space="preserve">
      В 2019 году в университете выполнялся 51 научный проект, в том числе гранты МОН РК – 17, ПЦФ МОН РК – 1, ПЦФ МСХ РК – 1, соисполнитель МСХ РК – 7, бюджетная программа 019 – 5, хоздоговорные с хозяйствующими субъектами – 2. </w:t>
      </w:r>
    </w:p>
    <w:bookmarkEnd w:id="292"/>
    <w:bookmarkStart w:name="z416" w:id="293"/>
    <w:p>
      <w:pPr>
        <w:spacing w:after="0"/>
        <w:ind w:left="0"/>
        <w:jc w:val="both"/>
      </w:pPr>
      <w:r>
        <w:rPr>
          <w:rFonts w:ascii="Times New Roman"/>
          <w:b w:val="false"/>
          <w:i w:val="false"/>
          <w:color w:val="000000"/>
          <w:sz w:val="28"/>
        </w:rPr>
        <w:t>
      Объем финансирования научных проектов за последние 8 лет увеличился в 3,3 раза. В 2018 году финансовые средства из внебюджетных источников составили 415,0 млн. тенге. Этот показатель по сравнению с 2011 годом увеличился в 148 раз. Таким образом, в структуре финансирования научных проектов 57,7% приходится на внебюджетное финансирование (рис. 12).</w:t>
      </w:r>
    </w:p>
    <w:bookmarkEnd w:id="293"/>
    <w:bookmarkStart w:name="z417" w:id="294"/>
    <w:p>
      <w:pPr>
        <w:spacing w:after="0"/>
        <w:ind w:left="0"/>
        <w:jc w:val="both"/>
      </w:pPr>
      <w:r>
        <w:rPr>
          <w:rFonts w:ascii="Times New Roman"/>
          <w:b w:val="false"/>
          <w:i w:val="false"/>
          <w:color w:val="000000"/>
          <w:sz w:val="28"/>
        </w:rPr>
        <w:t>
      Рисунок 12. Финансирование научных исследований, млн. тенге</w:t>
      </w:r>
    </w:p>
    <w:bookmarkEnd w:id="294"/>
    <w:bookmarkStart w:name="z418"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9" w:id="296"/>
    <w:p>
      <w:pPr>
        <w:spacing w:after="0"/>
        <w:ind w:left="0"/>
        <w:jc w:val="both"/>
      </w:pPr>
      <w:r>
        <w:rPr>
          <w:rFonts w:ascii="Times New Roman"/>
          <w:b w:val="false"/>
          <w:i w:val="false"/>
          <w:color w:val="000000"/>
          <w:sz w:val="28"/>
        </w:rPr>
        <w:t xml:space="preserve">
      Это свидетельствует о том, что ученые больше стали выполнять научные проекты совместно с субъектами агроформирований, внедрять в производство полученные научные результаты. </w:t>
      </w:r>
    </w:p>
    <w:bookmarkEnd w:id="296"/>
    <w:bookmarkStart w:name="z420" w:id="297"/>
    <w:p>
      <w:pPr>
        <w:spacing w:after="0"/>
        <w:ind w:left="0"/>
        <w:jc w:val="both"/>
      </w:pPr>
      <w:r>
        <w:rPr>
          <w:rFonts w:ascii="Times New Roman"/>
          <w:b w:val="false"/>
          <w:i w:val="false"/>
          <w:color w:val="000000"/>
          <w:sz w:val="28"/>
        </w:rPr>
        <w:t xml:space="preserve">
      В среднем финансирование научных исследований на 1 ППС приходится более 1,0 млн. тенге. </w:t>
      </w:r>
    </w:p>
    <w:bookmarkEnd w:id="297"/>
    <w:bookmarkStart w:name="z421"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2" w:id="299"/>
    <w:p>
      <w:pPr>
        <w:spacing w:after="0"/>
        <w:ind w:left="0"/>
        <w:jc w:val="both"/>
      </w:pPr>
      <w:r>
        <w:rPr>
          <w:rFonts w:ascii="Times New Roman"/>
          <w:b w:val="false"/>
          <w:i w:val="false"/>
          <w:color w:val="000000"/>
          <w:sz w:val="28"/>
        </w:rPr>
        <w:t>
      Рисунок 13. Финансирование научных исследований из госбюджета, млн. тенге</w:t>
      </w:r>
    </w:p>
    <w:bookmarkEnd w:id="2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3" w:id="300"/>
    <w:p>
      <w:pPr>
        <w:spacing w:after="0"/>
        <w:ind w:left="0"/>
        <w:jc w:val="both"/>
      </w:pPr>
      <w:r>
        <w:rPr>
          <w:rFonts w:ascii="Times New Roman"/>
          <w:b w:val="false"/>
          <w:i w:val="false"/>
          <w:color w:val="000000"/>
          <w:sz w:val="28"/>
        </w:rPr>
        <w:t>
      Объем финансирования научных проектов из государственного бюджета в 2018 году по сравнению с 2011 годом увеличился на 41,2%, составив при этом более 300,0 млн. тенге (рис.13). В 2018 году по сравнению с предыдущим годом он увеличился на 28,2%. Из общего объема финансирования научных исследований 45% приходится на гранты МОН РК.</w:t>
      </w:r>
    </w:p>
    <w:bookmarkEnd w:id="300"/>
    <w:bookmarkStart w:name="z424" w:id="301"/>
    <w:p>
      <w:pPr>
        <w:spacing w:after="0"/>
        <w:ind w:left="0"/>
        <w:jc w:val="both"/>
      </w:pPr>
      <w:r>
        <w:rPr>
          <w:rFonts w:ascii="Times New Roman"/>
          <w:b w:val="false"/>
          <w:i w:val="false"/>
          <w:color w:val="000000"/>
          <w:sz w:val="28"/>
        </w:rPr>
        <w:t>
      Рисунок 14. Финансирование научных исследований из внебюджетных средств, млн. тенге</w:t>
      </w:r>
    </w:p>
    <w:bookmarkEnd w:id="301"/>
    <w:bookmarkStart w:name="z425"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6" w:id="303"/>
    <w:p>
      <w:pPr>
        <w:spacing w:after="0"/>
        <w:ind w:left="0"/>
        <w:jc w:val="both"/>
      </w:pPr>
      <w:r>
        <w:rPr>
          <w:rFonts w:ascii="Times New Roman"/>
          <w:b w:val="false"/>
          <w:i w:val="false"/>
          <w:color w:val="000000"/>
          <w:sz w:val="28"/>
        </w:rPr>
        <w:t xml:space="preserve">
      Из объема финансирования научных исследований из внебюджетных средств на коммерциализацию приходится 72,2%, на внедрение результатов научных проектов - 12,9% (рис.14). В научных проектах больше стали принимать участие молодые специалисты. </w:t>
      </w:r>
    </w:p>
    <w:bookmarkEnd w:id="303"/>
    <w:bookmarkStart w:name="z427" w:id="304"/>
    <w:p>
      <w:pPr>
        <w:spacing w:after="0"/>
        <w:ind w:left="0"/>
        <w:jc w:val="both"/>
      </w:pPr>
      <w:r>
        <w:rPr>
          <w:rFonts w:ascii="Times New Roman"/>
          <w:b w:val="false"/>
          <w:i w:val="false"/>
          <w:color w:val="000000"/>
          <w:sz w:val="28"/>
        </w:rPr>
        <w:t xml:space="preserve">
      В 2018 году 64 доктора PhD, работающие в ВУЗе, подали на конкурс более 40 научных проектов. </w:t>
      </w:r>
    </w:p>
    <w:bookmarkEnd w:id="304"/>
    <w:bookmarkStart w:name="z428" w:id="305"/>
    <w:p>
      <w:pPr>
        <w:spacing w:after="0"/>
        <w:ind w:left="0"/>
        <w:jc w:val="both"/>
      </w:pPr>
      <w:r>
        <w:rPr>
          <w:rFonts w:ascii="Times New Roman"/>
          <w:b w:val="false"/>
          <w:i w:val="false"/>
          <w:color w:val="000000"/>
          <w:sz w:val="28"/>
        </w:rPr>
        <w:t>
      Начиная с 2016 года, учеными университета стали разрабатываться стартапы. В 2018 году объем финансирования стартапов достиг 300,0 млн.тенге, внедрение результатов НИР составило 53,8 млн. тенге, что по сравнению с 2014 годом увеличилось в 3,6 раза.</w:t>
      </w:r>
    </w:p>
    <w:bookmarkEnd w:id="305"/>
    <w:bookmarkStart w:name="z429"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0" w:id="307"/>
    <w:p>
      <w:pPr>
        <w:spacing w:after="0"/>
        <w:ind w:left="0"/>
        <w:jc w:val="both"/>
      </w:pPr>
      <w:r>
        <w:rPr>
          <w:rFonts w:ascii="Times New Roman"/>
          <w:b w:val="false"/>
          <w:i w:val="false"/>
          <w:color w:val="000000"/>
          <w:sz w:val="28"/>
        </w:rPr>
        <w:t>
      Рисунок 15. Внедрение результатов научно-исследовательских работ, млн. тенге</w:t>
      </w:r>
    </w:p>
    <w:bookmarkEnd w:id="307"/>
    <w:bookmarkStart w:name="z431"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2" w:id="309"/>
    <w:p>
      <w:pPr>
        <w:spacing w:after="0"/>
        <w:ind w:left="0"/>
        <w:jc w:val="both"/>
      </w:pPr>
      <w:r>
        <w:rPr>
          <w:rFonts w:ascii="Times New Roman"/>
          <w:b w:val="false"/>
          <w:i w:val="false"/>
          <w:color w:val="000000"/>
          <w:sz w:val="28"/>
        </w:rPr>
        <w:t>
      Рисунок 16. Научные публикации ученых</w:t>
      </w:r>
    </w:p>
    <w:bookmarkEnd w:id="309"/>
    <w:bookmarkStart w:name="z433" w:id="310"/>
    <w:p>
      <w:pPr>
        <w:spacing w:after="0"/>
        <w:ind w:left="0"/>
        <w:jc w:val="both"/>
      </w:pPr>
      <w:r>
        <w:rPr>
          <w:rFonts w:ascii="Times New Roman"/>
          <w:b w:val="false"/>
          <w:i w:val="false"/>
          <w:color w:val="000000"/>
          <w:sz w:val="28"/>
        </w:rPr>
        <w:t>
      Ученые больше стали публиковать результаты научных проектов в разных периодических изданиях, в том числе в журналах с высоким импакт- фактором. В 2019 году общее количество опубликованных статей по сравнению с 2011 годом увеличилось на 51,8% (рис. 16). Количество статей ППС университета, опубликованных в зарубежных журналах, входящих в базу данных компании Thomson Reuters и Scopus (Elsevier), за этот период увеличился в 220 раз.</w:t>
      </w:r>
    </w:p>
    <w:bookmarkEnd w:id="310"/>
    <w:bookmarkStart w:name="z434" w:id="311"/>
    <w:p>
      <w:pPr>
        <w:spacing w:after="0"/>
        <w:ind w:left="0"/>
        <w:jc w:val="both"/>
      </w:pPr>
      <w:r>
        <w:rPr>
          <w:rFonts w:ascii="Times New Roman"/>
          <w:b w:val="false"/>
          <w:i w:val="false"/>
          <w:color w:val="000000"/>
          <w:sz w:val="28"/>
        </w:rPr>
        <w:t xml:space="preserve">
      По результатам научных исследований в 2019 году учеными опубликовано более 700 статей и университет стал лидером науки по публикационной активности Web of Science среди аграрных ВУЗов СНГ. </w:t>
      </w:r>
    </w:p>
    <w:bookmarkEnd w:id="311"/>
    <w:bookmarkStart w:name="z435" w:id="312"/>
    <w:p>
      <w:pPr>
        <w:spacing w:after="0"/>
        <w:ind w:left="0"/>
        <w:jc w:val="both"/>
      </w:pPr>
      <w:r>
        <w:rPr>
          <w:rFonts w:ascii="Times New Roman"/>
          <w:b w:val="false"/>
          <w:i w:val="false"/>
          <w:color w:val="000000"/>
          <w:sz w:val="28"/>
        </w:rPr>
        <w:t>
      Государственной премии Республики Казахстан в области науки и техники имени аль-Фараби удостоены четверо ученых и государственных научных стипендий – три ведущих молодых ученых университета.</w:t>
      </w:r>
    </w:p>
    <w:bookmarkEnd w:id="312"/>
    <w:bookmarkStart w:name="z436" w:id="313"/>
    <w:p>
      <w:pPr>
        <w:spacing w:after="0"/>
        <w:ind w:left="0"/>
        <w:jc w:val="both"/>
      </w:pPr>
      <w:r>
        <w:rPr>
          <w:rFonts w:ascii="Times New Roman"/>
          <w:b w:val="false"/>
          <w:i w:val="false"/>
          <w:color w:val="000000"/>
          <w:sz w:val="28"/>
        </w:rPr>
        <w:t>
      Организация и проведение фундаментальных, прикладных и поисковых научно-исследовательских, опытно-конструкторских работ осуществляются:</w:t>
      </w:r>
    </w:p>
    <w:bookmarkEnd w:id="313"/>
    <w:bookmarkStart w:name="z437" w:id="314"/>
    <w:p>
      <w:pPr>
        <w:spacing w:after="0"/>
        <w:ind w:left="0"/>
        <w:jc w:val="both"/>
      </w:pPr>
      <w:r>
        <w:rPr>
          <w:rFonts w:ascii="Times New Roman"/>
          <w:b w:val="false"/>
          <w:i w:val="false"/>
          <w:color w:val="000000"/>
          <w:sz w:val="28"/>
        </w:rPr>
        <w:t>
      1) агротехнологическим хабом - Международным институтом аграрных исследований;</w:t>
      </w:r>
    </w:p>
    <w:bookmarkEnd w:id="314"/>
    <w:bookmarkStart w:name="z438" w:id="315"/>
    <w:p>
      <w:pPr>
        <w:spacing w:after="0"/>
        <w:ind w:left="0"/>
        <w:jc w:val="both"/>
      </w:pPr>
      <w:r>
        <w:rPr>
          <w:rFonts w:ascii="Times New Roman"/>
          <w:b w:val="false"/>
          <w:i w:val="false"/>
          <w:color w:val="000000"/>
          <w:sz w:val="28"/>
        </w:rPr>
        <w:t>
      2) 6 научно-исследовательскими институтами на факультетах;</w:t>
      </w:r>
    </w:p>
    <w:bookmarkEnd w:id="315"/>
    <w:bookmarkStart w:name="z439" w:id="316"/>
    <w:p>
      <w:pPr>
        <w:spacing w:after="0"/>
        <w:ind w:left="0"/>
        <w:jc w:val="both"/>
      </w:pPr>
      <w:r>
        <w:rPr>
          <w:rFonts w:ascii="Times New Roman"/>
          <w:b w:val="false"/>
          <w:i w:val="false"/>
          <w:color w:val="000000"/>
          <w:sz w:val="28"/>
        </w:rPr>
        <w:t>
      3) 31 исследовательскими лабораториями при кафедрах и центрах;</w:t>
      </w:r>
    </w:p>
    <w:bookmarkEnd w:id="316"/>
    <w:bookmarkStart w:name="z440" w:id="317"/>
    <w:p>
      <w:pPr>
        <w:spacing w:after="0"/>
        <w:ind w:left="0"/>
        <w:jc w:val="both"/>
      </w:pPr>
      <w:r>
        <w:rPr>
          <w:rFonts w:ascii="Times New Roman"/>
          <w:b w:val="false"/>
          <w:i w:val="false"/>
          <w:color w:val="000000"/>
          <w:sz w:val="28"/>
        </w:rPr>
        <w:t>
      4) центром по продовольственной безопасности;</w:t>
      </w:r>
    </w:p>
    <w:bookmarkEnd w:id="317"/>
    <w:bookmarkStart w:name="z441" w:id="318"/>
    <w:p>
      <w:pPr>
        <w:spacing w:after="0"/>
        <w:ind w:left="0"/>
        <w:jc w:val="both"/>
      </w:pPr>
      <w:r>
        <w:rPr>
          <w:rFonts w:ascii="Times New Roman"/>
          <w:b w:val="false"/>
          <w:i w:val="false"/>
          <w:color w:val="000000"/>
          <w:sz w:val="28"/>
        </w:rPr>
        <w:t>
      5) инновационной теплицей;</w:t>
      </w:r>
    </w:p>
    <w:bookmarkEnd w:id="318"/>
    <w:bookmarkStart w:name="z442" w:id="319"/>
    <w:p>
      <w:pPr>
        <w:spacing w:after="0"/>
        <w:ind w:left="0"/>
        <w:jc w:val="both"/>
      </w:pPr>
      <w:r>
        <w:rPr>
          <w:rFonts w:ascii="Times New Roman"/>
          <w:b w:val="false"/>
          <w:i w:val="false"/>
          <w:color w:val="000000"/>
          <w:sz w:val="28"/>
        </w:rPr>
        <w:t>
      6) учебно-опытным хозяйством "Агроуниверситет";</w:t>
      </w:r>
    </w:p>
    <w:bookmarkEnd w:id="319"/>
    <w:bookmarkStart w:name="z443" w:id="320"/>
    <w:p>
      <w:pPr>
        <w:spacing w:after="0"/>
        <w:ind w:left="0"/>
        <w:jc w:val="both"/>
      </w:pPr>
      <w:r>
        <w:rPr>
          <w:rFonts w:ascii="Times New Roman"/>
          <w:b w:val="false"/>
          <w:i w:val="false"/>
          <w:color w:val="000000"/>
          <w:sz w:val="28"/>
        </w:rPr>
        <w:t>
      7) учебно-научно-производственным центром "Байсерке-Агро".</w:t>
      </w:r>
    </w:p>
    <w:bookmarkEnd w:id="320"/>
    <w:bookmarkStart w:name="z444" w:id="321"/>
    <w:p>
      <w:pPr>
        <w:spacing w:after="0"/>
        <w:ind w:left="0"/>
        <w:jc w:val="both"/>
      </w:pPr>
      <w:r>
        <w:rPr>
          <w:rFonts w:ascii="Times New Roman"/>
          <w:b w:val="false"/>
          <w:i w:val="false"/>
          <w:color w:val="000000"/>
          <w:sz w:val="28"/>
        </w:rPr>
        <w:t xml:space="preserve">
      Научно-исследовательская работа координируется управлением науки университета, в составе которого имеются отделы: </w:t>
      </w:r>
    </w:p>
    <w:bookmarkEnd w:id="321"/>
    <w:bookmarkStart w:name="z445" w:id="322"/>
    <w:p>
      <w:pPr>
        <w:spacing w:after="0"/>
        <w:ind w:left="0"/>
        <w:jc w:val="both"/>
      </w:pPr>
      <w:r>
        <w:rPr>
          <w:rFonts w:ascii="Times New Roman"/>
          <w:b w:val="false"/>
          <w:i w:val="false"/>
          <w:color w:val="000000"/>
          <w:sz w:val="28"/>
        </w:rPr>
        <w:t xml:space="preserve">
      1) планирования и координации НИР; </w:t>
      </w:r>
    </w:p>
    <w:bookmarkEnd w:id="322"/>
    <w:bookmarkStart w:name="z446" w:id="323"/>
    <w:p>
      <w:pPr>
        <w:spacing w:after="0"/>
        <w:ind w:left="0"/>
        <w:jc w:val="both"/>
      </w:pPr>
      <w:r>
        <w:rPr>
          <w:rFonts w:ascii="Times New Roman"/>
          <w:b w:val="false"/>
          <w:i w:val="false"/>
          <w:color w:val="000000"/>
          <w:sz w:val="28"/>
        </w:rPr>
        <w:t xml:space="preserve">
      2) экспертизы проектов; научно-технической информации; </w:t>
      </w:r>
    </w:p>
    <w:bookmarkEnd w:id="323"/>
    <w:bookmarkStart w:name="z447" w:id="324"/>
    <w:p>
      <w:pPr>
        <w:spacing w:after="0"/>
        <w:ind w:left="0"/>
        <w:jc w:val="both"/>
      </w:pPr>
      <w:r>
        <w:rPr>
          <w:rFonts w:ascii="Times New Roman"/>
          <w:b w:val="false"/>
          <w:i w:val="false"/>
          <w:color w:val="000000"/>
          <w:sz w:val="28"/>
        </w:rPr>
        <w:t xml:space="preserve">
      3) аттестации научных кадров и Офис коммерциализации результатов НИР, а также 6 научно-исследовательских институтов. </w:t>
      </w:r>
    </w:p>
    <w:bookmarkEnd w:id="324"/>
    <w:bookmarkStart w:name="z448" w:id="325"/>
    <w:p>
      <w:pPr>
        <w:spacing w:after="0"/>
        <w:ind w:left="0"/>
        <w:jc w:val="both"/>
      </w:pPr>
      <w:r>
        <w:rPr>
          <w:rFonts w:ascii="Times New Roman"/>
          <w:b w:val="false"/>
          <w:i w:val="false"/>
          <w:color w:val="000000"/>
          <w:sz w:val="28"/>
        </w:rPr>
        <w:t xml:space="preserve">
      С целью дальнейшего развития научной инфраструктуры, координации и совершенствования НИОКР в Университете так же созданы: </w:t>
      </w:r>
    </w:p>
    <w:bookmarkEnd w:id="325"/>
    <w:bookmarkStart w:name="z449" w:id="326"/>
    <w:p>
      <w:pPr>
        <w:spacing w:after="0"/>
        <w:ind w:left="0"/>
        <w:jc w:val="both"/>
      </w:pPr>
      <w:r>
        <w:rPr>
          <w:rFonts w:ascii="Times New Roman"/>
          <w:b w:val="false"/>
          <w:i w:val="false"/>
          <w:color w:val="000000"/>
          <w:sz w:val="28"/>
        </w:rPr>
        <w:t>
      1) казахстанско-японский инновационный центр;</w:t>
      </w:r>
    </w:p>
    <w:bookmarkEnd w:id="326"/>
    <w:bookmarkStart w:name="z450" w:id="327"/>
    <w:p>
      <w:pPr>
        <w:spacing w:after="0"/>
        <w:ind w:left="0"/>
        <w:jc w:val="both"/>
      </w:pPr>
      <w:r>
        <w:rPr>
          <w:rFonts w:ascii="Times New Roman"/>
          <w:b w:val="false"/>
          <w:i w:val="false"/>
          <w:color w:val="000000"/>
          <w:sz w:val="28"/>
        </w:rPr>
        <w:t>
      2) водный инновационный центр (Водный ХАБ);</w:t>
      </w:r>
    </w:p>
    <w:bookmarkEnd w:id="327"/>
    <w:bookmarkStart w:name="z451" w:id="328"/>
    <w:p>
      <w:pPr>
        <w:spacing w:after="0"/>
        <w:ind w:left="0"/>
        <w:jc w:val="both"/>
      </w:pPr>
      <w:r>
        <w:rPr>
          <w:rFonts w:ascii="Times New Roman"/>
          <w:b w:val="false"/>
          <w:i w:val="false"/>
          <w:color w:val="000000"/>
          <w:sz w:val="28"/>
        </w:rPr>
        <w:t>
      3) научно-образовательный инновационный центр технологии и качества пищевых продуктов;</w:t>
      </w:r>
    </w:p>
    <w:bookmarkEnd w:id="328"/>
    <w:bookmarkStart w:name="z452" w:id="329"/>
    <w:p>
      <w:pPr>
        <w:spacing w:after="0"/>
        <w:ind w:left="0"/>
        <w:jc w:val="both"/>
      </w:pPr>
      <w:r>
        <w:rPr>
          <w:rFonts w:ascii="Times New Roman"/>
          <w:b w:val="false"/>
          <w:i w:val="false"/>
          <w:color w:val="000000"/>
          <w:sz w:val="28"/>
        </w:rPr>
        <w:t>
      4) центр устойчивого земледелия;</w:t>
      </w:r>
    </w:p>
    <w:bookmarkEnd w:id="329"/>
    <w:bookmarkStart w:name="z453" w:id="330"/>
    <w:p>
      <w:pPr>
        <w:spacing w:after="0"/>
        <w:ind w:left="0"/>
        <w:jc w:val="both"/>
      </w:pPr>
      <w:r>
        <w:rPr>
          <w:rFonts w:ascii="Times New Roman"/>
          <w:b w:val="false"/>
          <w:i w:val="false"/>
          <w:color w:val="000000"/>
          <w:sz w:val="28"/>
        </w:rPr>
        <w:t>
      5) инновационная теплица;</w:t>
      </w:r>
    </w:p>
    <w:bookmarkEnd w:id="330"/>
    <w:bookmarkStart w:name="z454" w:id="331"/>
    <w:p>
      <w:pPr>
        <w:spacing w:after="0"/>
        <w:ind w:left="0"/>
        <w:jc w:val="both"/>
      </w:pPr>
      <w:r>
        <w:rPr>
          <w:rFonts w:ascii="Times New Roman"/>
          <w:b w:val="false"/>
          <w:i w:val="false"/>
          <w:color w:val="000000"/>
          <w:sz w:val="28"/>
        </w:rPr>
        <w:t>
      6) казахстанско-корейский инновационный центр;</w:t>
      </w:r>
    </w:p>
    <w:bookmarkEnd w:id="331"/>
    <w:bookmarkStart w:name="z455" w:id="332"/>
    <w:p>
      <w:pPr>
        <w:spacing w:after="0"/>
        <w:ind w:left="0"/>
        <w:jc w:val="both"/>
      </w:pPr>
      <w:r>
        <w:rPr>
          <w:rFonts w:ascii="Times New Roman"/>
          <w:b w:val="false"/>
          <w:i w:val="false"/>
          <w:color w:val="000000"/>
          <w:sz w:val="28"/>
        </w:rPr>
        <w:t>
      7) казахстанско-белорусский агроинженерный инновационный центр;</w:t>
      </w:r>
    </w:p>
    <w:bookmarkEnd w:id="332"/>
    <w:bookmarkStart w:name="z456" w:id="333"/>
    <w:p>
      <w:pPr>
        <w:spacing w:after="0"/>
        <w:ind w:left="0"/>
        <w:jc w:val="both"/>
      </w:pPr>
      <w:r>
        <w:rPr>
          <w:rFonts w:ascii="Times New Roman"/>
          <w:b w:val="false"/>
          <w:i w:val="false"/>
          <w:color w:val="000000"/>
          <w:sz w:val="28"/>
        </w:rPr>
        <w:t>
      8) центр энергосбережения и энергоэффективности технологий;</w:t>
      </w:r>
    </w:p>
    <w:bookmarkEnd w:id="333"/>
    <w:bookmarkStart w:name="z457" w:id="334"/>
    <w:p>
      <w:pPr>
        <w:spacing w:after="0"/>
        <w:ind w:left="0"/>
        <w:jc w:val="both"/>
      </w:pPr>
      <w:r>
        <w:rPr>
          <w:rFonts w:ascii="Times New Roman"/>
          <w:b w:val="false"/>
          <w:i w:val="false"/>
          <w:color w:val="000000"/>
          <w:sz w:val="28"/>
        </w:rPr>
        <w:t>
      9) инновационно-консалтинговый центр имени З.Ж.Тамшыбаевой;</w:t>
      </w:r>
    </w:p>
    <w:bookmarkEnd w:id="334"/>
    <w:bookmarkStart w:name="z458" w:id="335"/>
    <w:p>
      <w:pPr>
        <w:spacing w:after="0"/>
        <w:ind w:left="0"/>
        <w:jc w:val="both"/>
      </w:pPr>
      <w:r>
        <w:rPr>
          <w:rFonts w:ascii="Times New Roman"/>
          <w:b w:val="false"/>
          <w:i w:val="false"/>
          <w:color w:val="000000"/>
          <w:sz w:val="28"/>
        </w:rPr>
        <w:t>
      10) Н.А.Назарбаев центр образования и науки.</w:t>
      </w:r>
    </w:p>
    <w:bookmarkEnd w:id="335"/>
    <w:bookmarkStart w:name="z459" w:id="336"/>
    <w:p>
      <w:pPr>
        <w:spacing w:after="0"/>
        <w:ind w:left="0"/>
        <w:jc w:val="both"/>
      </w:pPr>
      <w:r>
        <w:rPr>
          <w:rFonts w:ascii="Times New Roman"/>
          <w:b w:val="false"/>
          <w:i w:val="false"/>
          <w:color w:val="000000"/>
          <w:sz w:val="28"/>
        </w:rPr>
        <w:t>
      В будущем создаются 6 именных инновационных научных лабораторий при факультетах, руководителями которых являются академики Национальной академии наук Республики Казахстан.</w:t>
      </w:r>
    </w:p>
    <w:bookmarkEnd w:id="336"/>
    <w:bookmarkStart w:name="z460" w:id="337"/>
    <w:p>
      <w:pPr>
        <w:spacing w:after="0"/>
        <w:ind w:left="0"/>
        <w:jc w:val="both"/>
      </w:pPr>
      <w:r>
        <w:rPr>
          <w:rFonts w:ascii="Times New Roman"/>
          <w:b w:val="false"/>
          <w:i w:val="false"/>
          <w:color w:val="000000"/>
          <w:sz w:val="28"/>
        </w:rPr>
        <w:t xml:space="preserve">
      Вновь формируются лаборатория микроклонального размножения растений, референтная лаборатория молочной продукции и ситуационный центр. </w:t>
      </w:r>
    </w:p>
    <w:bookmarkEnd w:id="337"/>
    <w:bookmarkStart w:name="z461" w:id="338"/>
    <w:p>
      <w:pPr>
        <w:spacing w:after="0"/>
        <w:ind w:left="0"/>
        <w:jc w:val="both"/>
      </w:pPr>
      <w:r>
        <w:rPr>
          <w:rFonts w:ascii="Times New Roman"/>
          <w:b w:val="false"/>
          <w:i w:val="false"/>
          <w:color w:val="000000"/>
          <w:sz w:val="28"/>
        </w:rPr>
        <w:t>
      Развитая научно-инновационная инфраструктура позволяет проводить в университете исследования и готовить конкурентоспособные кадры, востребованные на международном уровне.</w:t>
      </w:r>
    </w:p>
    <w:bookmarkEnd w:id="338"/>
    <w:bookmarkStart w:name="z462" w:id="339"/>
    <w:p>
      <w:pPr>
        <w:spacing w:after="0"/>
        <w:ind w:left="0"/>
        <w:jc w:val="left"/>
      </w:pPr>
      <w:r>
        <w:rPr>
          <w:rFonts w:ascii="Times New Roman"/>
          <w:b/>
          <w:i w:val="false"/>
          <w:color w:val="000000"/>
        </w:rPr>
        <w:t xml:space="preserve"> 4.3. Прогноз тенденций изменения рынка труда и потребности в кадрах</w:t>
      </w:r>
    </w:p>
    <w:bookmarkEnd w:id="339"/>
    <w:bookmarkStart w:name="z463" w:id="340"/>
    <w:p>
      <w:pPr>
        <w:spacing w:after="0"/>
        <w:ind w:left="0"/>
        <w:jc w:val="both"/>
      </w:pPr>
      <w:r>
        <w:rPr>
          <w:rFonts w:ascii="Times New Roman"/>
          <w:b w:val="false"/>
          <w:i w:val="false"/>
          <w:color w:val="000000"/>
          <w:sz w:val="28"/>
        </w:rPr>
        <w:t xml:space="preserve">
      В Государственной программе развития АПК Республики Казахстан на 2017-2021 годы отмечено, что отрасль сельского хозяйства, несмотря на выделение значительного количества грантов на сельскохозяйственные специальности, испытывает значительный дефицит кадров с высшим образованием. </w:t>
      </w:r>
    </w:p>
    <w:bookmarkEnd w:id="340"/>
    <w:bookmarkStart w:name="z464" w:id="341"/>
    <w:p>
      <w:pPr>
        <w:spacing w:after="0"/>
        <w:ind w:left="0"/>
        <w:jc w:val="both"/>
      </w:pPr>
      <w:r>
        <w:rPr>
          <w:rFonts w:ascii="Times New Roman"/>
          <w:b w:val="false"/>
          <w:i w:val="false"/>
          <w:color w:val="000000"/>
          <w:sz w:val="28"/>
        </w:rPr>
        <w:t xml:space="preserve">
      Нехватка кадров ощущается, в основном, по таким специальностям как агрономы, ветеринарные врачи, зооинженеры, инженеры-механики сельскохозяйственного производства, инженеры-технологи по переработке сельскохозяйственной продукции. </w:t>
      </w:r>
    </w:p>
    <w:bookmarkEnd w:id="341"/>
    <w:bookmarkStart w:name="z465" w:id="342"/>
    <w:p>
      <w:pPr>
        <w:spacing w:after="0"/>
        <w:ind w:left="0"/>
        <w:jc w:val="both"/>
      </w:pPr>
      <w:r>
        <w:rPr>
          <w:rFonts w:ascii="Times New Roman"/>
          <w:b w:val="false"/>
          <w:i w:val="false"/>
          <w:color w:val="000000"/>
          <w:sz w:val="28"/>
        </w:rPr>
        <w:t>
      По данным МИО около 80% субъектов АПК испытывают потребность в специалистах. Из числа руководителей более 13 тысяч СХТП юридических лиц только 12% имеют высшее и среднее профессиональное образование аграрного профиля.</w:t>
      </w:r>
    </w:p>
    <w:bookmarkEnd w:id="342"/>
    <w:bookmarkStart w:name="z466" w:id="343"/>
    <w:p>
      <w:pPr>
        <w:spacing w:after="0"/>
        <w:ind w:left="0"/>
        <w:jc w:val="both"/>
      </w:pPr>
      <w:r>
        <w:rPr>
          <w:rFonts w:ascii="Times New Roman"/>
          <w:b w:val="false"/>
          <w:i w:val="false"/>
          <w:color w:val="000000"/>
          <w:sz w:val="28"/>
        </w:rPr>
        <w:t>
      В результате получается низкий уровень производства сельскохозяйственной продукции. В среднем на одного занятого в сельском хозяйстве производится более 1,0 млн. тенге.</w:t>
      </w:r>
    </w:p>
    <w:bookmarkEnd w:id="343"/>
    <w:bookmarkStart w:name="z467" w:id="344"/>
    <w:p>
      <w:pPr>
        <w:spacing w:after="0"/>
        <w:ind w:left="0"/>
        <w:jc w:val="both"/>
      </w:pPr>
      <w:r>
        <w:rPr>
          <w:rFonts w:ascii="Times New Roman"/>
          <w:b w:val="false"/>
          <w:i w:val="false"/>
          <w:color w:val="000000"/>
          <w:sz w:val="28"/>
        </w:rPr>
        <w:t>
      Для того, чтобы сельское хозяйство стало высокоэффективным и выйти на экспорт с готовой продукцией, которая имеет наибольшую добавочную стоимость, необходимо создать "сильные кооперативы". Создание крупных товарных хозяйств в виде кооперативов позволило бы увеличить целевую подготовку специалистов с высокой оплатой труда, как это практикуется в крупных промышленных предприятиях.</w:t>
      </w:r>
    </w:p>
    <w:bookmarkEnd w:id="344"/>
    <w:bookmarkStart w:name="z468" w:id="345"/>
    <w:p>
      <w:pPr>
        <w:spacing w:after="0"/>
        <w:ind w:left="0"/>
        <w:jc w:val="both"/>
      </w:pPr>
      <w:r>
        <w:rPr>
          <w:rFonts w:ascii="Times New Roman"/>
          <w:b w:val="false"/>
          <w:i w:val="false"/>
          <w:color w:val="000000"/>
          <w:sz w:val="28"/>
        </w:rPr>
        <w:t>
      В республике за годы независимости был принят ряд законов о кооперации, такие как "О сельской потребительской кооперации в Республике Казахстан" (1999 г.), "О сельскохозяйственных товариществах и их ассоциациях (союзах)" (2000 г.), "О потребительском кооперативе" (2001 г.), "О сельском потребительском кооперативе водопользователей" (2003г.), "О сельскохозяйственных кооперативах" (2015 г.).</w:t>
      </w:r>
    </w:p>
    <w:bookmarkEnd w:id="345"/>
    <w:bookmarkStart w:name="z469" w:id="346"/>
    <w:p>
      <w:pPr>
        <w:spacing w:after="0"/>
        <w:ind w:left="0"/>
        <w:jc w:val="both"/>
      </w:pPr>
      <w:r>
        <w:rPr>
          <w:rFonts w:ascii="Times New Roman"/>
          <w:b w:val="false"/>
          <w:i w:val="false"/>
          <w:color w:val="000000"/>
          <w:sz w:val="28"/>
        </w:rPr>
        <w:t>
      Общеизвестно, что кооперация позволит объединить усилия мелких товаропроизводителей в решении задач по техническому и технологическому перевооружению, переработке, хранению, транспортировке и сбыту произведенной продукции без посредников, сервисному обслуживанию, что является основой повышения конкурентоспособности.</w:t>
      </w:r>
    </w:p>
    <w:bookmarkEnd w:id="346"/>
    <w:bookmarkStart w:name="z470" w:id="347"/>
    <w:p>
      <w:pPr>
        <w:spacing w:after="0"/>
        <w:ind w:left="0"/>
        <w:jc w:val="both"/>
      </w:pPr>
      <w:r>
        <w:rPr>
          <w:rFonts w:ascii="Times New Roman"/>
          <w:b w:val="false"/>
          <w:i w:val="false"/>
          <w:color w:val="000000"/>
          <w:sz w:val="28"/>
        </w:rPr>
        <w:t xml:space="preserve">
      На 1 января 2019 года по данным МСХ РК были созданы 2858 кооперативов, из которых 1179 животноводческого направления, что составляет 41,2% от общей их численности. В кооперативах работают 8513 человек. Объем оказанных услуг сельскохозяйственными кооперативами в 2019 году составил 2,9 тыс. долл. США или 0,8% от всей стоимости валовой продукции сельского хозяйства. </w:t>
      </w:r>
    </w:p>
    <w:bookmarkEnd w:id="347"/>
    <w:bookmarkStart w:name="z471" w:id="348"/>
    <w:p>
      <w:pPr>
        <w:spacing w:after="0"/>
        <w:ind w:left="0"/>
        <w:jc w:val="both"/>
      </w:pPr>
      <w:r>
        <w:rPr>
          <w:rFonts w:ascii="Times New Roman"/>
          <w:b w:val="false"/>
          <w:i w:val="false"/>
          <w:color w:val="000000"/>
          <w:sz w:val="28"/>
        </w:rPr>
        <w:t>
      Таким образом, преждевременно говорить о том, что создание сельскохозяйственных кооперативов позволило нарастить объемы сельскохозяйственной продукции.</w:t>
      </w:r>
    </w:p>
    <w:bookmarkEnd w:id="348"/>
    <w:bookmarkStart w:name="z472" w:id="349"/>
    <w:p>
      <w:pPr>
        <w:spacing w:after="0"/>
        <w:ind w:left="0"/>
        <w:jc w:val="both"/>
      </w:pPr>
      <w:r>
        <w:rPr>
          <w:rFonts w:ascii="Times New Roman"/>
          <w:b w:val="false"/>
          <w:i w:val="false"/>
          <w:color w:val="000000"/>
          <w:sz w:val="28"/>
        </w:rPr>
        <w:t>
      Главная причина сложившегося положения на селе – это отсутствие кадров, знающих рыночные механизмы по кооперации. На селе нет экономистов, бухгалтеров, юристов, которые должны поставить данную работу на эффективный путь.</w:t>
      </w:r>
    </w:p>
    <w:bookmarkEnd w:id="349"/>
    <w:bookmarkStart w:name="z473" w:id="350"/>
    <w:p>
      <w:pPr>
        <w:spacing w:after="0"/>
        <w:ind w:left="0"/>
        <w:jc w:val="both"/>
      </w:pPr>
      <w:r>
        <w:rPr>
          <w:rFonts w:ascii="Times New Roman"/>
          <w:b w:val="false"/>
          <w:i w:val="false"/>
          <w:color w:val="000000"/>
          <w:sz w:val="28"/>
        </w:rPr>
        <w:t>
      Из выпускников ВУЗов по сельскохозяйственным специальностям трудоустраиваются по профилю только 55%, в том числе обучившихся по сельской квоте – 43%.</w:t>
      </w:r>
    </w:p>
    <w:bookmarkEnd w:id="350"/>
    <w:bookmarkStart w:name="z474" w:id="351"/>
    <w:p>
      <w:pPr>
        <w:spacing w:after="0"/>
        <w:ind w:left="0"/>
        <w:jc w:val="both"/>
      </w:pPr>
      <w:r>
        <w:rPr>
          <w:rFonts w:ascii="Times New Roman"/>
          <w:b w:val="false"/>
          <w:i w:val="false"/>
          <w:color w:val="000000"/>
          <w:sz w:val="28"/>
        </w:rPr>
        <w:t xml:space="preserve">
      Реальной возможностью привлечения сельской молодежи к решению проблем села является - повышение уровня их знаний и социального положения в обществе путем моральной и материальной поддержки. </w:t>
      </w:r>
    </w:p>
    <w:bookmarkEnd w:id="351"/>
    <w:bookmarkStart w:name="z475" w:id="352"/>
    <w:p>
      <w:pPr>
        <w:spacing w:after="0"/>
        <w:ind w:left="0"/>
        <w:jc w:val="both"/>
      </w:pPr>
      <w:r>
        <w:rPr>
          <w:rFonts w:ascii="Times New Roman"/>
          <w:b w:val="false"/>
          <w:i w:val="false"/>
          <w:color w:val="000000"/>
          <w:sz w:val="28"/>
        </w:rPr>
        <w:t xml:space="preserve">
      В сельской местности страны проживают более 7,7 млн. чел., или 43% населения страны, из них 58% или 4,5 млн. человек – экономически активные. Из них 1,6 млн. человек или 35% самозанятые, которые не имеют стабильной заработной платы. Данный слой населения не может обучить своих детей в высших учебных заведениях на платно-договорной основе, а на государственный образовательный грант они не могут пройти из-за высокого проходного балла. </w:t>
      </w:r>
    </w:p>
    <w:bookmarkEnd w:id="352"/>
    <w:bookmarkStart w:name="z476" w:id="353"/>
    <w:p>
      <w:pPr>
        <w:spacing w:after="0"/>
        <w:ind w:left="0"/>
        <w:jc w:val="both"/>
      </w:pPr>
      <w:r>
        <w:rPr>
          <w:rFonts w:ascii="Times New Roman"/>
          <w:b w:val="false"/>
          <w:i w:val="false"/>
          <w:color w:val="000000"/>
          <w:sz w:val="28"/>
        </w:rPr>
        <w:t xml:space="preserve">
      Об этом свидетельствует анализ результатов ЕНТ абитуриентов, поступающих в ВУЗы Казахстана. В 2019 году сдавали ЕНТ 98698 человек, из них 45945, что составляет 46,5% - из сельской местности. Из 45945 подали на конкурс 30834 человек или 67,1%. </w:t>
      </w:r>
    </w:p>
    <w:bookmarkEnd w:id="353"/>
    <w:bookmarkStart w:name="z477" w:id="354"/>
    <w:p>
      <w:pPr>
        <w:spacing w:after="0"/>
        <w:ind w:left="0"/>
        <w:jc w:val="both"/>
      </w:pPr>
      <w:r>
        <w:rPr>
          <w:rFonts w:ascii="Times New Roman"/>
          <w:b w:val="false"/>
          <w:i w:val="false"/>
          <w:color w:val="000000"/>
          <w:sz w:val="28"/>
        </w:rPr>
        <w:t>
      В свою очередь, из числа подавших на конкурс прошли по конкурсу 19780 человек, что составляет 64,1%, т.е. 35,9% не прошли конкурс. Таким образом, отсюда вывод, что в 2019 году более 26,0 тыс. человек или 57% сельских ребят не набрали проходной балл или не прошли по конкурсу.</w:t>
      </w:r>
    </w:p>
    <w:bookmarkEnd w:id="354"/>
    <w:bookmarkStart w:name="z478" w:id="355"/>
    <w:p>
      <w:pPr>
        <w:spacing w:after="0"/>
        <w:ind w:left="0"/>
        <w:jc w:val="both"/>
      </w:pPr>
      <w:r>
        <w:rPr>
          <w:rFonts w:ascii="Times New Roman"/>
          <w:b w:val="false"/>
          <w:i w:val="false"/>
          <w:color w:val="000000"/>
          <w:sz w:val="28"/>
        </w:rPr>
        <w:t>
      На подготовку специалистов с высшим образованием в 2018-2019 учебном году было выделено 53594 гранта. На подготовку магистров - 12504 гранта, докторов PhD - 2240 грантов.</w:t>
      </w:r>
    </w:p>
    <w:bookmarkEnd w:id="355"/>
    <w:bookmarkStart w:name="z479" w:id="356"/>
    <w:p>
      <w:pPr>
        <w:spacing w:after="0"/>
        <w:ind w:left="0"/>
        <w:jc w:val="both"/>
      </w:pPr>
      <w:r>
        <w:rPr>
          <w:rFonts w:ascii="Times New Roman"/>
          <w:b w:val="false"/>
          <w:i w:val="false"/>
          <w:color w:val="000000"/>
          <w:sz w:val="28"/>
        </w:rPr>
        <w:t>
      На сельскохозяйственные специальности и ветеринарию в 2018-2019 учебном году было выделено 2297 мест по госзаказу на бакалавриат, что составляет 4,3% от всего количества грантов по республике.</w:t>
      </w:r>
    </w:p>
    <w:bookmarkEnd w:id="356"/>
    <w:bookmarkStart w:name="z480" w:id="357"/>
    <w:p>
      <w:pPr>
        <w:spacing w:after="0"/>
        <w:ind w:left="0"/>
        <w:jc w:val="both"/>
      </w:pPr>
      <w:r>
        <w:rPr>
          <w:rFonts w:ascii="Times New Roman"/>
          <w:b w:val="false"/>
          <w:i w:val="false"/>
          <w:color w:val="000000"/>
          <w:sz w:val="28"/>
        </w:rPr>
        <w:t xml:space="preserve">
      В 2019 году из этого количества госзаказа Казахским национальным аграрным университетом было освоено 37,4 % или 861 место. </w:t>
      </w:r>
    </w:p>
    <w:bookmarkEnd w:id="357"/>
    <w:bookmarkStart w:name="z481" w:id="358"/>
    <w:p>
      <w:pPr>
        <w:spacing w:after="0"/>
        <w:ind w:left="0"/>
        <w:jc w:val="both"/>
      </w:pPr>
      <w:r>
        <w:rPr>
          <w:rFonts w:ascii="Times New Roman"/>
          <w:b w:val="false"/>
          <w:i w:val="false"/>
          <w:color w:val="000000"/>
          <w:sz w:val="28"/>
        </w:rPr>
        <w:t xml:space="preserve">
      Следует отметить, что в структурном отношении доля госзаказа на сельскохозяйственные специальности и ветеринарию по республике с каждым годом сокращается. </w:t>
      </w:r>
    </w:p>
    <w:bookmarkEnd w:id="358"/>
    <w:bookmarkStart w:name="z482" w:id="359"/>
    <w:p>
      <w:pPr>
        <w:spacing w:after="0"/>
        <w:ind w:left="0"/>
        <w:jc w:val="both"/>
      </w:pPr>
      <w:r>
        <w:rPr>
          <w:rFonts w:ascii="Times New Roman"/>
          <w:b w:val="false"/>
          <w:i w:val="false"/>
          <w:color w:val="000000"/>
          <w:sz w:val="28"/>
        </w:rPr>
        <w:t>
      Например, в структуре госзаказа на долю этих специальностей в 2016-2017 учебном году приходилось 7,1%, в 2017-2018 уч. году - 5,7%, а в 2018-2019 уч. году - 4,3%. Если учесть, что в республике функционирует более 200,0 тыс. агроформирований, то при такой тенденции для обеспечения их высококвалифицированными кадрами (1 специалист на одно хозяйство в год) потребуется 100 лет.</w:t>
      </w:r>
    </w:p>
    <w:bookmarkEnd w:id="359"/>
    <w:bookmarkStart w:name="z483" w:id="360"/>
    <w:p>
      <w:pPr>
        <w:spacing w:after="0"/>
        <w:ind w:left="0"/>
        <w:jc w:val="both"/>
      </w:pPr>
      <w:r>
        <w:rPr>
          <w:rFonts w:ascii="Times New Roman"/>
          <w:b w:val="false"/>
          <w:i w:val="false"/>
          <w:color w:val="000000"/>
          <w:sz w:val="28"/>
        </w:rPr>
        <w:t>
      В республике наряду с тремя профильными ВУЗами подготовка кадров по 14 аграрным специальностям ведется в 22-ти ВУЗах (в том числе, в 7-ми частных) и 59 колледжах.</w:t>
      </w:r>
    </w:p>
    <w:bookmarkEnd w:id="360"/>
    <w:bookmarkStart w:name="z484" w:id="361"/>
    <w:p>
      <w:pPr>
        <w:spacing w:after="0"/>
        <w:ind w:left="0"/>
        <w:jc w:val="both"/>
      </w:pPr>
      <w:r>
        <w:rPr>
          <w:rFonts w:ascii="Times New Roman"/>
          <w:b w:val="false"/>
          <w:i w:val="false"/>
          <w:color w:val="000000"/>
          <w:sz w:val="28"/>
        </w:rPr>
        <w:t xml:space="preserve">
      Только в трех ведущих ВУЗах Казахстана учатся по аграрным специальностям около 7,5 тысяч обучающихся. Из них 70% обучаются в КазНАУ. </w:t>
      </w:r>
    </w:p>
    <w:bookmarkEnd w:id="361"/>
    <w:bookmarkStart w:name="z485" w:id="362"/>
    <w:p>
      <w:pPr>
        <w:spacing w:after="0"/>
        <w:ind w:left="0"/>
        <w:jc w:val="both"/>
      </w:pPr>
      <w:r>
        <w:rPr>
          <w:rFonts w:ascii="Times New Roman"/>
          <w:b w:val="false"/>
          <w:i w:val="false"/>
          <w:color w:val="000000"/>
          <w:sz w:val="28"/>
        </w:rPr>
        <w:t>
      Одна из основных причин не востребованности кадров в аграрной сфере экономики это – мелкотоварность производства. Мелкие хозяйства не могут дать достойную заработную плату специалистам с высшим образованием.</w:t>
      </w:r>
    </w:p>
    <w:bookmarkEnd w:id="362"/>
    <w:bookmarkStart w:name="z486" w:id="363"/>
    <w:p>
      <w:pPr>
        <w:spacing w:after="0"/>
        <w:ind w:left="0"/>
        <w:jc w:val="both"/>
      </w:pPr>
      <w:r>
        <w:rPr>
          <w:rFonts w:ascii="Times New Roman"/>
          <w:b w:val="false"/>
          <w:i w:val="false"/>
          <w:color w:val="000000"/>
          <w:sz w:val="28"/>
        </w:rPr>
        <w:t>
      Средняя заработная плата работников, занятых в сельском хозяйстве, в 2019 году составила 93,7 тыс.тенге, что на 42,4% ниже среднего показателя по республике, что также свидетельствует о низком уровне доходов населения, проживающего в сельской местности.</w:t>
      </w:r>
    </w:p>
    <w:bookmarkEnd w:id="363"/>
    <w:bookmarkStart w:name="z487" w:id="364"/>
    <w:p>
      <w:pPr>
        <w:spacing w:after="0"/>
        <w:ind w:left="0"/>
        <w:jc w:val="both"/>
      </w:pPr>
      <w:r>
        <w:rPr>
          <w:rFonts w:ascii="Times New Roman"/>
          <w:b w:val="false"/>
          <w:i w:val="false"/>
          <w:color w:val="000000"/>
          <w:sz w:val="28"/>
        </w:rPr>
        <w:t>
      Как было сказано выше, в среднем на одного занятого работника в этой сфере производится продукции на 1,1 млн. тенге. Отсюда вывод, что повышение стоимости госзаказа для студентов, обучающихся из сельской местности, приведет к увеличению численности не занятой молодежи в 6569 селах и 2267 сельских округах. Например, в 2019 году в университете на платно-договорной основе на дневное отделение поступили 393 человека, а по целевой подготовке 229 человек и 479 человек на заочное отделение.</w:t>
      </w:r>
    </w:p>
    <w:bookmarkEnd w:id="364"/>
    <w:bookmarkStart w:name="z488" w:id="365"/>
    <w:p>
      <w:pPr>
        <w:spacing w:after="0"/>
        <w:ind w:left="0"/>
        <w:jc w:val="both"/>
      </w:pPr>
      <w:r>
        <w:rPr>
          <w:rFonts w:ascii="Times New Roman"/>
          <w:b w:val="false"/>
          <w:i w:val="false"/>
          <w:color w:val="000000"/>
          <w:sz w:val="28"/>
        </w:rPr>
        <w:t>
      Мелкие сельхозформирования не в состоянии самостоятельно решать проблемы повышения конкурентоспособности, производимой ими продукции, внедрения инноваций, поставок безопасных для здоровья населения продуктов питания и лишены возможности получать услуги высококвалифицированных специалистов.</w:t>
      </w:r>
    </w:p>
    <w:bookmarkEnd w:id="365"/>
    <w:bookmarkStart w:name="z489" w:id="366"/>
    <w:p>
      <w:pPr>
        <w:spacing w:after="0"/>
        <w:ind w:left="0"/>
        <w:jc w:val="both"/>
      </w:pPr>
      <w:r>
        <w:rPr>
          <w:rFonts w:ascii="Times New Roman"/>
          <w:b w:val="false"/>
          <w:i w:val="false"/>
          <w:color w:val="000000"/>
          <w:sz w:val="28"/>
        </w:rPr>
        <w:t>
      Многие из них не в состоянии обеспечить молодых специалистов нормальными социально-бытовыми условиями, соцпакетом, достойной заработной платой. Отсюда отсутствие мотивации у молодых людей для работы в сельской местности.</w:t>
      </w:r>
    </w:p>
    <w:bookmarkEnd w:id="366"/>
    <w:bookmarkStart w:name="z490" w:id="367"/>
    <w:p>
      <w:pPr>
        <w:spacing w:after="0"/>
        <w:ind w:left="0"/>
        <w:jc w:val="both"/>
      </w:pPr>
      <w:r>
        <w:rPr>
          <w:rFonts w:ascii="Times New Roman"/>
          <w:b w:val="false"/>
          <w:i w:val="false"/>
          <w:color w:val="000000"/>
          <w:sz w:val="28"/>
        </w:rPr>
        <w:t xml:space="preserve">
      В республике принята государственная программа "С дипломом в село". В данную программу до 2018 года из аграрных специальностей была включена только специальность "Ветеринария". </w:t>
      </w:r>
    </w:p>
    <w:bookmarkEnd w:id="367"/>
    <w:bookmarkStart w:name="z491" w:id="368"/>
    <w:p>
      <w:pPr>
        <w:spacing w:after="0"/>
        <w:ind w:left="0"/>
        <w:jc w:val="both"/>
      </w:pPr>
      <w:r>
        <w:rPr>
          <w:rFonts w:ascii="Times New Roman"/>
          <w:b w:val="false"/>
          <w:i w:val="false"/>
          <w:color w:val="000000"/>
          <w:sz w:val="28"/>
        </w:rPr>
        <w:t xml:space="preserve">
      В 2018 году принято решение перечень специалистов, претендующих на государственную поддержку в рамках данной программы, расширить. Теперь рассчитывать на подъемные и кредит под низкий процент могут агрономы, рыбоводы, зоотехники и фермеры. </w:t>
      </w:r>
    </w:p>
    <w:bookmarkEnd w:id="368"/>
    <w:bookmarkStart w:name="z492" w:id="369"/>
    <w:p>
      <w:pPr>
        <w:spacing w:after="0"/>
        <w:ind w:left="0"/>
        <w:jc w:val="both"/>
      </w:pPr>
      <w:r>
        <w:rPr>
          <w:rFonts w:ascii="Times New Roman"/>
          <w:b w:val="false"/>
          <w:i w:val="false"/>
          <w:color w:val="000000"/>
          <w:sz w:val="28"/>
        </w:rPr>
        <w:t xml:space="preserve">
      В сельской местности необходимо ускорить процесс кооперации и интеграции, так как это позволит хозяйствам внедрить инновационные технологии, снизить издержки производства в расчете на единицу продукции и повысить их качество, а также расширить ассортимент продукции (диверсификация производства). Это позволит увеличить востребованность высококвалифицированных специалистов по всем аграрным специальностям. </w:t>
      </w:r>
    </w:p>
    <w:bookmarkEnd w:id="369"/>
    <w:bookmarkStart w:name="z493" w:id="370"/>
    <w:p>
      <w:pPr>
        <w:spacing w:after="0"/>
        <w:ind w:left="0"/>
        <w:jc w:val="both"/>
      </w:pPr>
      <w:r>
        <w:rPr>
          <w:rFonts w:ascii="Times New Roman"/>
          <w:b w:val="false"/>
          <w:i w:val="false"/>
          <w:color w:val="000000"/>
          <w:sz w:val="28"/>
        </w:rPr>
        <w:t>
      Считаем необходимым пересмотреть принцип распределения госзаказа на подготовку специалистов. Оптимальным решением было бы выделение целевых грантов на сельскохозяйственные специальности и ветеринарию по заявкам областных акиматов, на востребованные специальности на местах производства с отработкой после завершения обучения на производстве до 5 лет.</w:t>
      </w:r>
    </w:p>
    <w:bookmarkEnd w:id="370"/>
    <w:bookmarkStart w:name="z494" w:id="371"/>
    <w:p>
      <w:pPr>
        <w:spacing w:after="0"/>
        <w:ind w:left="0"/>
        <w:jc w:val="both"/>
      </w:pPr>
      <w:r>
        <w:rPr>
          <w:rFonts w:ascii="Times New Roman"/>
          <w:b w:val="false"/>
          <w:i w:val="false"/>
          <w:color w:val="000000"/>
          <w:sz w:val="28"/>
        </w:rPr>
        <w:t>
      Много грантов уходит в непрофильные ВУЗы, где нет квалифицированных кадров. В результате низкий уровень их подготовки. Большинство грантов на сельскохозяйственные специальности предлагается распределить в специализированные аграрные ВУЗы (КазНАУ, КАТУ, ЗКТУ) где создана образовательно-научная инфраструктура, как это практикуют Министерство здравоохранения и Министерство культуры и спорта.</w:t>
      </w:r>
    </w:p>
    <w:bookmarkEnd w:id="371"/>
    <w:bookmarkStart w:name="z495" w:id="372"/>
    <w:p>
      <w:pPr>
        <w:spacing w:after="0"/>
        <w:ind w:left="0"/>
        <w:jc w:val="both"/>
      </w:pPr>
      <w:r>
        <w:rPr>
          <w:rFonts w:ascii="Times New Roman"/>
          <w:b w:val="false"/>
          <w:i w:val="false"/>
          <w:color w:val="000000"/>
          <w:sz w:val="28"/>
        </w:rPr>
        <w:t xml:space="preserve">
      Еще одна возможность. В 2019 году завершилась подготовка специалистов в рамках ГПИИР, также предлагается принять такую же программу по основным аграрным специальностям: агрономия, ветеринария, технология производства продукции животноводства, агроинженерия. </w:t>
      </w:r>
    </w:p>
    <w:bookmarkEnd w:id="372"/>
    <w:bookmarkStart w:name="z496" w:id="373"/>
    <w:p>
      <w:pPr>
        <w:spacing w:after="0"/>
        <w:ind w:left="0"/>
        <w:jc w:val="both"/>
      </w:pPr>
      <w:r>
        <w:rPr>
          <w:rFonts w:ascii="Times New Roman"/>
          <w:b w:val="false"/>
          <w:i w:val="false"/>
          <w:color w:val="000000"/>
          <w:sz w:val="28"/>
        </w:rPr>
        <w:t>
      Для казахстанских аграрных ВУЗов положительным является опыт белорусских коллег по трудоустройству выпускников.</w:t>
      </w:r>
    </w:p>
    <w:bookmarkEnd w:id="373"/>
    <w:bookmarkStart w:name="z497" w:id="374"/>
    <w:p>
      <w:pPr>
        <w:spacing w:after="0"/>
        <w:ind w:left="0"/>
        <w:jc w:val="both"/>
      </w:pPr>
      <w:r>
        <w:rPr>
          <w:rFonts w:ascii="Times New Roman"/>
          <w:b w:val="false"/>
          <w:i w:val="false"/>
          <w:color w:val="000000"/>
          <w:sz w:val="28"/>
        </w:rPr>
        <w:t xml:space="preserve">
      В 2018 году в составе межправительственной комиссии ученые университета приняли участие в работе VI заседания рабочей комиссии по координации деятельности научно-образовательного консорциума между высшими учебными заведениями, НИИ Республики Беларусь и Республики Казахстан. </w:t>
      </w:r>
    </w:p>
    <w:bookmarkEnd w:id="374"/>
    <w:bookmarkStart w:name="z498" w:id="375"/>
    <w:p>
      <w:pPr>
        <w:spacing w:after="0"/>
        <w:ind w:left="0"/>
        <w:jc w:val="both"/>
      </w:pPr>
      <w:r>
        <w:rPr>
          <w:rFonts w:ascii="Times New Roman"/>
          <w:b w:val="false"/>
          <w:i w:val="false"/>
          <w:color w:val="000000"/>
          <w:sz w:val="28"/>
        </w:rPr>
        <w:t xml:space="preserve">
      В рамках консорциума сотрудники КазНАУ посетили ведущие аграрные ВУЗы Беларуси, такие как: Белорусская государственная сельскохозяйственная академия, Белорусский государственный аграрный технический университет, а также крупные товарные хозяйства, перерабатывающие предприятия, заводы по выпуску и сборке сельхозмашин и оборудования и др. </w:t>
      </w:r>
    </w:p>
    <w:bookmarkEnd w:id="375"/>
    <w:bookmarkStart w:name="z499" w:id="376"/>
    <w:p>
      <w:pPr>
        <w:spacing w:after="0"/>
        <w:ind w:left="0"/>
        <w:jc w:val="both"/>
      </w:pPr>
      <w:r>
        <w:rPr>
          <w:rFonts w:ascii="Times New Roman"/>
          <w:b w:val="false"/>
          <w:i w:val="false"/>
          <w:color w:val="000000"/>
          <w:sz w:val="28"/>
        </w:rPr>
        <w:t xml:space="preserve">
      Делегация КазНАУ встречалась с преподавателями ВУЗов, читали проблемные лекции. Состоялся полезный обмен мнениями с белорусскими коллегами по актуальным вопросам развития АПК в наших странах, а также вопросам подготовки и трудоустройства специалистов. </w:t>
      </w:r>
    </w:p>
    <w:bookmarkEnd w:id="376"/>
    <w:bookmarkStart w:name="z500" w:id="377"/>
    <w:p>
      <w:pPr>
        <w:spacing w:after="0"/>
        <w:ind w:left="0"/>
        <w:jc w:val="both"/>
      </w:pPr>
      <w:r>
        <w:rPr>
          <w:rFonts w:ascii="Times New Roman"/>
          <w:b w:val="false"/>
          <w:i w:val="false"/>
          <w:color w:val="000000"/>
          <w:sz w:val="28"/>
        </w:rPr>
        <w:t>
      Например, в Белорусской государственной сельскохозяйственной академии выпускники, обучавшиеся по целевой подготовке, отрабатывают на производстве 5 лет, а по госзаказу 2 года. Теперь и в Казахстане отработка закреплена законодательно.</w:t>
      </w:r>
    </w:p>
    <w:bookmarkEnd w:id="377"/>
    <w:bookmarkStart w:name="z501" w:id="378"/>
    <w:p>
      <w:pPr>
        <w:spacing w:after="0"/>
        <w:ind w:left="0"/>
        <w:jc w:val="both"/>
      </w:pPr>
      <w:r>
        <w:rPr>
          <w:rFonts w:ascii="Times New Roman"/>
          <w:b w:val="false"/>
          <w:i w:val="false"/>
          <w:color w:val="000000"/>
          <w:sz w:val="28"/>
        </w:rPr>
        <w:t xml:space="preserve">
      В Белоруссии выпускники после завершения ВУЗа направляются на работу в те хозяйства, где они проходили все виды практик в период обучения в университете. В свою очередь, хозяйства создают соответствующие социальные условия для молодых специалистов: обеспечивают жильем, детей специалистов определяют в детский сад, школу и т.д. Министерство, со своей стороны, ведет постоянный мониторинг по созданию социальных условий агроформированиями для молодых специалистов на производстве. </w:t>
      </w:r>
    </w:p>
    <w:bookmarkEnd w:id="378"/>
    <w:bookmarkStart w:name="z502" w:id="379"/>
    <w:p>
      <w:pPr>
        <w:spacing w:after="0"/>
        <w:ind w:left="0"/>
        <w:jc w:val="both"/>
      </w:pPr>
      <w:r>
        <w:rPr>
          <w:rFonts w:ascii="Times New Roman"/>
          <w:b w:val="false"/>
          <w:i w:val="false"/>
          <w:color w:val="000000"/>
          <w:sz w:val="28"/>
        </w:rPr>
        <w:t>
      Еще один путь решения проблем по подготовке специалистов для АПК РК – это снижение среднего балла ЕНТ поступающих на аграрные специальности по сравнению со средним баллом ЕНТ по республике.</w:t>
      </w:r>
    </w:p>
    <w:bookmarkEnd w:id="379"/>
    <w:bookmarkStart w:name="z503" w:id="380"/>
    <w:p>
      <w:pPr>
        <w:spacing w:after="0"/>
        <w:ind w:left="0"/>
        <w:jc w:val="both"/>
      </w:pPr>
      <w:r>
        <w:rPr>
          <w:rFonts w:ascii="Times New Roman"/>
          <w:b w:val="false"/>
          <w:i w:val="false"/>
          <w:color w:val="000000"/>
          <w:sz w:val="28"/>
        </w:rPr>
        <w:t>
      Следует отметить, что набор студентов в текущем году также показывает, что распределение грантов на сельскохозяйственные специальности и ветеринарию практически не изменилось.</w:t>
      </w:r>
    </w:p>
    <w:bookmarkEnd w:id="380"/>
    <w:bookmarkStart w:name="z504" w:id="381"/>
    <w:p>
      <w:pPr>
        <w:spacing w:after="0"/>
        <w:ind w:left="0"/>
        <w:jc w:val="both"/>
      </w:pPr>
      <w:r>
        <w:rPr>
          <w:rFonts w:ascii="Times New Roman"/>
          <w:b w:val="false"/>
          <w:i w:val="false"/>
          <w:color w:val="000000"/>
          <w:sz w:val="28"/>
        </w:rPr>
        <w:t>
      Решение вышеперечисленных проблем позволит увеличить численность подготовки высококвалифицированных специалистов для аграрной сферы экономики, повысить производительность труда в АПК РК в 2,0-2,5 раза и увеличить выпуск конкурентоспособной, экспортоориентированной сельскохозяйственной продукции.</w:t>
      </w:r>
    </w:p>
    <w:bookmarkEnd w:id="381"/>
    <w:bookmarkStart w:name="z505" w:id="382"/>
    <w:p>
      <w:pPr>
        <w:spacing w:after="0"/>
        <w:ind w:left="0"/>
        <w:jc w:val="both"/>
      </w:pPr>
      <w:r>
        <w:rPr>
          <w:rFonts w:ascii="Times New Roman"/>
          <w:b w:val="false"/>
          <w:i w:val="false"/>
          <w:color w:val="000000"/>
          <w:sz w:val="28"/>
        </w:rPr>
        <w:t>
      В свою очередь, университет принимает все необходимые меры по улучшению качества подготовки кадров для АПК. Для этого внесены кардинальные изменения в образовательный процесс университета и на всех специальностях введены дисциплины организация агробизнеса, управление предпринимательской деятельностью; управление проектами, биоэкономика, биоинформатика, на специальностях "Сельскохозяйственные науки" и "Ветеринария" - основы молекулярной биологии и другие.</w:t>
      </w:r>
    </w:p>
    <w:bookmarkEnd w:id="382"/>
    <w:bookmarkStart w:name="z506" w:id="383"/>
    <w:p>
      <w:pPr>
        <w:spacing w:after="0"/>
        <w:ind w:left="0"/>
        <w:jc w:val="both"/>
      </w:pPr>
      <w:r>
        <w:rPr>
          <w:rFonts w:ascii="Times New Roman"/>
          <w:b w:val="false"/>
          <w:i w:val="false"/>
          <w:color w:val="000000"/>
          <w:sz w:val="28"/>
        </w:rPr>
        <w:t xml:space="preserve">
      При Агрохабе создан центр стратегических исследований агробизнеса, где студенты, начиная со второго курса, учатся разрабатывать бизнес-планы на конкретных реальных данных агроформирований. </w:t>
      </w:r>
    </w:p>
    <w:bookmarkEnd w:id="383"/>
    <w:bookmarkStart w:name="z507" w:id="384"/>
    <w:p>
      <w:pPr>
        <w:spacing w:after="0"/>
        <w:ind w:left="0"/>
        <w:jc w:val="both"/>
      </w:pPr>
      <w:r>
        <w:rPr>
          <w:rFonts w:ascii="Times New Roman"/>
          <w:b w:val="false"/>
          <w:i w:val="false"/>
          <w:color w:val="000000"/>
          <w:sz w:val="28"/>
        </w:rPr>
        <w:t>
      1) для повышения эффективности управления персоналом внедрены системы HR и KPI;</w:t>
      </w:r>
    </w:p>
    <w:bookmarkEnd w:id="384"/>
    <w:bookmarkStart w:name="z508" w:id="385"/>
    <w:p>
      <w:pPr>
        <w:spacing w:after="0"/>
        <w:ind w:left="0"/>
        <w:jc w:val="both"/>
      </w:pPr>
      <w:r>
        <w:rPr>
          <w:rFonts w:ascii="Times New Roman"/>
          <w:b w:val="false"/>
          <w:i w:val="false"/>
          <w:color w:val="000000"/>
          <w:sz w:val="28"/>
        </w:rPr>
        <w:t>
      2) приглашенные зарубежные ученые, ученые из НИИ и представители производства составляют 20% от штата кафедры;</w:t>
      </w:r>
    </w:p>
    <w:bookmarkEnd w:id="385"/>
    <w:bookmarkStart w:name="z509" w:id="386"/>
    <w:p>
      <w:pPr>
        <w:spacing w:after="0"/>
        <w:ind w:left="0"/>
        <w:jc w:val="both"/>
      </w:pPr>
      <w:r>
        <w:rPr>
          <w:rFonts w:ascii="Times New Roman"/>
          <w:b w:val="false"/>
          <w:i w:val="false"/>
          <w:color w:val="000000"/>
          <w:sz w:val="28"/>
        </w:rPr>
        <w:t>
      3) реализуются программы двойного диплома с 7 университетами;</w:t>
      </w:r>
    </w:p>
    <w:bookmarkEnd w:id="386"/>
    <w:bookmarkStart w:name="z510" w:id="387"/>
    <w:p>
      <w:pPr>
        <w:spacing w:after="0"/>
        <w:ind w:left="0"/>
        <w:jc w:val="both"/>
      </w:pPr>
      <w:r>
        <w:rPr>
          <w:rFonts w:ascii="Times New Roman"/>
          <w:b w:val="false"/>
          <w:i w:val="false"/>
          <w:color w:val="000000"/>
          <w:sz w:val="28"/>
        </w:rPr>
        <w:t>
      4) ВУЗ является Республиканским учебно-методическим советом по сельскохозяйственным наукам, ветеринарии и услугам;</w:t>
      </w:r>
    </w:p>
    <w:bookmarkEnd w:id="387"/>
    <w:bookmarkStart w:name="z511" w:id="388"/>
    <w:p>
      <w:pPr>
        <w:spacing w:after="0"/>
        <w:ind w:left="0"/>
        <w:jc w:val="both"/>
      </w:pPr>
      <w:r>
        <w:rPr>
          <w:rFonts w:ascii="Times New Roman"/>
          <w:b w:val="false"/>
          <w:i w:val="false"/>
          <w:color w:val="000000"/>
          <w:sz w:val="28"/>
        </w:rPr>
        <w:t>
      5) создан ситуационный центр по цифровизации АПК РК;</w:t>
      </w:r>
    </w:p>
    <w:bookmarkEnd w:id="388"/>
    <w:bookmarkStart w:name="z512" w:id="389"/>
    <w:p>
      <w:pPr>
        <w:spacing w:after="0"/>
        <w:ind w:left="0"/>
        <w:jc w:val="both"/>
      </w:pPr>
      <w:r>
        <w:rPr>
          <w:rFonts w:ascii="Times New Roman"/>
          <w:b w:val="false"/>
          <w:i w:val="false"/>
          <w:color w:val="000000"/>
          <w:sz w:val="28"/>
        </w:rPr>
        <w:t>
      6) срок практической подготовки обучающихся продлен до 8 месяцев;</w:t>
      </w:r>
    </w:p>
    <w:bookmarkEnd w:id="389"/>
    <w:bookmarkStart w:name="z513" w:id="390"/>
    <w:p>
      <w:pPr>
        <w:spacing w:after="0"/>
        <w:ind w:left="0"/>
        <w:jc w:val="both"/>
      </w:pPr>
      <w:r>
        <w:rPr>
          <w:rFonts w:ascii="Times New Roman"/>
          <w:b w:val="false"/>
          <w:i w:val="false"/>
          <w:color w:val="000000"/>
          <w:sz w:val="28"/>
        </w:rPr>
        <w:t>
      7) подготовка магистрантов и докторантов в основном ведется совместно с учеными НИИ МСХ РК.</w:t>
      </w:r>
    </w:p>
    <w:bookmarkEnd w:id="390"/>
    <w:bookmarkStart w:name="z514" w:id="391"/>
    <w:p>
      <w:pPr>
        <w:spacing w:after="0"/>
        <w:ind w:left="0"/>
        <w:jc w:val="both"/>
      </w:pPr>
      <w:r>
        <w:rPr>
          <w:rFonts w:ascii="Times New Roman"/>
          <w:b w:val="false"/>
          <w:i w:val="false"/>
          <w:color w:val="000000"/>
          <w:sz w:val="28"/>
        </w:rPr>
        <w:t xml:space="preserve">
      Для повышения квалификации сельских предпринимателей в университете функционирует департамент по развитию государственно-частного партнерства. В состав департамента входит высшая школа фермеров, деятельность которой направлена на практическую помощь сельским товаропроизводителям. </w:t>
      </w:r>
    </w:p>
    <w:bookmarkEnd w:id="391"/>
    <w:bookmarkStart w:name="z515" w:id="392"/>
    <w:p>
      <w:pPr>
        <w:spacing w:after="0"/>
        <w:ind w:left="0"/>
        <w:jc w:val="both"/>
      </w:pPr>
      <w:r>
        <w:rPr>
          <w:rFonts w:ascii="Times New Roman"/>
          <w:b w:val="false"/>
          <w:i w:val="false"/>
          <w:color w:val="000000"/>
          <w:sz w:val="28"/>
        </w:rPr>
        <w:t xml:space="preserve">
      Ученые университета регулярно выезжают в регионы, встречаются с сельхозпредпринимателями по вопросам оказания им практической помощи, проводят разъяснительную работу по всем проблемам аграрного сектора, в частности, и по цифровизации. </w:t>
      </w:r>
    </w:p>
    <w:bookmarkEnd w:id="392"/>
    <w:bookmarkStart w:name="z516" w:id="393"/>
    <w:p>
      <w:pPr>
        <w:spacing w:after="0"/>
        <w:ind w:left="0"/>
        <w:jc w:val="both"/>
      </w:pPr>
      <w:r>
        <w:rPr>
          <w:rFonts w:ascii="Times New Roman"/>
          <w:b w:val="false"/>
          <w:i w:val="false"/>
          <w:color w:val="000000"/>
          <w:sz w:val="28"/>
        </w:rPr>
        <w:t xml:space="preserve">
      Во всех регионах Казахстана на базе имеющихся крупных агроформирований, перерабатывающих предприятий, центров обслуживающих предпринимателей в каждом пилотном районе создано от 5 до 10 учебно-научно-производственных центров по всем направлениям подготовки специалистов для аграрного сектора экономики страны. </w:t>
      </w:r>
    </w:p>
    <w:bookmarkEnd w:id="393"/>
    <w:bookmarkStart w:name="z517" w:id="394"/>
    <w:p>
      <w:pPr>
        <w:spacing w:after="0"/>
        <w:ind w:left="0"/>
        <w:jc w:val="both"/>
      </w:pPr>
      <w:r>
        <w:rPr>
          <w:rFonts w:ascii="Times New Roman"/>
          <w:b w:val="false"/>
          <w:i w:val="false"/>
          <w:color w:val="000000"/>
          <w:sz w:val="28"/>
        </w:rPr>
        <w:t>
      Здесь же созданы центры информационно-консультационной службы для оказания консалтинговых услуг сельским предпринимателям, распространению и передаче знаний через Экстеншн.</w:t>
      </w:r>
    </w:p>
    <w:bookmarkEnd w:id="394"/>
    <w:bookmarkStart w:name="z518" w:id="395"/>
    <w:p>
      <w:pPr>
        <w:spacing w:after="0"/>
        <w:ind w:left="0"/>
        <w:jc w:val="left"/>
      </w:pPr>
      <w:r>
        <w:rPr>
          <w:rFonts w:ascii="Times New Roman"/>
          <w:b/>
          <w:i w:val="false"/>
          <w:color w:val="000000"/>
        </w:rPr>
        <w:t xml:space="preserve"> 5. Видение Программы</w:t>
      </w:r>
    </w:p>
    <w:bookmarkEnd w:id="395"/>
    <w:bookmarkStart w:name="z519" w:id="396"/>
    <w:p>
      <w:pPr>
        <w:spacing w:after="0"/>
        <w:ind w:left="0"/>
        <w:jc w:val="both"/>
      </w:pPr>
      <w:r>
        <w:rPr>
          <w:rFonts w:ascii="Times New Roman"/>
          <w:b w:val="false"/>
          <w:i w:val="false"/>
          <w:color w:val="000000"/>
          <w:sz w:val="28"/>
        </w:rPr>
        <w:t xml:space="preserve">
      Целью Программы является создание на базе КазНАУ национального исследовательского университета мирового уровня на примере АОО "Назарбаев Университет". </w:t>
      </w:r>
    </w:p>
    <w:bookmarkEnd w:id="396"/>
    <w:bookmarkStart w:name="z520" w:id="397"/>
    <w:p>
      <w:pPr>
        <w:spacing w:after="0"/>
        <w:ind w:left="0"/>
        <w:jc w:val="both"/>
      </w:pPr>
      <w:r>
        <w:rPr>
          <w:rFonts w:ascii="Times New Roman"/>
          <w:b w:val="false"/>
          <w:i w:val="false"/>
          <w:color w:val="000000"/>
          <w:sz w:val="28"/>
        </w:rPr>
        <w:t>
      В своем инновационном развитии мы ориентируемся на опыт исследовательского университета Вагенинген (Нидерланды), который является ВУЗом № 1 в мировом рейтинге QS по аграрным специальностям.</w:t>
      </w:r>
    </w:p>
    <w:bookmarkEnd w:id="397"/>
    <w:bookmarkStart w:name="z521" w:id="398"/>
    <w:p>
      <w:pPr>
        <w:spacing w:after="0"/>
        <w:ind w:left="0"/>
        <w:jc w:val="both"/>
      </w:pPr>
      <w:r>
        <w:rPr>
          <w:rFonts w:ascii="Times New Roman"/>
          <w:b w:val="false"/>
          <w:i w:val="false"/>
          <w:color w:val="000000"/>
          <w:sz w:val="28"/>
        </w:rPr>
        <w:t xml:space="preserve">
      Принято совместное решение о создании института Вагенинген на базе КазНАУ по двум образовательным программам: "Наука о растениях" и "Пищевые технологии". Планируется осуществлять набор по 50 студентов на каждую программу, которые получат качественное образование на английском языке, не выезжая из страны. Такая совместная подготовка позволит ежегодно готовить не менее 100 студентов, соответствующих международным стандартам и востребованных на рынке труда, и транслировать полученный опыт на другие ВУЗы страны. </w:t>
      </w:r>
    </w:p>
    <w:bookmarkEnd w:id="398"/>
    <w:bookmarkStart w:name="z522" w:id="399"/>
    <w:p>
      <w:pPr>
        <w:spacing w:after="0"/>
        <w:ind w:left="0"/>
        <w:jc w:val="both"/>
      </w:pPr>
      <w:r>
        <w:rPr>
          <w:rFonts w:ascii="Times New Roman"/>
          <w:b w:val="false"/>
          <w:i w:val="false"/>
          <w:color w:val="000000"/>
          <w:sz w:val="28"/>
        </w:rPr>
        <w:t>
      Предварительные расчеты показывают, что стоимость подготовки студентов в 3,5 раза будет дешевле, чем в ведущих ВУЗах мира. Такая же работа ведется с Университетом Восточной Финляндии, а с университетом штата Огайо (США) планируется открыть его филиал на базе КазНАУ.</w:t>
      </w:r>
    </w:p>
    <w:bookmarkEnd w:id="399"/>
    <w:bookmarkStart w:name="z523" w:id="400"/>
    <w:p>
      <w:pPr>
        <w:spacing w:after="0"/>
        <w:ind w:left="0"/>
        <w:jc w:val="both"/>
      </w:pPr>
      <w:r>
        <w:rPr>
          <w:rFonts w:ascii="Times New Roman"/>
          <w:b w:val="false"/>
          <w:i w:val="false"/>
          <w:color w:val="000000"/>
          <w:sz w:val="28"/>
        </w:rPr>
        <w:t xml:space="preserve">
      В программе исследовательского университета мирового уровня учтены "Факторы успеха" - научные таланты, необходимые ресурсы и эффективный менеджмент. Нами выбрана модель ВУЗа исследовательского типа, где процесс обучения основывается на научных исследованиях. </w:t>
      </w:r>
    </w:p>
    <w:bookmarkEnd w:id="400"/>
    <w:bookmarkStart w:name="z524" w:id="401"/>
    <w:p>
      <w:pPr>
        <w:spacing w:after="0"/>
        <w:ind w:left="0"/>
        <w:jc w:val="both"/>
      </w:pPr>
      <w:r>
        <w:rPr>
          <w:rFonts w:ascii="Times New Roman"/>
          <w:b w:val="false"/>
          <w:i w:val="false"/>
          <w:color w:val="000000"/>
          <w:sz w:val="28"/>
        </w:rPr>
        <w:t>
      Трансформация ВУЗа ведется в трех аспектах: люди, процессы и технологии.</w:t>
      </w:r>
    </w:p>
    <w:bookmarkEnd w:id="401"/>
    <w:bookmarkStart w:name="z525" w:id="402"/>
    <w:p>
      <w:pPr>
        <w:spacing w:after="0"/>
        <w:ind w:left="0"/>
        <w:jc w:val="both"/>
      </w:pPr>
      <w:r>
        <w:rPr>
          <w:rFonts w:ascii="Times New Roman"/>
          <w:b w:val="false"/>
          <w:i w:val="false"/>
          <w:color w:val="000000"/>
          <w:sz w:val="28"/>
        </w:rPr>
        <w:t xml:space="preserve">
      Первый аспект – это люди. Введены должности - преподавателя-исследователя, выполняющего научные проекты, и преподавателя-консультанта, оказывающего консалтинговые услуги агроформированиям. Ученые из за рубежа, НИИ и представители производства составляют 20% от штата ППС университета, 57% заведующих кафедр – это молодые доктора PhD. Сформирован портфель проектов: внедрение управления талантами, оценка и развитие лидерства, объективное грейдирование должностей, прозрачный конкурсный отбор, оценка по целям и KPI, автоматизация системы управления человеческими ресурсами. </w:t>
      </w:r>
    </w:p>
    <w:bookmarkEnd w:id="402"/>
    <w:bookmarkStart w:name="z526" w:id="403"/>
    <w:p>
      <w:pPr>
        <w:spacing w:after="0"/>
        <w:ind w:left="0"/>
        <w:jc w:val="both"/>
      </w:pPr>
      <w:r>
        <w:rPr>
          <w:rFonts w:ascii="Times New Roman"/>
          <w:b w:val="false"/>
          <w:i w:val="false"/>
          <w:color w:val="000000"/>
          <w:sz w:val="28"/>
        </w:rPr>
        <w:t xml:space="preserve">
      Второй аспект – "Процессы", которые предполагают развитие финансовых и бизнес-процессов, интеграцию науки и производства, коммерциализацию результатов научных исследований. </w:t>
      </w:r>
    </w:p>
    <w:bookmarkEnd w:id="403"/>
    <w:bookmarkStart w:name="z527" w:id="404"/>
    <w:p>
      <w:pPr>
        <w:spacing w:after="0"/>
        <w:ind w:left="0"/>
        <w:jc w:val="both"/>
      </w:pPr>
      <w:r>
        <w:rPr>
          <w:rFonts w:ascii="Times New Roman"/>
          <w:b w:val="false"/>
          <w:i w:val="false"/>
          <w:color w:val="000000"/>
          <w:sz w:val="28"/>
        </w:rPr>
        <w:t xml:space="preserve">
      Третий аспект – ключевыми результатами в измерении аспекта "Технологий" станут IT-решения и новый формат обучения. Что касается трансформации университета, то эра цифровых технологий побуждает все учебные заведения к пересмотру, как внутренних корпоративных моделей управления, так и инструментов учебного процесса. КазНАУ определил два ключевых направления в рамках цифровой трансформации системы корпоративного управления. </w:t>
      </w:r>
    </w:p>
    <w:bookmarkEnd w:id="404"/>
    <w:bookmarkStart w:name="z528" w:id="405"/>
    <w:p>
      <w:pPr>
        <w:spacing w:after="0"/>
        <w:ind w:left="0"/>
        <w:jc w:val="both"/>
      </w:pPr>
      <w:r>
        <w:rPr>
          <w:rFonts w:ascii="Times New Roman"/>
          <w:b w:val="false"/>
          <w:i w:val="false"/>
          <w:color w:val="000000"/>
          <w:sz w:val="28"/>
        </w:rPr>
        <w:t xml:space="preserve">
      Первое – построение единой экосистемы управления: налаживание прозрачного и непрерывного взаимодействия (в т.ч. коммуникации) с государственными и местными исполнительными органами управления, ВУЗами и колледжами. </w:t>
      </w:r>
    </w:p>
    <w:bookmarkEnd w:id="405"/>
    <w:bookmarkStart w:name="z529" w:id="406"/>
    <w:p>
      <w:pPr>
        <w:spacing w:after="0"/>
        <w:ind w:left="0"/>
        <w:jc w:val="both"/>
      </w:pPr>
      <w:r>
        <w:rPr>
          <w:rFonts w:ascii="Times New Roman"/>
          <w:b w:val="false"/>
          <w:i w:val="false"/>
          <w:color w:val="000000"/>
          <w:sz w:val="28"/>
        </w:rPr>
        <w:t xml:space="preserve">
      Второе – построение современного учебного процесса: использование современных интерактивных методов и инструментов, обеспечение перехода от теории к практике с привлечением не только государственных предприятий, но и частного бизнеса. </w:t>
      </w:r>
    </w:p>
    <w:bookmarkEnd w:id="406"/>
    <w:bookmarkStart w:name="z530" w:id="407"/>
    <w:p>
      <w:pPr>
        <w:spacing w:after="0"/>
        <w:ind w:left="0"/>
        <w:jc w:val="both"/>
      </w:pPr>
      <w:r>
        <w:rPr>
          <w:rFonts w:ascii="Times New Roman"/>
          <w:b w:val="false"/>
          <w:i w:val="false"/>
          <w:color w:val="000000"/>
          <w:sz w:val="28"/>
        </w:rPr>
        <w:t>
      Задача ВУЗа в ближайшее время автоматизировать ключевые бизнес-процессы университета и перейти на новый уровень эффективности менеджмента.</w:t>
      </w:r>
    </w:p>
    <w:bookmarkEnd w:id="407"/>
    <w:bookmarkStart w:name="z531"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2" w:id="409"/>
    <w:p>
      <w:pPr>
        <w:spacing w:after="0"/>
        <w:ind w:left="0"/>
        <w:jc w:val="both"/>
      </w:pPr>
      <w:r>
        <w:rPr>
          <w:rFonts w:ascii="Times New Roman"/>
          <w:b w:val="false"/>
          <w:i w:val="false"/>
          <w:color w:val="000000"/>
          <w:sz w:val="28"/>
        </w:rPr>
        <w:t>
      Рисунок 17. Модель исследовательского университета</w:t>
      </w:r>
    </w:p>
    <w:bookmarkEnd w:id="409"/>
    <w:bookmarkStart w:name="z533" w:id="410"/>
    <w:p>
      <w:pPr>
        <w:spacing w:after="0"/>
        <w:ind w:left="0"/>
        <w:jc w:val="both"/>
      </w:pPr>
      <w:r>
        <w:rPr>
          <w:rFonts w:ascii="Times New Roman"/>
          <w:b w:val="false"/>
          <w:i w:val="false"/>
          <w:color w:val="000000"/>
          <w:sz w:val="28"/>
        </w:rPr>
        <w:t xml:space="preserve">
      Основное внимание уделяется организации трансфера результатов интеллектуальной деятельности в экономику через созданный агротехнологический хаб (рис.17). </w:t>
      </w:r>
    </w:p>
    <w:bookmarkEnd w:id="410"/>
    <w:bookmarkStart w:name="z534" w:id="411"/>
    <w:p>
      <w:pPr>
        <w:spacing w:after="0"/>
        <w:ind w:left="0"/>
        <w:jc w:val="left"/>
      </w:pPr>
      <w:r>
        <w:rPr>
          <w:rFonts w:ascii="Times New Roman"/>
          <w:b/>
          <w:i w:val="false"/>
          <w:color w:val="000000"/>
        </w:rPr>
        <w:t xml:space="preserve"> 6. Миссия Программы</w:t>
      </w:r>
    </w:p>
    <w:bookmarkEnd w:id="411"/>
    <w:bookmarkStart w:name="z535" w:id="412"/>
    <w:p>
      <w:pPr>
        <w:spacing w:after="0"/>
        <w:ind w:left="0"/>
        <w:jc w:val="both"/>
      </w:pPr>
      <w:r>
        <w:rPr>
          <w:rFonts w:ascii="Times New Roman"/>
          <w:b w:val="false"/>
          <w:i w:val="false"/>
          <w:color w:val="000000"/>
          <w:sz w:val="28"/>
        </w:rPr>
        <w:t>
      Целевая модель и стратегия развития университета – элитный ВУЗ инновационного типа, лидер аграрного сектора Казахстана, Средней и Центральной Азии: осуществляющий научно-образовательный процесс на уровне международных стандартов во взаимодействии с реальным сектором экономики и обеспечивающий конкурентоспособность выпускников на мировом рынке труда; вошедший в число 300 ВУЗов мирового рейтинга агентства QS, обеспечивающий интеграцию образования, науки и производства на основе инноваций в агропромышленном комплексе, мобильность обучающихся и ППС; создающий новые знания в аграрной науке Казахстана, гарантирующий создание условий для развития человеческого капитала.</w:t>
      </w:r>
    </w:p>
    <w:bookmarkEnd w:id="412"/>
    <w:bookmarkStart w:name="z536" w:id="413"/>
    <w:p>
      <w:pPr>
        <w:spacing w:after="0"/>
        <w:ind w:left="0"/>
        <w:jc w:val="both"/>
      </w:pPr>
      <w:r>
        <w:rPr>
          <w:rFonts w:ascii="Times New Roman"/>
          <w:b w:val="false"/>
          <w:i w:val="false"/>
          <w:color w:val="000000"/>
          <w:sz w:val="28"/>
        </w:rPr>
        <w:t>
      Приоритеты развития университета: развитие нематериальных активов; интенсивная интеграция в аграрный научно-производственный консорциум; динамичное вхождение в международное образовательно-научное пространство; развитие образовательной и научной инфраструктуры; формирование мотивированного контингента обучающихся.</w:t>
      </w:r>
    </w:p>
    <w:bookmarkEnd w:id="413"/>
    <w:bookmarkStart w:name="z537" w:id="414"/>
    <w:p>
      <w:pPr>
        <w:spacing w:after="0"/>
        <w:ind w:left="0"/>
        <w:jc w:val="both"/>
      </w:pPr>
      <w:r>
        <w:rPr>
          <w:rFonts w:ascii="Times New Roman"/>
          <w:b w:val="false"/>
          <w:i w:val="false"/>
          <w:color w:val="000000"/>
          <w:sz w:val="28"/>
        </w:rPr>
        <w:t>
      Цели университета: развитие научно-исследовательской и инновационной деятельности университета в соответствии с приоритетами научно-технического и социально-экономического развития страны, повышение качества образования, материально технической базы, формирование высококультурной, социально-ответственной личности выпускника.</w:t>
      </w:r>
    </w:p>
    <w:bookmarkEnd w:id="414"/>
    <w:bookmarkStart w:name="z538" w:id="415"/>
    <w:p>
      <w:pPr>
        <w:spacing w:after="0"/>
        <w:ind w:left="0"/>
        <w:jc w:val="both"/>
      </w:pPr>
      <w:r>
        <w:rPr>
          <w:rFonts w:ascii="Times New Roman"/>
          <w:b w:val="false"/>
          <w:i w:val="false"/>
          <w:color w:val="000000"/>
          <w:sz w:val="28"/>
        </w:rPr>
        <w:t>
      Система целей: поднятие уровня научных исследований до мирового; повышение конкурентоспособности аграрного образования; тесное сотрудничество с агробизнес структурами; трансформация университета в национальный исследовательский университет; эффективное управление ресурсами; повышение социальной значимости и ответственности ВУЗа; удовлетворение потребностей обучающихся, работодателей и обеспечение реализации принципа "образование через всю жизнь".</w:t>
      </w:r>
    </w:p>
    <w:bookmarkEnd w:id="415"/>
    <w:bookmarkStart w:name="z539" w:id="416"/>
    <w:p>
      <w:pPr>
        <w:spacing w:after="0"/>
        <w:ind w:left="0"/>
        <w:jc w:val="both"/>
      </w:pPr>
      <w:r>
        <w:rPr>
          <w:rFonts w:ascii="Times New Roman"/>
          <w:b w:val="false"/>
          <w:i w:val="false"/>
          <w:color w:val="000000"/>
          <w:sz w:val="28"/>
        </w:rPr>
        <w:t>
      Миссия Казахского национального аграрного университета: создать условия для формирования конкурентоспособного специалиста, востребованного в агропромышленном комплексе и мировом научно-образовательном пространстве, а также развития социально-ориентированной, высококультурной и толерантной личности.</w:t>
      </w:r>
    </w:p>
    <w:bookmarkEnd w:id="416"/>
    <w:bookmarkStart w:name="z540" w:id="417"/>
    <w:p>
      <w:pPr>
        <w:spacing w:after="0"/>
        <w:ind w:left="0"/>
        <w:jc w:val="both"/>
      </w:pPr>
      <w:r>
        <w:rPr>
          <w:rFonts w:ascii="Times New Roman"/>
          <w:b w:val="false"/>
          <w:i w:val="false"/>
          <w:color w:val="000000"/>
          <w:sz w:val="28"/>
        </w:rPr>
        <w:t>
      Ценности университета: полифункциональность университета, или способность как генерировать, так и обеспечивать трансферт современных знаний; наличие системы для подготовки специалистов с ученой степенью, в том числе и при превышении числа магистрантов и докторантов над числом студентов; инновационная направленность деятельности университета на научные исследования и разработки, прежде всего на прикладные исследования; самостоятельность в разработке образовательных программ бакалавриата, магистратуры и докторантуры; высокий профессиональный уровень преподавателей, принятых на работу на конкурсной основе, в том числе и международных; возможность для приглашения ведущих специалистов из различных стран мира на постоянную и временную работу; высокая степень информационной открытости и интеграция в международное научно-образовательное пространство; восприимчивость к мировому опыту и гибкость в отношении новых направлений научных исследований и методологии преподавания; конкурсный подход при наборе студентов; формирование в университете специализированных научно-технических и экономических зон, таких как: агротехнопарк, хайтек-площадки, бизнес-инкубаторы, инновационные лаборатории, теплицы и другие структуры; мотивация сотрудников к творческому мышлению и инновационному подходу в решении актуальных задач, стоящих перед университетом; корпоративная культура, обеспечивающая открытость и взаимопонимание сотрудников и обучающихся; преемственность поколений, основанная на многолетних традициях университета; свобода личности, выражающаяся в отсутствии расовой, этнической, религиозной, гендерной и политической дискриминации; стремление к лидерству среди национальных ВУЗов страны, мирового научного и образовательного сообщества.</w:t>
      </w:r>
    </w:p>
    <w:bookmarkEnd w:id="417"/>
    <w:bookmarkStart w:name="z541" w:id="418"/>
    <w:p>
      <w:pPr>
        <w:spacing w:after="0"/>
        <w:ind w:left="0"/>
        <w:jc w:val="left"/>
      </w:pPr>
      <w:r>
        <w:rPr>
          <w:rFonts w:ascii="Times New Roman"/>
          <w:b/>
          <w:i w:val="false"/>
          <w:color w:val="000000"/>
        </w:rPr>
        <w:t xml:space="preserve"> 7. Стратегический блок Программы</w:t>
      </w:r>
    </w:p>
    <w:bookmarkEnd w:id="418"/>
    <w:bookmarkStart w:name="z542" w:id="419"/>
    <w:p>
      <w:pPr>
        <w:spacing w:after="0"/>
        <w:ind w:left="0"/>
        <w:jc w:val="left"/>
      </w:pPr>
      <w:r>
        <w:rPr>
          <w:rFonts w:ascii="Times New Roman"/>
          <w:b/>
          <w:i w:val="false"/>
          <w:color w:val="000000"/>
        </w:rPr>
        <w:t xml:space="preserve"> 7.1 Место и роль КазНАУ в системе высшего и послевузовского образования Казахстана</w:t>
      </w:r>
    </w:p>
    <w:bookmarkEnd w:id="419"/>
    <w:bookmarkStart w:name="z543" w:id="420"/>
    <w:p>
      <w:pPr>
        <w:spacing w:after="0"/>
        <w:ind w:left="0"/>
        <w:jc w:val="both"/>
      </w:pPr>
      <w:r>
        <w:rPr>
          <w:rFonts w:ascii="Times New Roman"/>
          <w:b w:val="false"/>
          <w:i w:val="false"/>
          <w:color w:val="000000"/>
          <w:sz w:val="28"/>
        </w:rPr>
        <w:t>
      КазНАУ занимает достойное место в 9 международных и национальных рейтингах. В рейтинге QS World University Rankings университет второй год подряд занимает 651 место среди ВУЗов мира и 6-е - среди казахстанских ВУЗов.</w:t>
      </w:r>
    </w:p>
    <w:bookmarkEnd w:id="420"/>
    <w:bookmarkStart w:name="z544" w:id="421"/>
    <w:p>
      <w:pPr>
        <w:spacing w:after="0"/>
        <w:ind w:left="0"/>
        <w:jc w:val="both"/>
      </w:pPr>
      <w:r>
        <w:rPr>
          <w:rFonts w:ascii="Times New Roman"/>
          <w:b w:val="false"/>
          <w:i w:val="false"/>
          <w:color w:val="000000"/>
          <w:sz w:val="28"/>
        </w:rPr>
        <w:t>
      Webometrics (CybermetricsLab) - 6195 место среди ВУЗов мира и 12 место среди казахстанских ВУЗов.</w:t>
      </w:r>
    </w:p>
    <w:bookmarkEnd w:id="421"/>
    <w:bookmarkStart w:name="z545" w:id="422"/>
    <w:p>
      <w:pPr>
        <w:spacing w:after="0"/>
        <w:ind w:left="0"/>
        <w:jc w:val="both"/>
      </w:pPr>
      <w:r>
        <w:rPr>
          <w:rFonts w:ascii="Times New Roman"/>
          <w:b w:val="false"/>
          <w:i w:val="false"/>
          <w:color w:val="000000"/>
          <w:sz w:val="28"/>
        </w:rPr>
        <w:t>
      В рейтинге GreenMetric – занимает 357 место среди ВУЗов мира и 3 – среди казахстанских ВУЗов.</w:t>
      </w:r>
    </w:p>
    <w:bookmarkEnd w:id="422"/>
    <w:bookmarkStart w:name="z546" w:id="423"/>
    <w:p>
      <w:pPr>
        <w:spacing w:after="0"/>
        <w:ind w:left="0"/>
        <w:jc w:val="both"/>
      </w:pPr>
      <w:r>
        <w:rPr>
          <w:rFonts w:ascii="Times New Roman"/>
          <w:b w:val="false"/>
          <w:i w:val="false"/>
          <w:color w:val="000000"/>
          <w:sz w:val="28"/>
        </w:rPr>
        <w:t>
      В рейтинге QS EECA University Rankings - 96 место.</w:t>
      </w:r>
    </w:p>
    <w:bookmarkEnd w:id="423"/>
    <w:bookmarkStart w:name="z547" w:id="424"/>
    <w:p>
      <w:pPr>
        <w:spacing w:after="0"/>
        <w:ind w:left="0"/>
        <w:jc w:val="both"/>
      </w:pPr>
      <w:r>
        <w:rPr>
          <w:rFonts w:ascii="Times New Roman"/>
          <w:b w:val="false"/>
          <w:i w:val="false"/>
          <w:color w:val="000000"/>
          <w:sz w:val="28"/>
        </w:rPr>
        <w:t>
      Образовательные программы университета постоянно участвуют в национальных рейтингах: Независимого агентства по обеспечению качества в образовании (НАОКО), Независимого агентства аккредитации и рейтинга (НААР), Республиканского Рейтингового Агентства (РРА) и Национальной палаты предпринимателей "Атамекен".</w:t>
      </w:r>
    </w:p>
    <w:bookmarkEnd w:id="424"/>
    <w:bookmarkStart w:name="z548" w:id="425"/>
    <w:p>
      <w:pPr>
        <w:spacing w:after="0"/>
        <w:ind w:left="0"/>
        <w:jc w:val="both"/>
      </w:pPr>
      <w:r>
        <w:rPr>
          <w:rFonts w:ascii="Times New Roman"/>
          <w:b w:val="false"/>
          <w:i w:val="false"/>
          <w:color w:val="000000"/>
          <w:sz w:val="28"/>
        </w:rPr>
        <w:t>
      В 2019 году по результатам НАОКО университет занял IV место среди лучших технических ВУЗов Казахстана с итоговым баллом 76,35, пропустив такие университеты как: Satbayev University (КазНИТУ имени К.И. Сатпаева) (95,78), Казахстанско-Британский технический университет (91,90), Карагандинский государственный технический университет (89,37).</w:t>
      </w:r>
    </w:p>
    <w:bookmarkEnd w:id="425"/>
    <w:bookmarkStart w:name="z549" w:id="426"/>
    <w:p>
      <w:pPr>
        <w:spacing w:after="0"/>
        <w:ind w:left="0"/>
        <w:jc w:val="both"/>
      </w:pPr>
      <w:r>
        <w:rPr>
          <w:rFonts w:ascii="Times New Roman"/>
          <w:b w:val="false"/>
          <w:i w:val="false"/>
          <w:color w:val="000000"/>
          <w:sz w:val="28"/>
        </w:rPr>
        <w:t>
      По результатам институционального рейтинга КазНАУ отмечен такими номинациями и сертификатами: "Лидер по качеству профессорско-преподавательского состава", "Лидер по качеству состава студентов".</w:t>
      </w:r>
    </w:p>
    <w:bookmarkEnd w:id="426"/>
    <w:bookmarkStart w:name="z550" w:id="427"/>
    <w:p>
      <w:pPr>
        <w:spacing w:after="0"/>
        <w:ind w:left="0"/>
        <w:jc w:val="both"/>
      </w:pPr>
      <w:r>
        <w:rPr>
          <w:rFonts w:ascii="Times New Roman"/>
          <w:b w:val="false"/>
          <w:i w:val="false"/>
          <w:color w:val="000000"/>
          <w:sz w:val="28"/>
        </w:rPr>
        <w:t>
      В 2019 году в рейтинге агентства РРА в Институциональном рейтинге ВУЗов по направлениям подготовки специалистов: "Казахстан 2050-Национальный рейтинг по инновациям и академическому превосходству" КазНАУ по направлению "Сельскохозяйственные науки" занял 1 место (90,1 баллов), опередив Казахский агротехнический университет имени С.Сейфуллина (79,5).</w:t>
      </w:r>
    </w:p>
    <w:bookmarkEnd w:id="427"/>
    <w:bookmarkStart w:name="z551" w:id="428"/>
    <w:p>
      <w:pPr>
        <w:spacing w:after="0"/>
        <w:ind w:left="0"/>
        <w:jc w:val="both"/>
      </w:pPr>
      <w:r>
        <w:rPr>
          <w:rFonts w:ascii="Times New Roman"/>
          <w:b w:val="false"/>
          <w:i w:val="false"/>
          <w:color w:val="000000"/>
          <w:sz w:val="28"/>
        </w:rPr>
        <w:t xml:space="preserve">
      В 2019 году в независимом национальном рейтинге приняли участие 59 ВУЗов Казахстана. Университет принял участие по 14 образовательным программам по трем уровням подготовки: сельскохозяйственные науки, ветеринария, естественные науки и услуги. Проведенный анализ результатов рейтинга НААР за 2019 году показывает, что КазНАУ занял призовые места по базовым сельскохозяйственным образовательным программам. </w:t>
      </w:r>
    </w:p>
    <w:bookmarkEnd w:id="428"/>
    <w:bookmarkStart w:name="z552" w:id="429"/>
    <w:p>
      <w:pPr>
        <w:spacing w:after="0"/>
        <w:ind w:left="0"/>
        <w:jc w:val="both"/>
      </w:pPr>
      <w:r>
        <w:rPr>
          <w:rFonts w:ascii="Times New Roman"/>
          <w:b w:val="false"/>
          <w:i w:val="false"/>
          <w:color w:val="000000"/>
          <w:sz w:val="28"/>
        </w:rPr>
        <w:t>
      Базовые образовательные программы в рейтинге 2018 и 2019 г.г. занимают первое место по 3-м уровням образования: почвоведение и агрохимия, плодоовощеводство, защита и карантин растений, ветеринарная медицина, ветеринарная санитария.</w:t>
      </w:r>
    </w:p>
    <w:bookmarkEnd w:id="429"/>
    <w:bookmarkStart w:name="z553" w:id="430"/>
    <w:p>
      <w:pPr>
        <w:spacing w:after="0"/>
        <w:ind w:left="0"/>
        <w:jc w:val="both"/>
      </w:pPr>
      <w:r>
        <w:rPr>
          <w:rFonts w:ascii="Times New Roman"/>
          <w:b w:val="false"/>
          <w:i w:val="false"/>
          <w:color w:val="000000"/>
          <w:sz w:val="28"/>
        </w:rPr>
        <w:t xml:space="preserve">
      Базовые образовательные программы университета: агрономия, технология производства продуктов животноводства, рыбное хозяйство и промышленное рыболовство, водные ресурсы и водопользование, аграрная техника и технология, лесные ресурсы и лесоводство, энергообеспечение сельского хозяйства, землеустройство по отдельным уровням образования, в основном, магистратура занимают 2-3 места, уступив Казахскому агротехническому университету имени С.Сейфуллина. </w:t>
      </w:r>
    </w:p>
    <w:bookmarkEnd w:id="430"/>
    <w:bookmarkStart w:name="z554" w:id="431"/>
    <w:p>
      <w:pPr>
        <w:spacing w:after="0"/>
        <w:ind w:left="0"/>
        <w:jc w:val="both"/>
      </w:pPr>
      <w:r>
        <w:rPr>
          <w:rFonts w:ascii="Times New Roman"/>
          <w:b w:val="false"/>
          <w:i w:val="false"/>
          <w:color w:val="000000"/>
          <w:sz w:val="28"/>
        </w:rPr>
        <w:t>
      Агентством НААР были определены ТОР-50 ученых Казахстана, имеющих высокий показатель Хирша. По результатам Рейтинга ППС-2019 в "ТОР-50" вошли 10 ученых КазНАУ.</w:t>
      </w:r>
    </w:p>
    <w:bookmarkEnd w:id="431"/>
    <w:bookmarkStart w:name="z555" w:id="432"/>
    <w:p>
      <w:pPr>
        <w:spacing w:after="0"/>
        <w:ind w:left="0"/>
        <w:jc w:val="left"/>
      </w:pPr>
      <w:r>
        <w:rPr>
          <w:rFonts w:ascii="Times New Roman"/>
          <w:b/>
          <w:i w:val="false"/>
          <w:color w:val="000000"/>
        </w:rPr>
        <w:t xml:space="preserve"> Таблица 6 - Рейтинг ППС КазНАУ, вошедших в ТОП-50 РК (НААР)</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2232"/>
        <w:gridCol w:w="2711"/>
        <w:gridCol w:w="4647"/>
      </w:tblGrid>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33"/>
          <w:p>
            <w:pPr>
              <w:spacing w:after="20"/>
              <w:ind w:left="20"/>
              <w:jc w:val="both"/>
            </w:pPr>
            <w:r>
              <w:rPr>
                <w:rFonts w:ascii="Times New Roman"/>
                <w:b w:val="false"/>
                <w:i w:val="false"/>
                <w:color w:val="000000"/>
                <w:sz w:val="20"/>
              </w:rPr>
              <w:t>
Преподаватель</w:t>
            </w:r>
            <w:r>
              <w:br/>
            </w:r>
            <w:r>
              <w:rPr>
                <w:rFonts w:ascii="Times New Roman"/>
                <w:b w:val="false"/>
                <w:i w:val="false"/>
                <w:color w:val="000000"/>
                <w:sz w:val="20"/>
              </w:rPr>
              <w:t>
 </w:t>
            </w:r>
          </w:p>
          <w:bookmarkEnd w:id="433"/>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34"/>
          <w:p>
            <w:pPr>
              <w:spacing w:after="20"/>
              <w:ind w:left="20"/>
              <w:jc w:val="both"/>
            </w:pPr>
            <w:r>
              <w:rPr>
                <w:rFonts w:ascii="Times New Roman"/>
                <w:b w:val="false"/>
                <w:i w:val="false"/>
                <w:color w:val="000000"/>
                <w:sz w:val="20"/>
              </w:rPr>
              <w:t>
Место</w:t>
            </w:r>
            <w:r>
              <w:br/>
            </w:r>
            <w:r>
              <w:rPr>
                <w:rFonts w:ascii="Times New Roman"/>
                <w:b w:val="false"/>
                <w:i w:val="false"/>
                <w:color w:val="000000"/>
                <w:sz w:val="20"/>
              </w:rPr>
              <w:t>
в рейтинге</w:t>
            </w:r>
          </w:p>
          <w:bookmarkEnd w:id="434"/>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Хусаинов Дамир Микдатович</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Ахметсадыков Нурлан Нурулдинович</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Шабдарбаева Гульнар Сабыровна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Табынов Кайсар Казыбаевич</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Балгимбаева Айжан Ильясовна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Абугалиева Айгуль Изтлеуовна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Сансызбай Абылай Рысбайұлы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Ибажанова Асем Сериковна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Турганбаева Гульнар Ельдесбаевна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Сагитов Абай Оразулы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bl>
    <w:p>
      <w:pPr>
        <w:spacing w:after="0"/>
        <w:ind w:left="0"/>
        <w:jc w:val="left"/>
      </w:pPr>
      <w:r>
        <w:br/>
      </w:r>
      <w:r>
        <w:rPr>
          <w:rFonts w:ascii="Times New Roman"/>
          <w:b w:val="false"/>
          <w:i w:val="false"/>
          <w:color w:val="000000"/>
          <w:sz w:val="28"/>
        </w:rPr>
        <w:t>
</w:t>
      </w:r>
    </w:p>
    <w:bookmarkStart w:name="z558" w:id="435"/>
    <w:p>
      <w:pPr>
        <w:spacing w:after="0"/>
        <w:ind w:left="0"/>
        <w:jc w:val="both"/>
      </w:pPr>
      <w:r>
        <w:rPr>
          <w:rFonts w:ascii="Times New Roman"/>
          <w:b w:val="false"/>
          <w:i w:val="false"/>
          <w:color w:val="000000"/>
          <w:sz w:val="28"/>
        </w:rPr>
        <w:t xml:space="preserve">
      В 2019 году по результатам рейтинга НААР первые места заняли 7 -образовательных программ бакалавриата, 6 - магистратуры, 11 - образовательных программ докторантуры (табл. 7, рис. 18). </w:t>
      </w:r>
    </w:p>
    <w:bookmarkEnd w:id="4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9" w:id="436"/>
    <w:p>
      <w:pPr>
        <w:spacing w:after="0"/>
        <w:ind w:left="0"/>
        <w:jc w:val="left"/>
      </w:pPr>
      <w:r>
        <w:rPr>
          <w:rFonts w:ascii="Times New Roman"/>
          <w:b/>
          <w:i w:val="false"/>
          <w:color w:val="000000"/>
        </w:rPr>
        <w:t xml:space="preserve"> Таблица 7 - Сводные данные по рейтингу НААР в 2018-2019 учебном году</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629"/>
        <w:gridCol w:w="1629"/>
        <w:gridCol w:w="2529"/>
        <w:gridCol w:w="1630"/>
        <w:gridCol w:w="1630"/>
        <w:gridCol w:w="2530"/>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60"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57023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023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1" w:id="438"/>
    <w:p>
      <w:pPr>
        <w:spacing w:after="0"/>
        <w:ind w:left="0"/>
        <w:jc w:val="both"/>
      </w:pPr>
      <w:r>
        <w:rPr>
          <w:rFonts w:ascii="Times New Roman"/>
          <w:b w:val="false"/>
          <w:i w:val="false"/>
          <w:color w:val="000000"/>
          <w:sz w:val="28"/>
        </w:rPr>
        <w:t>
      Рисунок 18. Динамика призовых мест по образовательным программам в разрезе уровней образования за 2018, 2019 годы в НААР</w:t>
      </w:r>
    </w:p>
    <w:bookmarkEnd w:id="4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2" w:id="439"/>
    <w:p>
      <w:pPr>
        <w:spacing w:after="0"/>
        <w:ind w:left="0"/>
        <w:jc w:val="both"/>
      </w:pPr>
      <w:r>
        <w:rPr>
          <w:rFonts w:ascii="Times New Roman"/>
          <w:b w:val="false"/>
          <w:i w:val="false"/>
          <w:color w:val="000000"/>
          <w:sz w:val="28"/>
        </w:rPr>
        <w:t>
      В 2019 году в рейтинге ВУЗов РК по направлениям подготовки специалистов КазНАУ занял I-место по сельскохозяйственным и ветеринарным наукам, и Х место - по естественным наукам, по направлению услуги – ІХ место.</w:t>
      </w:r>
    </w:p>
    <w:bookmarkEnd w:id="439"/>
    <w:bookmarkStart w:name="z563" w:id="440"/>
    <w:p>
      <w:pPr>
        <w:spacing w:after="0"/>
        <w:ind w:left="0"/>
        <w:jc w:val="both"/>
      </w:pPr>
      <w:r>
        <w:rPr>
          <w:rFonts w:ascii="Times New Roman"/>
          <w:b w:val="false"/>
          <w:i w:val="false"/>
          <w:color w:val="000000"/>
          <w:sz w:val="28"/>
        </w:rPr>
        <w:t xml:space="preserve">
      Университет занял V место в институциональном рейтинге ВУЗов РК за 2019 год и вошел в ТОП-20 ВУЗов РК. </w:t>
      </w:r>
    </w:p>
    <w:bookmarkEnd w:id="440"/>
    <w:bookmarkStart w:name="z564" w:id="441"/>
    <w:p>
      <w:pPr>
        <w:spacing w:after="0"/>
        <w:ind w:left="0"/>
        <w:jc w:val="both"/>
      </w:pPr>
      <w:r>
        <w:rPr>
          <w:rFonts w:ascii="Times New Roman"/>
          <w:b w:val="false"/>
          <w:i w:val="false"/>
          <w:color w:val="000000"/>
          <w:sz w:val="28"/>
        </w:rPr>
        <w:t xml:space="preserve">
      В феврале 2019 года НАОКО запустил Генеральный рейтинг ВУЗов РК и рейтинг образовательных программ по группам ОП. В данном рейтинге приняли участие 14 образовательных программ университета по шести группам ОП: технические науки 1, технические науки 2, пищевая промышленность, сельскохозяйственные науки, ветеринария, услуги. </w:t>
      </w:r>
    </w:p>
    <w:bookmarkEnd w:id="441"/>
    <w:bookmarkStart w:name="z565" w:id="442"/>
    <w:p>
      <w:pPr>
        <w:spacing w:after="0"/>
        <w:ind w:left="0"/>
        <w:jc w:val="both"/>
      </w:pPr>
      <w:r>
        <w:rPr>
          <w:rFonts w:ascii="Times New Roman"/>
          <w:b w:val="false"/>
          <w:i w:val="false"/>
          <w:color w:val="000000"/>
          <w:sz w:val="28"/>
        </w:rPr>
        <w:t>
      По результатам институционального рейтинга КазНАУ отмечен такими номинациями и сертификатами: "Лидер по качеству профессорско-преподавательского состава", "Лидер по качеству состава студентов".</w:t>
      </w:r>
    </w:p>
    <w:bookmarkEnd w:id="442"/>
    <w:bookmarkStart w:name="z566" w:id="443"/>
    <w:p>
      <w:pPr>
        <w:spacing w:after="0"/>
        <w:ind w:left="0"/>
        <w:jc w:val="both"/>
      </w:pPr>
      <w:r>
        <w:rPr>
          <w:rFonts w:ascii="Times New Roman"/>
          <w:b w:val="false"/>
          <w:i w:val="false"/>
          <w:color w:val="000000"/>
          <w:sz w:val="28"/>
        </w:rPr>
        <w:t xml:space="preserve">
      В 2017 году впервые в Казахстане стартовал новый рейтинг "Казахстан 2050 - Национальный рейтинг по инновациям и академическому ранжированию". </w:t>
      </w:r>
    </w:p>
    <w:bookmarkEnd w:id="443"/>
    <w:bookmarkStart w:name="z567" w:id="444"/>
    <w:p>
      <w:pPr>
        <w:spacing w:after="0"/>
        <w:ind w:left="0"/>
        <w:jc w:val="both"/>
      </w:pPr>
      <w:r>
        <w:rPr>
          <w:rFonts w:ascii="Times New Roman"/>
          <w:b w:val="false"/>
          <w:i w:val="false"/>
          <w:color w:val="000000"/>
          <w:sz w:val="28"/>
        </w:rPr>
        <w:t xml:space="preserve">
      В 2019 году в рейтинге агентства РРА участвует 10 образовательных программ по трем уровням подготовки (бакалавриат, магистратура, докторантура) (рис. 19). </w:t>
      </w:r>
    </w:p>
    <w:bookmarkEnd w:id="4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8" w:id="445"/>
    <w:p>
      <w:pPr>
        <w:spacing w:after="0"/>
        <w:ind w:left="0"/>
        <w:jc w:val="both"/>
      </w:pPr>
      <w:r>
        <w:rPr>
          <w:rFonts w:ascii="Times New Roman"/>
          <w:b w:val="false"/>
          <w:i w:val="false"/>
          <w:color w:val="000000"/>
          <w:sz w:val="28"/>
        </w:rPr>
        <w:t xml:space="preserve">
      </w:t>
      </w:r>
    </w:p>
    <w:bookmarkEnd w:id="445"/>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9" w:id="446"/>
    <w:p>
      <w:pPr>
        <w:spacing w:after="0"/>
        <w:ind w:left="0"/>
        <w:jc w:val="both"/>
      </w:pPr>
      <w:r>
        <w:rPr>
          <w:rFonts w:ascii="Times New Roman"/>
          <w:b w:val="false"/>
          <w:i w:val="false"/>
          <w:color w:val="000000"/>
          <w:sz w:val="28"/>
        </w:rPr>
        <w:t>
      Рисунок 19. Динамика призовых мест по образовательным программам в разрезе уровней образования за 2019 годы в РРА.</w:t>
      </w:r>
    </w:p>
    <w:bookmarkEnd w:id="4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0" w:id="447"/>
    <w:p>
      <w:pPr>
        <w:spacing w:after="0"/>
        <w:ind w:left="0"/>
        <w:jc w:val="both"/>
      </w:pPr>
      <w:r>
        <w:rPr>
          <w:rFonts w:ascii="Times New Roman"/>
          <w:b w:val="false"/>
          <w:i w:val="false"/>
          <w:color w:val="000000"/>
          <w:sz w:val="28"/>
        </w:rPr>
        <w:t xml:space="preserve">
      С 2017-2018 учебного года КазНАУ участвует в рейтинге НПП "Атамекен". В 2018-2019 учебном году приняли участие 34 образовательные программы бакалавриата. </w:t>
      </w:r>
    </w:p>
    <w:bookmarkEnd w:id="447"/>
    <w:bookmarkStart w:name="z571" w:id="448"/>
    <w:p>
      <w:pPr>
        <w:spacing w:after="0"/>
        <w:ind w:left="0"/>
        <w:jc w:val="both"/>
      </w:pPr>
      <w:r>
        <w:rPr>
          <w:rFonts w:ascii="Times New Roman"/>
          <w:b w:val="false"/>
          <w:i w:val="false"/>
          <w:color w:val="000000"/>
          <w:sz w:val="28"/>
        </w:rPr>
        <w:t>
      Рейтинговая система оценки деятельности преподавателей, кафедр, факультетов полностью внедрена и уже в течение шести лет успешно функционирует в университете.</w:t>
      </w:r>
    </w:p>
    <w:bookmarkEnd w:id="448"/>
    <w:bookmarkStart w:name="z572" w:id="449"/>
    <w:p>
      <w:pPr>
        <w:spacing w:after="0"/>
        <w:ind w:left="0"/>
        <w:jc w:val="both"/>
      </w:pPr>
      <w:r>
        <w:rPr>
          <w:rFonts w:ascii="Times New Roman"/>
          <w:b w:val="false"/>
          <w:i w:val="false"/>
          <w:color w:val="000000"/>
          <w:sz w:val="28"/>
        </w:rPr>
        <w:t>
      В дальнейшем университет позиционирует себя в системе высшего и послевузовского образования Республики Казахстан как университет мирового уровня.</w:t>
      </w:r>
    </w:p>
    <w:bookmarkEnd w:id="449"/>
    <w:bookmarkStart w:name="z573" w:id="450"/>
    <w:p>
      <w:pPr>
        <w:spacing w:after="0"/>
        <w:ind w:left="0"/>
        <w:jc w:val="left"/>
      </w:pPr>
      <w:r>
        <w:rPr>
          <w:rFonts w:ascii="Times New Roman"/>
          <w:b/>
          <w:i w:val="false"/>
          <w:color w:val="000000"/>
        </w:rPr>
        <w:t xml:space="preserve"> 7.2 Академическая политика </w:t>
      </w:r>
    </w:p>
    <w:bookmarkEnd w:id="450"/>
    <w:bookmarkStart w:name="z574" w:id="451"/>
    <w:p>
      <w:pPr>
        <w:spacing w:after="0"/>
        <w:ind w:left="0"/>
        <w:jc w:val="both"/>
      </w:pPr>
      <w:r>
        <w:rPr>
          <w:rFonts w:ascii="Times New Roman"/>
          <w:b w:val="false"/>
          <w:i w:val="false"/>
          <w:color w:val="000000"/>
          <w:sz w:val="28"/>
        </w:rPr>
        <w:t>
      Академическая политика утверждена решением Ученого совета от 27 ноября 2018 года № 4 и определяется стратегическими целями, миссией, видением университета.</w:t>
      </w:r>
    </w:p>
    <w:bookmarkEnd w:id="451"/>
    <w:bookmarkStart w:name="z575" w:id="452"/>
    <w:p>
      <w:pPr>
        <w:spacing w:after="0"/>
        <w:ind w:left="0"/>
        <w:jc w:val="both"/>
      </w:pPr>
      <w:r>
        <w:rPr>
          <w:rFonts w:ascii="Times New Roman"/>
          <w:b w:val="false"/>
          <w:i w:val="false"/>
          <w:color w:val="000000"/>
          <w:sz w:val="28"/>
        </w:rPr>
        <w:t>
      Академическая политика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повышение качества образования.</w:t>
      </w:r>
    </w:p>
    <w:bookmarkEnd w:id="452"/>
    <w:bookmarkStart w:name="z576" w:id="453"/>
    <w:p>
      <w:pPr>
        <w:spacing w:after="0"/>
        <w:ind w:left="0"/>
        <w:jc w:val="both"/>
      </w:pPr>
      <w:r>
        <w:rPr>
          <w:rFonts w:ascii="Times New Roman"/>
          <w:b w:val="false"/>
          <w:i w:val="false"/>
          <w:color w:val="000000"/>
          <w:sz w:val="28"/>
        </w:rPr>
        <w:t>
      В академической политике определены:</w:t>
      </w:r>
    </w:p>
    <w:bookmarkEnd w:id="453"/>
    <w:bookmarkStart w:name="z577" w:id="454"/>
    <w:p>
      <w:pPr>
        <w:spacing w:after="0"/>
        <w:ind w:left="0"/>
        <w:jc w:val="both"/>
      </w:pPr>
      <w:r>
        <w:rPr>
          <w:rFonts w:ascii="Times New Roman"/>
          <w:b w:val="false"/>
          <w:i w:val="false"/>
          <w:color w:val="000000"/>
          <w:sz w:val="28"/>
        </w:rPr>
        <w:t>
      1) принципы планирования и организации учебного процесса;</w:t>
      </w:r>
    </w:p>
    <w:bookmarkEnd w:id="454"/>
    <w:bookmarkStart w:name="z578" w:id="455"/>
    <w:p>
      <w:pPr>
        <w:spacing w:after="0"/>
        <w:ind w:left="0"/>
        <w:jc w:val="both"/>
      </w:pPr>
      <w:r>
        <w:rPr>
          <w:rFonts w:ascii="Times New Roman"/>
          <w:b w:val="false"/>
          <w:i w:val="false"/>
          <w:color w:val="000000"/>
          <w:sz w:val="28"/>
        </w:rPr>
        <w:t>
      2) порядок проведения различных форм контроля и оценки знаний обучающихся;</w:t>
      </w:r>
    </w:p>
    <w:bookmarkEnd w:id="455"/>
    <w:bookmarkStart w:name="z579" w:id="456"/>
    <w:p>
      <w:pPr>
        <w:spacing w:after="0"/>
        <w:ind w:left="0"/>
        <w:jc w:val="both"/>
      </w:pPr>
      <w:r>
        <w:rPr>
          <w:rFonts w:ascii="Times New Roman"/>
          <w:b w:val="false"/>
          <w:i w:val="false"/>
          <w:color w:val="000000"/>
          <w:sz w:val="28"/>
        </w:rPr>
        <w:t>
      3) порядок организации и прохождения обучающимися всех видов практик;</w:t>
      </w:r>
    </w:p>
    <w:bookmarkEnd w:id="456"/>
    <w:bookmarkStart w:name="z580" w:id="457"/>
    <w:p>
      <w:pPr>
        <w:spacing w:after="0"/>
        <w:ind w:left="0"/>
        <w:jc w:val="both"/>
      </w:pPr>
      <w:r>
        <w:rPr>
          <w:rFonts w:ascii="Times New Roman"/>
          <w:b w:val="false"/>
          <w:i w:val="false"/>
          <w:color w:val="000000"/>
          <w:sz w:val="28"/>
        </w:rPr>
        <w:t>
      4) порядок перевода, восстановления, отчисления обучающихся;</w:t>
      </w:r>
    </w:p>
    <w:bookmarkEnd w:id="457"/>
    <w:bookmarkStart w:name="z581" w:id="458"/>
    <w:p>
      <w:pPr>
        <w:spacing w:after="0"/>
        <w:ind w:left="0"/>
        <w:jc w:val="both"/>
      </w:pPr>
      <w:r>
        <w:rPr>
          <w:rFonts w:ascii="Times New Roman"/>
          <w:b w:val="false"/>
          <w:i w:val="false"/>
          <w:color w:val="000000"/>
          <w:sz w:val="28"/>
        </w:rPr>
        <w:t>
      5) порядок проведения итоговой аттестации и др.</w:t>
      </w:r>
    </w:p>
    <w:bookmarkEnd w:id="458"/>
    <w:bookmarkStart w:name="z582" w:id="459"/>
    <w:p>
      <w:pPr>
        <w:spacing w:after="0"/>
        <w:ind w:left="0"/>
        <w:jc w:val="both"/>
      </w:pPr>
      <w:r>
        <w:rPr>
          <w:rFonts w:ascii="Times New Roman"/>
          <w:b w:val="false"/>
          <w:i w:val="false"/>
          <w:color w:val="000000"/>
          <w:sz w:val="28"/>
        </w:rPr>
        <w:t>
      Политика предназначена для всех подразделений университета, участвующих в организации учебного процесса и реализации образовательных программ по кредитной технологии обучения.</w:t>
      </w:r>
    </w:p>
    <w:bookmarkEnd w:id="459"/>
    <w:bookmarkStart w:name="z583" w:id="460"/>
    <w:p>
      <w:pPr>
        <w:spacing w:after="0"/>
        <w:ind w:left="0"/>
        <w:jc w:val="both"/>
      </w:pPr>
      <w:r>
        <w:rPr>
          <w:rFonts w:ascii="Times New Roman"/>
          <w:b w:val="false"/>
          <w:i w:val="false"/>
          <w:color w:val="000000"/>
          <w:sz w:val="28"/>
        </w:rPr>
        <w:t>
      Задачи академической политики:</w:t>
      </w:r>
    </w:p>
    <w:bookmarkEnd w:id="460"/>
    <w:bookmarkStart w:name="z584" w:id="461"/>
    <w:p>
      <w:pPr>
        <w:spacing w:after="0"/>
        <w:ind w:left="0"/>
        <w:jc w:val="both"/>
      </w:pPr>
      <w:r>
        <w:rPr>
          <w:rFonts w:ascii="Times New Roman"/>
          <w:b w:val="false"/>
          <w:i w:val="false"/>
          <w:color w:val="000000"/>
          <w:sz w:val="28"/>
        </w:rPr>
        <w:t>
      1) подготовка высококвалифицированных кадров новой формации;</w:t>
      </w:r>
    </w:p>
    <w:bookmarkEnd w:id="461"/>
    <w:bookmarkStart w:name="z585" w:id="462"/>
    <w:p>
      <w:pPr>
        <w:spacing w:after="0"/>
        <w:ind w:left="0"/>
        <w:jc w:val="both"/>
      </w:pPr>
      <w:r>
        <w:rPr>
          <w:rFonts w:ascii="Times New Roman"/>
          <w:b w:val="false"/>
          <w:i w:val="false"/>
          <w:color w:val="000000"/>
          <w:sz w:val="28"/>
        </w:rPr>
        <w:t>
      2) обеспечение интеграции образования, науки и производства;</w:t>
      </w:r>
    </w:p>
    <w:bookmarkEnd w:id="462"/>
    <w:bookmarkStart w:name="z586" w:id="463"/>
    <w:p>
      <w:pPr>
        <w:spacing w:after="0"/>
        <w:ind w:left="0"/>
        <w:jc w:val="both"/>
      </w:pPr>
      <w:r>
        <w:rPr>
          <w:rFonts w:ascii="Times New Roman"/>
          <w:b w:val="false"/>
          <w:i w:val="false"/>
          <w:color w:val="000000"/>
          <w:sz w:val="28"/>
        </w:rPr>
        <w:t>
      3) обеспечение интеграции в международное научно-образовательное пространство;</w:t>
      </w:r>
    </w:p>
    <w:bookmarkEnd w:id="463"/>
    <w:bookmarkStart w:name="z587" w:id="464"/>
    <w:p>
      <w:pPr>
        <w:spacing w:after="0"/>
        <w:ind w:left="0"/>
        <w:jc w:val="both"/>
      </w:pPr>
      <w:r>
        <w:rPr>
          <w:rFonts w:ascii="Times New Roman"/>
          <w:b w:val="false"/>
          <w:i w:val="false"/>
          <w:color w:val="000000"/>
          <w:sz w:val="28"/>
        </w:rPr>
        <w:t>
      4) внедрение инновационных технологий обучения;</w:t>
      </w:r>
    </w:p>
    <w:bookmarkEnd w:id="464"/>
    <w:bookmarkStart w:name="z588" w:id="465"/>
    <w:p>
      <w:pPr>
        <w:spacing w:after="0"/>
        <w:ind w:left="0"/>
        <w:jc w:val="both"/>
      </w:pPr>
      <w:r>
        <w:rPr>
          <w:rFonts w:ascii="Times New Roman"/>
          <w:b w:val="false"/>
          <w:i w:val="false"/>
          <w:color w:val="000000"/>
          <w:sz w:val="28"/>
        </w:rPr>
        <w:t>
      5) создание системы внутреннего и внешнего обеспечения качества образования;</w:t>
      </w:r>
    </w:p>
    <w:bookmarkEnd w:id="465"/>
    <w:bookmarkStart w:name="z589" w:id="466"/>
    <w:p>
      <w:pPr>
        <w:spacing w:after="0"/>
        <w:ind w:left="0"/>
        <w:jc w:val="both"/>
      </w:pPr>
      <w:r>
        <w:rPr>
          <w:rFonts w:ascii="Times New Roman"/>
          <w:b w:val="false"/>
          <w:i w:val="false"/>
          <w:color w:val="000000"/>
          <w:sz w:val="28"/>
        </w:rPr>
        <w:t>
      6) развитие академической мобильности;</w:t>
      </w:r>
    </w:p>
    <w:bookmarkEnd w:id="466"/>
    <w:bookmarkStart w:name="z590" w:id="467"/>
    <w:p>
      <w:pPr>
        <w:spacing w:after="0"/>
        <w:ind w:left="0"/>
        <w:jc w:val="both"/>
      </w:pPr>
      <w:r>
        <w:rPr>
          <w:rFonts w:ascii="Times New Roman"/>
          <w:b w:val="false"/>
          <w:i w:val="false"/>
          <w:color w:val="000000"/>
          <w:sz w:val="28"/>
        </w:rPr>
        <w:t>
      7) развитие студентоцентрированного обучения;</w:t>
      </w:r>
    </w:p>
    <w:bookmarkEnd w:id="467"/>
    <w:bookmarkStart w:name="z591" w:id="468"/>
    <w:p>
      <w:pPr>
        <w:spacing w:after="0"/>
        <w:ind w:left="0"/>
        <w:jc w:val="both"/>
      </w:pPr>
      <w:r>
        <w:rPr>
          <w:rFonts w:ascii="Times New Roman"/>
          <w:b w:val="false"/>
          <w:i w:val="false"/>
          <w:color w:val="000000"/>
          <w:sz w:val="28"/>
        </w:rPr>
        <w:t xml:space="preserve">
      8) развитие добропорядочности в преподавании и оценке знаний обучающихся. </w:t>
      </w:r>
    </w:p>
    <w:bookmarkEnd w:id="468"/>
    <w:bookmarkStart w:name="z592" w:id="469"/>
    <w:p>
      <w:pPr>
        <w:spacing w:after="0"/>
        <w:ind w:left="0"/>
        <w:jc w:val="both"/>
      </w:pPr>
      <w:r>
        <w:rPr>
          <w:rFonts w:ascii="Times New Roman"/>
          <w:b w:val="false"/>
          <w:i w:val="false"/>
          <w:color w:val="000000"/>
          <w:sz w:val="28"/>
        </w:rPr>
        <w:t>
      С целью поддержания высоких академических стандартов и обеспечения внутреннего контроля качества КазНАУ вступил в Лигу академической честности.</w:t>
      </w:r>
    </w:p>
    <w:bookmarkEnd w:id="469"/>
    <w:bookmarkStart w:name="z593" w:id="470"/>
    <w:p>
      <w:pPr>
        <w:spacing w:after="0"/>
        <w:ind w:left="0"/>
        <w:jc w:val="both"/>
      </w:pPr>
      <w:r>
        <w:rPr>
          <w:rFonts w:ascii="Times New Roman"/>
          <w:b w:val="false"/>
          <w:i w:val="false"/>
          <w:color w:val="000000"/>
          <w:sz w:val="28"/>
        </w:rPr>
        <w:t xml:space="preserve">
      Создана площадка антикоррупционных технологий для формирования соответствующей культуры у обучающихся: "Саналы ұрпақ" и Жастар орталығы. </w:t>
      </w:r>
    </w:p>
    <w:bookmarkEnd w:id="470"/>
    <w:bookmarkStart w:name="z594" w:id="471"/>
    <w:p>
      <w:pPr>
        <w:spacing w:after="0"/>
        <w:ind w:left="0"/>
        <w:jc w:val="left"/>
      </w:pPr>
      <w:r>
        <w:rPr>
          <w:rFonts w:ascii="Times New Roman"/>
          <w:b/>
          <w:i w:val="false"/>
          <w:color w:val="000000"/>
        </w:rPr>
        <w:t xml:space="preserve"> 7.3 Развитие инновационного потенциала и его достижение</w:t>
      </w:r>
    </w:p>
    <w:bookmarkEnd w:id="471"/>
    <w:bookmarkStart w:name="z595" w:id="472"/>
    <w:p>
      <w:pPr>
        <w:spacing w:after="0"/>
        <w:ind w:left="0"/>
        <w:jc w:val="both"/>
      </w:pPr>
      <w:r>
        <w:rPr>
          <w:rFonts w:ascii="Times New Roman"/>
          <w:b w:val="false"/>
          <w:i w:val="false"/>
          <w:color w:val="000000"/>
          <w:sz w:val="28"/>
        </w:rPr>
        <w:t>
      Развитие инновационного потенциала университета направлено на разработку новых механизмов взаимодействия науки и бизнеса, повышение результативности научных исследований, их нацеленности на практическую реализацию, обеспечение внедрения в АПК наукоемких технологий и стимулирование предпринимательского сектора к участию в научных проектах.</w:t>
      </w:r>
    </w:p>
    <w:bookmarkEnd w:id="472"/>
    <w:bookmarkStart w:name="z596" w:id="473"/>
    <w:p>
      <w:pPr>
        <w:spacing w:after="0"/>
        <w:ind w:left="0"/>
        <w:jc w:val="both"/>
      </w:pPr>
      <w:r>
        <w:rPr>
          <w:rFonts w:ascii="Times New Roman"/>
          <w:b w:val="false"/>
          <w:i w:val="false"/>
          <w:color w:val="000000"/>
          <w:sz w:val="28"/>
        </w:rPr>
        <w:t>
      Организация и проведение фундаментальных, прикладных и поисковых научно-исследовательских, опытно-конструкторских работ осуществляются: агротехнологическим хабом - Международным институтом аграрных исследований; 6 научно-исследовательскими институтами на факультетах; 31 исследовательскими лабораториями при кафедрах и центрах; центром по продовольственной безопасности; инновационной теплицей; учебно-опытным хозяйством "Агроуниверситет"; учебно-научно-производственным центром "Байсерке-Агро".</w:t>
      </w:r>
    </w:p>
    <w:bookmarkEnd w:id="473"/>
    <w:bookmarkStart w:name="z597" w:id="474"/>
    <w:p>
      <w:pPr>
        <w:spacing w:after="0"/>
        <w:ind w:left="0"/>
        <w:jc w:val="both"/>
      </w:pPr>
      <w:r>
        <w:rPr>
          <w:rFonts w:ascii="Times New Roman"/>
          <w:b w:val="false"/>
          <w:i w:val="false"/>
          <w:color w:val="000000"/>
          <w:sz w:val="28"/>
        </w:rPr>
        <w:t xml:space="preserve">
      Создаются 6 именных инновационных научных лабораторий при факультетах, руководителями которых являются академики НАН Республики Казахстан. Для подготовки научных кадров в университете открыты и функционируют: </w:t>
      </w:r>
    </w:p>
    <w:bookmarkEnd w:id="474"/>
    <w:bookmarkStart w:name="z598" w:id="475"/>
    <w:p>
      <w:pPr>
        <w:spacing w:after="0"/>
        <w:ind w:left="0"/>
        <w:jc w:val="both"/>
      </w:pPr>
      <w:r>
        <w:rPr>
          <w:rFonts w:ascii="Times New Roman"/>
          <w:b w:val="false"/>
          <w:i w:val="false"/>
          <w:color w:val="000000"/>
          <w:sz w:val="28"/>
        </w:rPr>
        <w:t>
      1) лаборатория анализа физико-химических свойств продуктов питания и экологического качества почвы, воды и сырья;</w:t>
      </w:r>
    </w:p>
    <w:bookmarkEnd w:id="475"/>
    <w:bookmarkStart w:name="z599" w:id="476"/>
    <w:p>
      <w:pPr>
        <w:spacing w:after="0"/>
        <w:ind w:left="0"/>
        <w:jc w:val="both"/>
      </w:pPr>
      <w:r>
        <w:rPr>
          <w:rFonts w:ascii="Times New Roman"/>
          <w:b w:val="false"/>
          <w:i w:val="false"/>
          <w:color w:val="000000"/>
          <w:sz w:val="28"/>
        </w:rPr>
        <w:t>
      2) лаборатория "Зеленой биотехнологии и клеточной инженерии";</w:t>
      </w:r>
    </w:p>
    <w:bookmarkEnd w:id="476"/>
    <w:bookmarkStart w:name="z600" w:id="477"/>
    <w:p>
      <w:pPr>
        <w:spacing w:after="0"/>
        <w:ind w:left="0"/>
        <w:jc w:val="both"/>
      </w:pPr>
      <w:r>
        <w:rPr>
          <w:rFonts w:ascii="Times New Roman"/>
          <w:b w:val="false"/>
          <w:i w:val="false"/>
          <w:color w:val="000000"/>
          <w:sz w:val="28"/>
        </w:rPr>
        <w:t>
      3) лаборатория "Управление природными ресурсами и устойчивое развитие агроэкосистем";</w:t>
      </w:r>
    </w:p>
    <w:bookmarkEnd w:id="477"/>
    <w:bookmarkStart w:name="z601" w:id="478"/>
    <w:p>
      <w:pPr>
        <w:spacing w:after="0"/>
        <w:ind w:left="0"/>
        <w:jc w:val="both"/>
      </w:pPr>
      <w:r>
        <w:rPr>
          <w:rFonts w:ascii="Times New Roman"/>
          <w:b w:val="false"/>
          <w:i w:val="false"/>
          <w:color w:val="000000"/>
          <w:sz w:val="28"/>
        </w:rPr>
        <w:t>
      4) лаборатория технической микробиологии;</w:t>
      </w:r>
    </w:p>
    <w:bookmarkEnd w:id="478"/>
    <w:bookmarkStart w:name="z602" w:id="479"/>
    <w:p>
      <w:pPr>
        <w:spacing w:after="0"/>
        <w:ind w:left="0"/>
        <w:jc w:val="both"/>
      </w:pPr>
      <w:r>
        <w:rPr>
          <w:rFonts w:ascii="Times New Roman"/>
          <w:b w:val="false"/>
          <w:i w:val="false"/>
          <w:color w:val="000000"/>
          <w:sz w:val="28"/>
        </w:rPr>
        <w:t>
      5) лаборатория технологии, качества и безопасности пищевых продуктов;</w:t>
      </w:r>
    </w:p>
    <w:bookmarkEnd w:id="479"/>
    <w:bookmarkStart w:name="z603" w:id="480"/>
    <w:p>
      <w:pPr>
        <w:spacing w:after="0"/>
        <w:ind w:left="0"/>
        <w:jc w:val="both"/>
      </w:pPr>
      <w:r>
        <w:rPr>
          <w:rFonts w:ascii="Times New Roman"/>
          <w:b w:val="false"/>
          <w:i w:val="false"/>
          <w:color w:val="000000"/>
          <w:sz w:val="28"/>
        </w:rPr>
        <w:t>
      6) лаборатория по физико-химическим и реологическим свойствам продуктов питания;</w:t>
      </w:r>
    </w:p>
    <w:bookmarkEnd w:id="480"/>
    <w:bookmarkStart w:name="z604" w:id="481"/>
    <w:p>
      <w:pPr>
        <w:spacing w:after="0"/>
        <w:ind w:left="0"/>
        <w:jc w:val="both"/>
      </w:pPr>
      <w:r>
        <w:rPr>
          <w:rFonts w:ascii="Times New Roman"/>
          <w:b w:val="false"/>
          <w:i w:val="false"/>
          <w:color w:val="000000"/>
          <w:sz w:val="28"/>
        </w:rPr>
        <w:t>
      7) лаборатория комплексного анализа почв и окружающей среды.</w:t>
      </w:r>
    </w:p>
    <w:bookmarkEnd w:id="481"/>
    <w:bookmarkStart w:name="z605" w:id="482"/>
    <w:p>
      <w:pPr>
        <w:spacing w:after="0"/>
        <w:ind w:left="0"/>
        <w:jc w:val="both"/>
      </w:pPr>
      <w:r>
        <w:rPr>
          <w:rFonts w:ascii="Times New Roman"/>
          <w:b w:val="false"/>
          <w:i w:val="false"/>
          <w:color w:val="000000"/>
          <w:sz w:val="28"/>
        </w:rPr>
        <w:t>
      По рекомендации Комитета по аграрным вопросам Мажилиса Парламента Республики Казахстан по итогам выездного заседания на тему: "Вопросы подготовки кадров в сфере АПК и внедрения IT-технологий в сельскохозяйственное производство", а также решением Правительства Республики Казахстан на базе КазНАУ создаются инновационно-научно- образовательные лаборатории: Казахстанско-Белорусский агроинженерный инновационный центр с машиноиспытательной станцией; Референтная лаборатория по молочной продукции; лаборатория микроклонального размножения растений; ситуационный центр по вопросам АПК. "Агротехнопарк", региональный центр обучения "Показательная ферма" с демонстрационными полями и культурными пастбищами.</w:t>
      </w:r>
    </w:p>
    <w:bookmarkEnd w:id="482"/>
    <w:bookmarkStart w:name="z606" w:id="483"/>
    <w:p>
      <w:pPr>
        <w:spacing w:after="0"/>
        <w:ind w:left="0"/>
        <w:jc w:val="both"/>
      </w:pPr>
      <w:r>
        <w:rPr>
          <w:rFonts w:ascii="Times New Roman"/>
          <w:b w:val="false"/>
          <w:i w:val="false"/>
          <w:color w:val="000000"/>
          <w:sz w:val="28"/>
        </w:rPr>
        <w:t>
      Также принято решение включить водный хаб КазНАУ в проекты и мероприятия, связанные с реализацией Государственной программы развития агропромышленного комплекса Республики Казахстан на 2017–2021 годы.</w:t>
      </w:r>
    </w:p>
    <w:bookmarkEnd w:id="483"/>
    <w:bookmarkStart w:name="z607" w:id="484"/>
    <w:p>
      <w:pPr>
        <w:spacing w:after="0"/>
        <w:ind w:left="0"/>
        <w:jc w:val="both"/>
      </w:pPr>
      <w:r>
        <w:rPr>
          <w:rFonts w:ascii="Times New Roman"/>
          <w:b w:val="false"/>
          <w:i w:val="false"/>
          <w:color w:val="000000"/>
          <w:sz w:val="28"/>
        </w:rPr>
        <w:t>
      Для выражения интересов молодых ученых, поддержки их деятельности в научно-исследовательской работе, объединение их усилий для решения актуальных научных проблем АПК РК, развития инновационной деятельности молодых ученых в КазНАУ, создан Совет молодых ученых (СМУ). Совет молодых ученых является консультативно-совещательным органом, координирующим научную деятельность молодых ученых, которая сформирована из числа магистрантов, докторантов и молодых ППС в возрасте до 35 лет.</w:t>
      </w:r>
    </w:p>
    <w:bookmarkEnd w:id="484"/>
    <w:bookmarkStart w:name="z608" w:id="485"/>
    <w:p>
      <w:pPr>
        <w:spacing w:after="0"/>
        <w:ind w:left="0"/>
        <w:jc w:val="both"/>
      </w:pPr>
      <w:r>
        <w:rPr>
          <w:rFonts w:ascii="Times New Roman"/>
          <w:b w:val="false"/>
          <w:i w:val="false"/>
          <w:color w:val="000000"/>
          <w:sz w:val="28"/>
        </w:rPr>
        <w:t>
      Решением конкурсной комиссии Совета по науке Фонда Первого Президента Республики Казахстан - Елбасы, Совет молодых ученых КазНАУ признан лучшим Советом молодых ученых среди ВУЗов Республики Казахстан за 2018 год и награжден премией в размере 400 тыс. тенге.</w:t>
      </w:r>
    </w:p>
    <w:bookmarkEnd w:id="485"/>
    <w:bookmarkStart w:name="z609" w:id="486"/>
    <w:p>
      <w:pPr>
        <w:spacing w:after="0"/>
        <w:ind w:left="0"/>
        <w:jc w:val="both"/>
      </w:pPr>
      <w:r>
        <w:rPr>
          <w:rFonts w:ascii="Times New Roman"/>
          <w:b w:val="false"/>
          <w:i w:val="false"/>
          <w:color w:val="000000"/>
          <w:sz w:val="28"/>
        </w:rPr>
        <w:t xml:space="preserve">
      В университете успешно функционируют молодежные стартап-проекты: Flyworx - занимается дистанционным зондированием сельскохозяйственных земель с использованием дронов; GreenPoint Marketing – проводит маркетинговые исследования; UrbanGreen – занимается инновационными теплицами городского типа; DragonFly – обучение возможностям использования дронов и их конструирование; скорая ветеринарная помощь "Айболит"; экологическая аквакультура, создание экопробиотиков и др. </w:t>
      </w:r>
    </w:p>
    <w:bookmarkEnd w:id="486"/>
    <w:bookmarkStart w:name="z610" w:id="487"/>
    <w:p>
      <w:pPr>
        <w:spacing w:after="0"/>
        <w:ind w:left="0"/>
        <w:jc w:val="both"/>
      </w:pPr>
      <w:r>
        <w:rPr>
          <w:rFonts w:ascii="Times New Roman"/>
          <w:b w:val="false"/>
          <w:i w:val="false"/>
          <w:color w:val="000000"/>
          <w:sz w:val="28"/>
        </w:rPr>
        <w:t>
      С целью формирования интеллектуального потенциала и развития творческой инициативы обучающихся проводятся летние и зимние магистерские школы.</w:t>
      </w:r>
    </w:p>
    <w:bookmarkEnd w:id="487"/>
    <w:bookmarkStart w:name="z611" w:id="488"/>
    <w:p>
      <w:pPr>
        <w:spacing w:after="0"/>
        <w:ind w:left="0"/>
        <w:jc w:val="both"/>
      </w:pPr>
      <w:r>
        <w:rPr>
          <w:rFonts w:ascii="Times New Roman"/>
          <w:b w:val="false"/>
          <w:i w:val="false"/>
          <w:color w:val="000000"/>
          <w:sz w:val="28"/>
        </w:rPr>
        <w:t>
      В рамках школ проводится конкурс, основными задачами которого являются: усиление роли научных исследований в процессе подготовки кадров для АПК; стимулирование и развитие навыков предпринимательства, поддержка талантливых и одаренных инновационных предложений и идей студентов, магистрантов и докторантов; содействие профессиональному и личностному развитию молодых специалистов в области изобретательства и предпринимательства; содействие в развитие трҰхсторонних отношений между отечественными и зарубежными ВУЗами, обучающимся и работодателям; содействие лучшим проектам через бизнес-инкубирование.</w:t>
      </w:r>
    </w:p>
    <w:bookmarkEnd w:id="488"/>
    <w:bookmarkStart w:name="z612" w:id="489"/>
    <w:p>
      <w:pPr>
        <w:spacing w:after="0"/>
        <w:ind w:left="0"/>
        <w:jc w:val="both"/>
      </w:pPr>
      <w:r>
        <w:rPr>
          <w:rFonts w:ascii="Times New Roman"/>
          <w:b w:val="false"/>
          <w:i w:val="false"/>
          <w:color w:val="000000"/>
          <w:sz w:val="28"/>
        </w:rPr>
        <w:t>
      На открытый конкурс представляются инновационные идеи участников международной зимней и летней школы по следующим направлениям:</w:t>
      </w:r>
    </w:p>
    <w:bookmarkEnd w:id="489"/>
    <w:bookmarkStart w:name="z613" w:id="490"/>
    <w:p>
      <w:pPr>
        <w:spacing w:after="0"/>
        <w:ind w:left="0"/>
        <w:jc w:val="both"/>
      </w:pPr>
      <w:r>
        <w:rPr>
          <w:rFonts w:ascii="Times New Roman"/>
          <w:b w:val="false"/>
          <w:i w:val="false"/>
          <w:color w:val="000000"/>
          <w:sz w:val="28"/>
        </w:rPr>
        <w:t>
      1) управление водными ресурсами;</w:t>
      </w:r>
    </w:p>
    <w:bookmarkEnd w:id="490"/>
    <w:bookmarkStart w:name="z614" w:id="491"/>
    <w:p>
      <w:pPr>
        <w:spacing w:after="0"/>
        <w:ind w:left="0"/>
        <w:jc w:val="both"/>
      </w:pPr>
      <w:r>
        <w:rPr>
          <w:rFonts w:ascii="Times New Roman"/>
          <w:b w:val="false"/>
          <w:i w:val="false"/>
          <w:color w:val="000000"/>
          <w:sz w:val="28"/>
        </w:rPr>
        <w:t>
      2) зеленая экономика;</w:t>
      </w:r>
    </w:p>
    <w:bookmarkEnd w:id="491"/>
    <w:bookmarkStart w:name="z615" w:id="492"/>
    <w:p>
      <w:pPr>
        <w:spacing w:after="0"/>
        <w:ind w:left="0"/>
        <w:jc w:val="both"/>
      </w:pPr>
      <w:r>
        <w:rPr>
          <w:rFonts w:ascii="Times New Roman"/>
          <w:b w:val="false"/>
          <w:i w:val="false"/>
          <w:color w:val="000000"/>
          <w:sz w:val="28"/>
        </w:rPr>
        <w:t>
      3) инновационные технологии и технические средства в сельском хозяйстве;</w:t>
      </w:r>
    </w:p>
    <w:bookmarkEnd w:id="492"/>
    <w:bookmarkStart w:name="z616" w:id="493"/>
    <w:p>
      <w:pPr>
        <w:spacing w:after="0"/>
        <w:ind w:left="0"/>
        <w:jc w:val="both"/>
      </w:pPr>
      <w:r>
        <w:rPr>
          <w:rFonts w:ascii="Times New Roman"/>
          <w:b w:val="false"/>
          <w:i w:val="false"/>
          <w:color w:val="000000"/>
          <w:sz w:val="28"/>
        </w:rPr>
        <w:t>
      4) управление природными ресурсами;</w:t>
      </w:r>
    </w:p>
    <w:bookmarkEnd w:id="493"/>
    <w:bookmarkStart w:name="z617" w:id="494"/>
    <w:p>
      <w:pPr>
        <w:spacing w:after="0"/>
        <w:ind w:left="0"/>
        <w:jc w:val="both"/>
      </w:pPr>
      <w:r>
        <w:rPr>
          <w:rFonts w:ascii="Times New Roman"/>
          <w:b w:val="false"/>
          <w:i w:val="false"/>
          <w:color w:val="000000"/>
          <w:sz w:val="28"/>
        </w:rPr>
        <w:t>
      5) агроинновация в растениеводстве;</w:t>
      </w:r>
    </w:p>
    <w:bookmarkEnd w:id="494"/>
    <w:bookmarkStart w:name="z618" w:id="495"/>
    <w:p>
      <w:pPr>
        <w:spacing w:after="0"/>
        <w:ind w:left="0"/>
        <w:jc w:val="both"/>
      </w:pPr>
      <w:r>
        <w:rPr>
          <w:rFonts w:ascii="Times New Roman"/>
          <w:b w:val="false"/>
          <w:i w:val="false"/>
          <w:color w:val="000000"/>
          <w:sz w:val="28"/>
        </w:rPr>
        <w:t>
      6) ветеринария;</w:t>
      </w:r>
    </w:p>
    <w:bookmarkEnd w:id="495"/>
    <w:bookmarkStart w:name="z619" w:id="496"/>
    <w:p>
      <w:pPr>
        <w:spacing w:after="0"/>
        <w:ind w:left="0"/>
        <w:jc w:val="both"/>
      </w:pPr>
      <w:r>
        <w:rPr>
          <w:rFonts w:ascii="Times New Roman"/>
          <w:b w:val="false"/>
          <w:i w:val="false"/>
          <w:color w:val="000000"/>
          <w:sz w:val="28"/>
        </w:rPr>
        <w:t>
      7) технология производства продукции животноводства;</w:t>
      </w:r>
    </w:p>
    <w:bookmarkEnd w:id="496"/>
    <w:bookmarkStart w:name="z620" w:id="497"/>
    <w:p>
      <w:pPr>
        <w:spacing w:after="0"/>
        <w:ind w:left="0"/>
        <w:jc w:val="both"/>
      </w:pPr>
      <w:r>
        <w:rPr>
          <w:rFonts w:ascii="Times New Roman"/>
          <w:b w:val="false"/>
          <w:i w:val="false"/>
          <w:color w:val="000000"/>
          <w:sz w:val="28"/>
        </w:rPr>
        <w:t>
      8) пищевая безопасность и биотехнологии.</w:t>
      </w:r>
    </w:p>
    <w:bookmarkEnd w:id="497"/>
    <w:bookmarkStart w:name="z621" w:id="498"/>
    <w:p>
      <w:pPr>
        <w:spacing w:after="0"/>
        <w:ind w:left="0"/>
        <w:jc w:val="both"/>
      </w:pPr>
      <w:r>
        <w:rPr>
          <w:rFonts w:ascii="Times New Roman"/>
          <w:b w:val="false"/>
          <w:i w:val="false"/>
          <w:color w:val="000000"/>
          <w:sz w:val="28"/>
        </w:rPr>
        <w:t xml:space="preserve">
      В области коммерциализации результатов НИР университет завершил выполнение 2-х проектов на сумму 41,0 млн. тенге по заказу ТОО "Центр коммерциализации технологии" МОН РК. </w:t>
      </w:r>
    </w:p>
    <w:bookmarkEnd w:id="498"/>
    <w:bookmarkStart w:name="z622" w:id="499"/>
    <w:p>
      <w:pPr>
        <w:spacing w:after="0"/>
        <w:ind w:left="0"/>
        <w:jc w:val="both"/>
      </w:pPr>
      <w:r>
        <w:rPr>
          <w:rFonts w:ascii="Times New Roman"/>
          <w:b w:val="false"/>
          <w:i w:val="false"/>
          <w:color w:val="000000"/>
          <w:sz w:val="28"/>
        </w:rPr>
        <w:t xml:space="preserve">
      Первый проект - "Технология производства и экспериментальные исследования функциональных кормовых добавок для птицеводства на основе цеолитов Чанканайского месторождения". Новая технология по производству функциональных кормовых добавок будет внедрена в промышленное птицеводство. </w:t>
      </w:r>
    </w:p>
    <w:bookmarkEnd w:id="499"/>
    <w:bookmarkStart w:name="z623" w:id="500"/>
    <w:p>
      <w:pPr>
        <w:spacing w:after="0"/>
        <w:ind w:left="0"/>
        <w:jc w:val="both"/>
      </w:pPr>
      <w:r>
        <w:rPr>
          <w:rFonts w:ascii="Times New Roman"/>
          <w:b w:val="false"/>
          <w:i w:val="false"/>
          <w:color w:val="000000"/>
          <w:sz w:val="28"/>
        </w:rPr>
        <w:t>
      Второй проект - "Универсальный модуль для магнитной стимуляции продуктов обмолота зерноуборочного комбайна". Преимущества разработанной технологии - увеличение всхожести семян на 20%, увеличение сроков хранения до 40%, повышение биологической ценности продукта и получение экологически чистого продукта.</w:t>
      </w:r>
    </w:p>
    <w:bookmarkEnd w:id="500"/>
    <w:bookmarkStart w:name="z624" w:id="501"/>
    <w:p>
      <w:pPr>
        <w:spacing w:after="0"/>
        <w:ind w:left="0"/>
        <w:jc w:val="both"/>
      </w:pPr>
      <w:r>
        <w:rPr>
          <w:rFonts w:ascii="Times New Roman"/>
          <w:b w:val="false"/>
          <w:i w:val="false"/>
          <w:color w:val="000000"/>
          <w:sz w:val="28"/>
        </w:rPr>
        <w:t>
      В 2016 году по конкурсу "Стимулирование продуктивных инноваций" Программы грантов для групп старших и младших сотрудников Комитета науки МОН РК сотрудниками КазНАУ был выигран проект коммерциализации "Организация производства лактоферрина из сухого порошка кобыльего и верблюжьего молока по инновационной технологии" на сумму 230 млн. тенге (руководитель проекта профессор Серикбаева А.Д., бизнес-партнер ТОО "LFCompany" с софинансированием 10 млн. тенге).</w:t>
      </w:r>
    </w:p>
    <w:bookmarkEnd w:id="501"/>
    <w:bookmarkStart w:name="z625" w:id="502"/>
    <w:p>
      <w:pPr>
        <w:spacing w:after="0"/>
        <w:ind w:left="0"/>
        <w:jc w:val="both"/>
      </w:pPr>
      <w:r>
        <w:rPr>
          <w:rFonts w:ascii="Times New Roman"/>
          <w:b w:val="false"/>
          <w:i w:val="false"/>
          <w:color w:val="000000"/>
          <w:sz w:val="28"/>
        </w:rPr>
        <w:t xml:space="preserve">
      В конкурсе на грантовое финансирование проектов коммерциализации результатов научно-технической деятельности, проводимом АО "Фонд науки" Комитета науки МОН РК, в 2016 году выиграли и успешно выполняются 2 проекта университета: </w:t>
      </w:r>
    </w:p>
    <w:bookmarkEnd w:id="502"/>
    <w:bookmarkStart w:name="z626" w:id="503"/>
    <w:p>
      <w:pPr>
        <w:spacing w:after="0"/>
        <w:ind w:left="0"/>
        <w:jc w:val="both"/>
      </w:pPr>
      <w:r>
        <w:rPr>
          <w:rFonts w:ascii="Times New Roman"/>
          <w:b w:val="false"/>
          <w:i w:val="false"/>
          <w:color w:val="000000"/>
          <w:sz w:val="28"/>
        </w:rPr>
        <w:t>
      "Внедрение ресурсосберегающих технологий переработки верблюжьего мяса для производства мясных и мясорастительных консервов" на сумму 151,4 млн. тенге (руководитель – профессор Серикбаева А.Д., бизнес-партнер - ТОО "Күн нұры" с софинансированием 7,5 млн.тенге);</w:t>
      </w:r>
    </w:p>
    <w:bookmarkEnd w:id="503"/>
    <w:bookmarkStart w:name="z627" w:id="504"/>
    <w:p>
      <w:pPr>
        <w:spacing w:after="0"/>
        <w:ind w:left="0"/>
        <w:jc w:val="both"/>
      </w:pPr>
      <w:r>
        <w:rPr>
          <w:rFonts w:ascii="Times New Roman"/>
          <w:b w:val="false"/>
          <w:i w:val="false"/>
          <w:color w:val="000000"/>
          <w:sz w:val="28"/>
        </w:rPr>
        <w:t>
      "Производство органических продуктов из рыбы (тиляпии, африканский клариевый сом и др.), выращенной на основе местных экологически чистых кормов в соответствии с международными стандартами" на сумму 300 млн. тенге (руководитель – профессор Сарсембаева Н., бизнес-партнер - ТОО "Tengryfish" с софинансированием 30 млн.тенге). На основе этих проектов созданы стартапы.</w:t>
      </w:r>
    </w:p>
    <w:bookmarkEnd w:id="504"/>
    <w:bookmarkStart w:name="z628" w:id="505"/>
    <w:p>
      <w:pPr>
        <w:spacing w:after="0"/>
        <w:ind w:left="0"/>
        <w:jc w:val="both"/>
      </w:pPr>
      <w:r>
        <w:rPr>
          <w:rFonts w:ascii="Times New Roman"/>
          <w:b w:val="false"/>
          <w:i w:val="false"/>
          <w:color w:val="000000"/>
          <w:sz w:val="28"/>
        </w:rPr>
        <w:t>
      В 2017 году Департаментом науки университета подготовлены и включены в каталог НАО "Национальный аграрный научно-образовательный центр" 40 проектов и предоставлено в АО "Фонд науки" МОН РК 43 потенциальных проекта для коммерциализации.</w:t>
      </w:r>
    </w:p>
    <w:bookmarkEnd w:id="505"/>
    <w:bookmarkStart w:name="z629" w:id="506"/>
    <w:p>
      <w:pPr>
        <w:spacing w:after="0"/>
        <w:ind w:left="0"/>
        <w:jc w:val="both"/>
      </w:pPr>
      <w:r>
        <w:rPr>
          <w:rFonts w:ascii="Times New Roman"/>
          <w:b w:val="false"/>
          <w:i w:val="false"/>
          <w:color w:val="000000"/>
          <w:sz w:val="28"/>
        </w:rPr>
        <w:t>
      Для внесения в Программу развития г.Алматы до 2020 года учеными университета предложены более 40 проектов, которые обоснованы, определены основные задачи, требуемые материалы, ресурсы, сроки и пути их решения. Заключен Меморандум о взаимном сотрудничестве между КазНАУ и КГУ "Управление сельского хозяйства и ветеринарии г.Алматы". Стороны будут оказывать поддержку, развивать сотрудничество по вопросам животноводства, ветеринарии, растениеводства и защиты растений и экологии.</w:t>
      </w:r>
    </w:p>
    <w:bookmarkEnd w:id="506"/>
    <w:bookmarkStart w:name="z630" w:id="507"/>
    <w:p>
      <w:pPr>
        <w:spacing w:after="0"/>
        <w:ind w:left="0"/>
        <w:jc w:val="both"/>
      </w:pPr>
      <w:r>
        <w:rPr>
          <w:rFonts w:ascii="Times New Roman"/>
          <w:b w:val="false"/>
          <w:i w:val="false"/>
          <w:color w:val="000000"/>
          <w:sz w:val="28"/>
        </w:rPr>
        <w:t xml:space="preserve">
      По бюджетной программе 019 участвовали с проектами для внедрения в конкурсах Алматинской, Жамбылской, Южно-Казахстанской, Кызылординской, Восточно-Казахстанской и Актюбинской областей. В 2014-2015 годы выполнены проекты на сумму 10 млн. тенге, в 2016 году - на сумму 12 млн. тенге. А в 2017 году в хозяйствах Кызылординской и Актюбинской областей по 5 проектам внедрены проекты на общую сумму 21,88 млн. тенге. </w:t>
      </w:r>
    </w:p>
    <w:bookmarkEnd w:id="507"/>
    <w:bookmarkStart w:name="z631" w:id="508"/>
    <w:p>
      <w:pPr>
        <w:spacing w:after="0"/>
        <w:ind w:left="0"/>
        <w:jc w:val="both"/>
      </w:pPr>
      <w:r>
        <w:rPr>
          <w:rFonts w:ascii="Times New Roman"/>
          <w:b w:val="false"/>
          <w:i w:val="false"/>
          <w:color w:val="000000"/>
          <w:sz w:val="28"/>
        </w:rPr>
        <w:t xml:space="preserve">
      В Алматинской области завершены работы по внедрению технологии производства биологически активных кормовых добавок из местного растительного сырья с объемом финансирования 10 млн. тенге. </w:t>
      </w:r>
    </w:p>
    <w:bookmarkEnd w:id="508"/>
    <w:bookmarkStart w:name="z632" w:id="509"/>
    <w:p>
      <w:pPr>
        <w:spacing w:after="0"/>
        <w:ind w:left="0"/>
        <w:jc w:val="both"/>
      </w:pPr>
      <w:r>
        <w:rPr>
          <w:rFonts w:ascii="Times New Roman"/>
          <w:b w:val="false"/>
          <w:i w:val="false"/>
          <w:color w:val="000000"/>
          <w:sz w:val="28"/>
        </w:rPr>
        <w:t xml:space="preserve">
      В Актюбинской области внедряются разработки экологически безопасных препаратов для профилактики и лечения желудочно-кишечных заболеваний с объемом финансирования 5 млн. тенге. </w:t>
      </w:r>
    </w:p>
    <w:bookmarkEnd w:id="509"/>
    <w:bookmarkStart w:name="z633" w:id="510"/>
    <w:p>
      <w:pPr>
        <w:spacing w:after="0"/>
        <w:ind w:left="0"/>
        <w:jc w:val="both"/>
      </w:pPr>
      <w:r>
        <w:rPr>
          <w:rFonts w:ascii="Times New Roman"/>
          <w:b w:val="false"/>
          <w:i w:val="false"/>
          <w:color w:val="000000"/>
          <w:sz w:val="28"/>
        </w:rPr>
        <w:t xml:space="preserve">
      С сентября 2018 года начаты внедренческие работы с аграриями Мангистауской области, проекты по обводнению пастбищ и кормопроизводству с объемом финансирования 20 млн. тенге. В перспективе запланированы внедренческие работы с АПК Жамбылской области, бюджет проектов 45 млн. тенге. </w:t>
      </w:r>
    </w:p>
    <w:bookmarkEnd w:id="510"/>
    <w:bookmarkStart w:name="z634" w:id="511"/>
    <w:p>
      <w:pPr>
        <w:spacing w:after="0"/>
        <w:ind w:left="0"/>
        <w:jc w:val="both"/>
      </w:pPr>
      <w:r>
        <w:rPr>
          <w:rFonts w:ascii="Times New Roman"/>
          <w:b w:val="false"/>
          <w:i w:val="false"/>
          <w:color w:val="000000"/>
          <w:sz w:val="28"/>
        </w:rPr>
        <w:t>
      Развивая агрохаб, университет создает основу для развития АПК страны. Разработанные проекты Агрохаба позволят оказывать базовые услуги, устранять слабые стороны и оказывать консалтинговые услуги сельхозтоваро-производителям.</w:t>
      </w:r>
    </w:p>
    <w:bookmarkEnd w:id="511"/>
    <w:bookmarkStart w:name="z635" w:id="512"/>
    <w:p>
      <w:pPr>
        <w:spacing w:after="0"/>
        <w:ind w:left="0"/>
        <w:jc w:val="both"/>
      </w:pPr>
      <w:r>
        <w:rPr>
          <w:rFonts w:ascii="Times New Roman"/>
          <w:b w:val="false"/>
          <w:i w:val="false"/>
          <w:color w:val="000000"/>
          <w:sz w:val="28"/>
        </w:rPr>
        <w:t xml:space="preserve">
      Международный опыт показывает, что необходимо производить экспортоориентированную, конкурентоспособную продукцию на мировом рынке, чтобы снизить импортозависимость Казахстана от других стран. Предстоит также усилить работу по противостоянию посредникам, которые присваивают 70-75% розничной цены, тогда как в развитых странах посредники получают только 25-30% розничной цены. </w:t>
      </w:r>
    </w:p>
    <w:bookmarkEnd w:id="512"/>
    <w:bookmarkStart w:name="z636" w:id="513"/>
    <w:p>
      <w:pPr>
        <w:spacing w:after="0"/>
        <w:ind w:left="0"/>
        <w:jc w:val="both"/>
      </w:pPr>
      <w:r>
        <w:rPr>
          <w:rFonts w:ascii="Times New Roman"/>
          <w:b w:val="false"/>
          <w:i w:val="false"/>
          <w:color w:val="000000"/>
          <w:sz w:val="28"/>
        </w:rPr>
        <w:t>
      Предстоит изменить ситуацию, когда из 100% выращенной продукции только 30-33% идет на переработку, а на экспорт – только 17%.</w:t>
      </w:r>
    </w:p>
    <w:bookmarkEnd w:id="513"/>
    <w:bookmarkStart w:name="z637" w:id="514"/>
    <w:p>
      <w:pPr>
        <w:spacing w:after="0"/>
        <w:ind w:left="0"/>
        <w:jc w:val="both"/>
      </w:pPr>
      <w:r>
        <w:rPr>
          <w:rFonts w:ascii="Times New Roman"/>
          <w:b w:val="false"/>
          <w:i w:val="false"/>
          <w:color w:val="000000"/>
          <w:sz w:val="28"/>
        </w:rPr>
        <w:t>
      Для решения выше перечисленных задач, в рамках развития интеграция аграрного образования, науки и производства к 2024 году планируется:</w:t>
      </w:r>
    </w:p>
    <w:bookmarkEnd w:id="514"/>
    <w:bookmarkStart w:name="z638" w:id="515"/>
    <w:p>
      <w:pPr>
        <w:spacing w:after="0"/>
        <w:ind w:left="0"/>
        <w:jc w:val="both"/>
      </w:pPr>
      <w:r>
        <w:rPr>
          <w:rFonts w:ascii="Times New Roman"/>
          <w:b w:val="false"/>
          <w:i w:val="false"/>
          <w:color w:val="000000"/>
          <w:sz w:val="28"/>
        </w:rPr>
        <w:t>
      1) довести количество научно-инновационных проектов и программ, реализованных совместно с хозяйствующими субъектами, до 45 единиц;</w:t>
      </w:r>
    </w:p>
    <w:bookmarkEnd w:id="515"/>
    <w:bookmarkStart w:name="z639" w:id="516"/>
    <w:p>
      <w:pPr>
        <w:spacing w:after="0"/>
        <w:ind w:left="0"/>
        <w:jc w:val="both"/>
      </w:pPr>
      <w:r>
        <w:rPr>
          <w:rFonts w:ascii="Times New Roman"/>
          <w:b w:val="false"/>
          <w:i w:val="false"/>
          <w:color w:val="000000"/>
          <w:sz w:val="28"/>
        </w:rPr>
        <w:t>
      2) развивать предпринимательскую и экологическую культуру внутри университета (65% сотрудников и обучающихся будут вовлечены в развитие инноваций);</w:t>
      </w:r>
    </w:p>
    <w:bookmarkEnd w:id="516"/>
    <w:bookmarkStart w:name="z640" w:id="517"/>
    <w:p>
      <w:pPr>
        <w:spacing w:after="0"/>
        <w:ind w:left="0"/>
        <w:jc w:val="both"/>
      </w:pPr>
      <w:r>
        <w:rPr>
          <w:rFonts w:ascii="Times New Roman"/>
          <w:b w:val="false"/>
          <w:i w:val="false"/>
          <w:color w:val="000000"/>
          <w:sz w:val="28"/>
        </w:rPr>
        <w:t>
      3) повысить мотивацию обучающихся и сотрудников к организации стартапов. количество стартапов довести до 22;</w:t>
      </w:r>
    </w:p>
    <w:bookmarkEnd w:id="517"/>
    <w:bookmarkStart w:name="z641" w:id="518"/>
    <w:p>
      <w:pPr>
        <w:spacing w:after="0"/>
        <w:ind w:left="0"/>
        <w:jc w:val="both"/>
      </w:pPr>
      <w:r>
        <w:rPr>
          <w:rFonts w:ascii="Times New Roman"/>
          <w:b w:val="false"/>
          <w:i w:val="false"/>
          <w:color w:val="000000"/>
          <w:sz w:val="28"/>
        </w:rPr>
        <w:t>
      4) развивать бизнес-образование;</w:t>
      </w:r>
    </w:p>
    <w:bookmarkEnd w:id="518"/>
    <w:bookmarkStart w:name="z642" w:id="519"/>
    <w:p>
      <w:pPr>
        <w:spacing w:after="0"/>
        <w:ind w:left="0"/>
        <w:jc w:val="both"/>
      </w:pPr>
      <w:r>
        <w:rPr>
          <w:rFonts w:ascii="Times New Roman"/>
          <w:b w:val="false"/>
          <w:i w:val="false"/>
          <w:color w:val="000000"/>
          <w:sz w:val="28"/>
        </w:rPr>
        <w:t>
      5) создать новые инновационные центры, фаблабы (англ. Fabrication Laboratory), зеленые кампусы;</w:t>
      </w:r>
    </w:p>
    <w:bookmarkEnd w:id="519"/>
    <w:bookmarkStart w:name="z643" w:id="520"/>
    <w:p>
      <w:pPr>
        <w:spacing w:after="0"/>
        <w:ind w:left="0"/>
        <w:jc w:val="both"/>
      </w:pPr>
      <w:r>
        <w:rPr>
          <w:rFonts w:ascii="Times New Roman"/>
          <w:b w:val="false"/>
          <w:i w:val="false"/>
          <w:color w:val="000000"/>
          <w:sz w:val="28"/>
        </w:rPr>
        <w:t>
      6) интегрировать информационные ресурсы библиотеки университета в мировое информационное пространство, сформировав репозиторий трудов ППС.</w:t>
      </w:r>
    </w:p>
    <w:bookmarkEnd w:id="520"/>
    <w:bookmarkStart w:name="z644" w:id="521"/>
    <w:p>
      <w:pPr>
        <w:spacing w:after="0"/>
        <w:ind w:left="0"/>
        <w:jc w:val="left"/>
      </w:pPr>
      <w:r>
        <w:rPr>
          <w:rFonts w:ascii="Times New Roman"/>
          <w:b/>
          <w:i w:val="false"/>
          <w:color w:val="000000"/>
        </w:rPr>
        <w:t xml:space="preserve"> 7.4 Коммерциализация научно-технических разработок</w:t>
      </w:r>
    </w:p>
    <w:bookmarkEnd w:id="521"/>
    <w:bookmarkStart w:name="z645" w:id="522"/>
    <w:p>
      <w:pPr>
        <w:spacing w:after="0"/>
        <w:ind w:left="0"/>
        <w:jc w:val="both"/>
      </w:pPr>
      <w:r>
        <w:rPr>
          <w:rFonts w:ascii="Times New Roman"/>
          <w:b w:val="false"/>
          <w:i w:val="false"/>
          <w:color w:val="000000"/>
          <w:sz w:val="28"/>
        </w:rPr>
        <w:t>
      Из объема финансирования 72,2% приходится на коммерциализацию, 12,9% на внедрение результатов научных проектов. Следует отметить, что все больше в научных проектах стали принимать участие молодые специалисты.</w:t>
      </w:r>
    </w:p>
    <w:bookmarkEnd w:id="522"/>
    <w:bookmarkStart w:name="z646" w:id="523"/>
    <w:p>
      <w:pPr>
        <w:spacing w:after="0"/>
        <w:ind w:left="0"/>
        <w:jc w:val="both"/>
      </w:pPr>
      <w:r>
        <w:rPr>
          <w:rFonts w:ascii="Times New Roman"/>
          <w:b w:val="false"/>
          <w:i w:val="false"/>
          <w:color w:val="000000"/>
          <w:sz w:val="28"/>
        </w:rPr>
        <w:t xml:space="preserve">
      В КазНАУ разработана концепция развития коммерциализации завершенных научно-исследовательских и опытно-конструкторских работ, которая направлена на обеспечение лидерства КазНАУ в отраслях аграрных исследований и повышение вклада университета в технологическую модернизацию аграрного сектора экономики республики через развитие научно-исследовательской и инновационной деятельности. </w:t>
      </w:r>
    </w:p>
    <w:bookmarkEnd w:id="523"/>
    <w:bookmarkStart w:name="z647" w:id="524"/>
    <w:p>
      <w:pPr>
        <w:spacing w:after="0"/>
        <w:ind w:left="0"/>
        <w:jc w:val="both"/>
      </w:pPr>
      <w:r>
        <w:rPr>
          <w:rFonts w:ascii="Times New Roman"/>
          <w:b w:val="false"/>
          <w:i w:val="false"/>
          <w:color w:val="000000"/>
          <w:sz w:val="28"/>
        </w:rPr>
        <w:t>
      Концепция разработана на основании законов Республики Казахстан от 18 февраля 2011 года "О науке"; от 31 октября 2015 года "О коммерциализации результатов научной и (или) научно-технической деятельности" и от 16 июля 1999 года "Патентный закон Республики Казахстан".</w:t>
      </w:r>
    </w:p>
    <w:bookmarkEnd w:id="524"/>
    <w:bookmarkStart w:name="z648" w:id="525"/>
    <w:p>
      <w:pPr>
        <w:spacing w:after="0"/>
        <w:ind w:left="0"/>
        <w:jc w:val="both"/>
      </w:pPr>
      <w:r>
        <w:rPr>
          <w:rFonts w:ascii="Times New Roman"/>
          <w:b w:val="false"/>
          <w:i w:val="false"/>
          <w:color w:val="000000"/>
          <w:sz w:val="28"/>
        </w:rPr>
        <w:t>
      В Концепции сформулированы цели, задачи и основные направления развития научно-исследовательской и инновационной деятельности в Казахском национальном аграрном университете на период до 2024 года.</w:t>
      </w:r>
    </w:p>
    <w:bookmarkEnd w:id="525"/>
    <w:bookmarkStart w:name="z649" w:id="526"/>
    <w:p>
      <w:pPr>
        <w:spacing w:after="0"/>
        <w:ind w:left="0"/>
        <w:jc w:val="both"/>
      </w:pPr>
      <w:r>
        <w:rPr>
          <w:rFonts w:ascii="Times New Roman"/>
          <w:b w:val="false"/>
          <w:i w:val="false"/>
          <w:color w:val="000000"/>
          <w:sz w:val="28"/>
        </w:rPr>
        <w:t xml:space="preserve">
      Для достижения поставленной цели коллектив университета решает следующие задачи: </w:t>
      </w:r>
    </w:p>
    <w:bookmarkEnd w:id="526"/>
    <w:bookmarkStart w:name="z650" w:id="527"/>
    <w:p>
      <w:pPr>
        <w:spacing w:after="0"/>
        <w:ind w:left="0"/>
        <w:jc w:val="both"/>
      </w:pPr>
      <w:r>
        <w:rPr>
          <w:rFonts w:ascii="Times New Roman"/>
          <w:b w:val="false"/>
          <w:i w:val="false"/>
          <w:color w:val="000000"/>
          <w:sz w:val="28"/>
        </w:rPr>
        <w:t xml:space="preserve">
      1) приоритетное развитие научных исследований, направленных на совершенствование учебного процесса, внедрение новых образовательных технологий, совершенствование научно-методического обеспечения, улучшение качества подготовки и повышения квалификации научно-педагогических кадров; </w:t>
      </w:r>
    </w:p>
    <w:bookmarkEnd w:id="527"/>
    <w:bookmarkStart w:name="z651" w:id="528"/>
    <w:p>
      <w:pPr>
        <w:spacing w:after="0"/>
        <w:ind w:left="0"/>
        <w:jc w:val="both"/>
      </w:pPr>
      <w:r>
        <w:rPr>
          <w:rFonts w:ascii="Times New Roman"/>
          <w:b w:val="false"/>
          <w:i w:val="false"/>
          <w:color w:val="000000"/>
          <w:sz w:val="28"/>
        </w:rPr>
        <w:t xml:space="preserve">
      2) сочетание фундаментальных и прикладных исследований с конкурентоспособными коммерческими разработками; </w:t>
      </w:r>
    </w:p>
    <w:bookmarkEnd w:id="528"/>
    <w:bookmarkStart w:name="z652" w:id="529"/>
    <w:p>
      <w:pPr>
        <w:spacing w:after="0"/>
        <w:ind w:left="0"/>
        <w:jc w:val="both"/>
      </w:pPr>
      <w:r>
        <w:rPr>
          <w:rFonts w:ascii="Times New Roman"/>
          <w:b w:val="false"/>
          <w:i w:val="false"/>
          <w:color w:val="000000"/>
          <w:sz w:val="28"/>
        </w:rPr>
        <w:t xml:space="preserve">
      3) создание условий для подготовки и переподготовки кадров в области инноваций и научно-технического предпринимательства; </w:t>
      </w:r>
    </w:p>
    <w:bookmarkEnd w:id="529"/>
    <w:bookmarkStart w:name="z653" w:id="530"/>
    <w:p>
      <w:pPr>
        <w:spacing w:after="0"/>
        <w:ind w:left="0"/>
        <w:jc w:val="both"/>
      </w:pPr>
      <w:r>
        <w:rPr>
          <w:rFonts w:ascii="Times New Roman"/>
          <w:b w:val="false"/>
          <w:i w:val="false"/>
          <w:color w:val="000000"/>
          <w:sz w:val="28"/>
        </w:rPr>
        <w:t>
      4) развитие партнерских отношений с хозяйствующими субъектами, а также органами государственной власти и местными исполнительными органами;</w:t>
      </w:r>
    </w:p>
    <w:bookmarkEnd w:id="530"/>
    <w:bookmarkStart w:name="z654" w:id="531"/>
    <w:p>
      <w:pPr>
        <w:spacing w:after="0"/>
        <w:ind w:left="0"/>
        <w:jc w:val="both"/>
      </w:pPr>
      <w:r>
        <w:rPr>
          <w:rFonts w:ascii="Times New Roman"/>
          <w:b w:val="false"/>
          <w:i w:val="false"/>
          <w:color w:val="000000"/>
          <w:sz w:val="28"/>
        </w:rPr>
        <w:t xml:space="preserve">
      5) привлечение дополнительных внебюджетных финансовых средств; </w:t>
      </w:r>
    </w:p>
    <w:bookmarkEnd w:id="531"/>
    <w:bookmarkStart w:name="z655" w:id="532"/>
    <w:p>
      <w:pPr>
        <w:spacing w:after="0"/>
        <w:ind w:left="0"/>
        <w:jc w:val="both"/>
      </w:pPr>
      <w:r>
        <w:rPr>
          <w:rFonts w:ascii="Times New Roman"/>
          <w:b w:val="false"/>
          <w:i w:val="false"/>
          <w:color w:val="000000"/>
          <w:sz w:val="28"/>
        </w:rPr>
        <w:t xml:space="preserve">
      6) создание и развитие малых инновационных предприятий; </w:t>
      </w:r>
    </w:p>
    <w:bookmarkEnd w:id="532"/>
    <w:bookmarkStart w:name="z656" w:id="533"/>
    <w:p>
      <w:pPr>
        <w:spacing w:after="0"/>
        <w:ind w:left="0"/>
        <w:jc w:val="both"/>
      </w:pPr>
      <w:r>
        <w:rPr>
          <w:rFonts w:ascii="Times New Roman"/>
          <w:b w:val="false"/>
          <w:i w:val="false"/>
          <w:color w:val="000000"/>
          <w:sz w:val="28"/>
        </w:rPr>
        <w:t xml:space="preserve">
      7) расширение международной интеграции, создание условий для привлечения зарубежных инвестиций. </w:t>
      </w:r>
    </w:p>
    <w:bookmarkEnd w:id="533"/>
    <w:bookmarkStart w:name="z657" w:id="534"/>
    <w:p>
      <w:pPr>
        <w:spacing w:after="0"/>
        <w:ind w:left="0"/>
        <w:jc w:val="both"/>
      </w:pPr>
      <w:r>
        <w:rPr>
          <w:rFonts w:ascii="Times New Roman"/>
          <w:b w:val="false"/>
          <w:i w:val="false"/>
          <w:color w:val="000000"/>
          <w:sz w:val="28"/>
        </w:rPr>
        <w:t xml:space="preserve">
      В ходе решения перечисленных задач обеспечиваются: </w:t>
      </w:r>
    </w:p>
    <w:bookmarkEnd w:id="534"/>
    <w:bookmarkStart w:name="z658" w:id="535"/>
    <w:p>
      <w:pPr>
        <w:spacing w:after="0"/>
        <w:ind w:left="0"/>
        <w:jc w:val="both"/>
      </w:pPr>
      <w:r>
        <w:rPr>
          <w:rFonts w:ascii="Times New Roman"/>
          <w:b w:val="false"/>
          <w:i w:val="false"/>
          <w:color w:val="000000"/>
          <w:sz w:val="28"/>
        </w:rPr>
        <w:t xml:space="preserve">
      1) развитие интеграции науки и образования, более тесное взаимодействие университета с научными учреждениями МОН и МСХ РК; </w:t>
      </w:r>
    </w:p>
    <w:bookmarkEnd w:id="535"/>
    <w:bookmarkStart w:name="z659" w:id="536"/>
    <w:p>
      <w:pPr>
        <w:spacing w:after="0"/>
        <w:ind w:left="0"/>
        <w:jc w:val="both"/>
      </w:pPr>
      <w:r>
        <w:rPr>
          <w:rFonts w:ascii="Times New Roman"/>
          <w:b w:val="false"/>
          <w:i w:val="false"/>
          <w:color w:val="000000"/>
          <w:sz w:val="28"/>
        </w:rPr>
        <w:t xml:space="preserve">
      2) совершенствование послевузовского профессионального образования, улучшение планирования и формирования контингента магистрантов и докторантов PhD; </w:t>
      </w:r>
    </w:p>
    <w:bookmarkEnd w:id="536"/>
    <w:bookmarkStart w:name="z660" w:id="537"/>
    <w:p>
      <w:pPr>
        <w:spacing w:after="0"/>
        <w:ind w:left="0"/>
        <w:jc w:val="both"/>
      </w:pPr>
      <w:r>
        <w:rPr>
          <w:rFonts w:ascii="Times New Roman"/>
          <w:b w:val="false"/>
          <w:i w:val="false"/>
          <w:color w:val="000000"/>
          <w:sz w:val="28"/>
        </w:rPr>
        <w:t xml:space="preserve">
      3) участие в научно-исследовательской работе всех субъектов образовательного процесса: студентов, магистрантов, докторантов PhD, профессорско-преподавательского состава и научных работников; </w:t>
      </w:r>
    </w:p>
    <w:bookmarkEnd w:id="537"/>
    <w:bookmarkStart w:name="z661" w:id="538"/>
    <w:p>
      <w:pPr>
        <w:spacing w:after="0"/>
        <w:ind w:left="0"/>
        <w:jc w:val="both"/>
      </w:pPr>
      <w:r>
        <w:rPr>
          <w:rFonts w:ascii="Times New Roman"/>
          <w:b w:val="false"/>
          <w:i w:val="false"/>
          <w:color w:val="000000"/>
          <w:sz w:val="28"/>
        </w:rPr>
        <w:t xml:space="preserve">
      4) участие ученых университета в республиканских целевых программах, научных, научно-технических, инновационных программах и конкурсах, объявляемых МОН и МСХ РК, другими министерствами и ведомствами, государственными научными фондами; </w:t>
      </w:r>
    </w:p>
    <w:bookmarkEnd w:id="538"/>
    <w:bookmarkStart w:name="z662" w:id="539"/>
    <w:p>
      <w:pPr>
        <w:spacing w:after="0"/>
        <w:ind w:left="0"/>
        <w:jc w:val="both"/>
      </w:pPr>
      <w:r>
        <w:rPr>
          <w:rFonts w:ascii="Times New Roman"/>
          <w:b w:val="false"/>
          <w:i w:val="false"/>
          <w:color w:val="000000"/>
          <w:sz w:val="28"/>
        </w:rPr>
        <w:t xml:space="preserve">
      5) создание наукоемких технологий; </w:t>
      </w:r>
    </w:p>
    <w:bookmarkEnd w:id="539"/>
    <w:bookmarkStart w:name="z663" w:id="540"/>
    <w:p>
      <w:pPr>
        <w:spacing w:after="0"/>
        <w:ind w:left="0"/>
        <w:jc w:val="both"/>
      </w:pPr>
      <w:r>
        <w:rPr>
          <w:rFonts w:ascii="Times New Roman"/>
          <w:b w:val="false"/>
          <w:i w:val="false"/>
          <w:color w:val="000000"/>
          <w:sz w:val="28"/>
        </w:rPr>
        <w:t>
      6) развитие партнерства с предприятиями и другими хозяйствующими субъектами региона и страны.</w:t>
      </w:r>
    </w:p>
    <w:bookmarkEnd w:id="540"/>
    <w:bookmarkStart w:name="z664" w:id="541"/>
    <w:p>
      <w:pPr>
        <w:spacing w:after="0"/>
        <w:ind w:left="0"/>
        <w:jc w:val="both"/>
      </w:pPr>
      <w:r>
        <w:rPr>
          <w:rFonts w:ascii="Times New Roman"/>
          <w:b w:val="false"/>
          <w:i w:val="false"/>
          <w:color w:val="000000"/>
          <w:sz w:val="28"/>
        </w:rPr>
        <w:t>
      Основным путем реализации коммерциализации завершенных НИОКР является – интеграция высшего образования, науки и бизнеса. Рост интереса коммерческих предприятий к наукоемким продуктам и технологиям делает возможным коммерческое использование результатов научных разработок ВУЗа, повышает вероятность привлечения капитала коммерческих структур с целью создания университетом собственного производства, позволяет реализовывать научные разработки, обслуживать бизнес проекты.</w:t>
      </w:r>
    </w:p>
    <w:bookmarkEnd w:id="541"/>
    <w:bookmarkStart w:name="z665" w:id="542"/>
    <w:p>
      <w:pPr>
        <w:spacing w:after="0"/>
        <w:ind w:left="0"/>
        <w:jc w:val="both"/>
      </w:pPr>
      <w:r>
        <w:rPr>
          <w:rFonts w:ascii="Times New Roman"/>
          <w:b w:val="false"/>
          <w:i w:val="false"/>
          <w:color w:val="000000"/>
          <w:sz w:val="28"/>
        </w:rPr>
        <w:t>
      Для организации такого сотрудничества, а также развития инфраструктуры коммерциализации завершенных НИОКР нами создается аграрный научно-технологический парк (агротехнопарк), который будет служить своего рода инкубатором наукоемкого бизнеса и практической основой научной деятельности университета.</w:t>
      </w:r>
    </w:p>
    <w:bookmarkEnd w:id="542"/>
    <w:bookmarkStart w:name="z666" w:id="543"/>
    <w:p>
      <w:pPr>
        <w:spacing w:after="0"/>
        <w:ind w:left="0"/>
        <w:jc w:val="both"/>
      </w:pPr>
      <w:r>
        <w:rPr>
          <w:rFonts w:ascii="Times New Roman"/>
          <w:b w:val="false"/>
          <w:i w:val="false"/>
          <w:color w:val="000000"/>
          <w:sz w:val="28"/>
        </w:rPr>
        <w:t>
      Агротехнопарк – как форма территориальной интеграции науки, образования и производства в виде объединения научных организаций, имеющих в своем составе проектно-конструкторских бюро, производственных участков, испытательного полигона, бизнес-центра, студенческого инкубатора, отдела комплексных проектов и развития, центра студенческих инициатив, центра сертификации качества материалов, учебного центра.</w:t>
      </w:r>
    </w:p>
    <w:bookmarkEnd w:id="543"/>
    <w:bookmarkStart w:name="z667" w:id="544"/>
    <w:p>
      <w:pPr>
        <w:spacing w:after="0"/>
        <w:ind w:left="0"/>
        <w:jc w:val="both"/>
      </w:pPr>
      <w:r>
        <w:rPr>
          <w:rFonts w:ascii="Times New Roman"/>
          <w:b w:val="false"/>
          <w:i w:val="false"/>
          <w:color w:val="000000"/>
          <w:sz w:val="28"/>
        </w:rPr>
        <w:t>
      Концентрация высококвалифицированных специалистов, наличие экспериментальной и информационной базы позволят агротехнопарку ускорить процесс разработки и коммерциализации научно-технических и технологических достижений ученых университета.</w:t>
      </w:r>
    </w:p>
    <w:bookmarkEnd w:id="544"/>
    <w:bookmarkStart w:name="z668" w:id="545"/>
    <w:p>
      <w:pPr>
        <w:spacing w:after="0"/>
        <w:ind w:left="0"/>
        <w:jc w:val="both"/>
      </w:pPr>
      <w:r>
        <w:rPr>
          <w:rFonts w:ascii="Times New Roman"/>
          <w:b w:val="false"/>
          <w:i w:val="false"/>
          <w:color w:val="000000"/>
          <w:sz w:val="28"/>
        </w:rPr>
        <w:t>
      Создание и развитие агротехнопарка на базе университета обеспечат решение следующих задач:</w:t>
      </w:r>
    </w:p>
    <w:bookmarkEnd w:id="545"/>
    <w:bookmarkStart w:name="z669" w:id="546"/>
    <w:p>
      <w:pPr>
        <w:spacing w:after="0"/>
        <w:ind w:left="0"/>
        <w:jc w:val="both"/>
      </w:pPr>
      <w:r>
        <w:rPr>
          <w:rFonts w:ascii="Times New Roman"/>
          <w:b w:val="false"/>
          <w:i w:val="false"/>
          <w:color w:val="000000"/>
          <w:sz w:val="28"/>
        </w:rPr>
        <w:t>
      1) сохранение научного потенциала университета (новые рабочие места в инновационных структурах);</w:t>
      </w:r>
    </w:p>
    <w:bookmarkEnd w:id="546"/>
    <w:bookmarkStart w:name="z670" w:id="547"/>
    <w:p>
      <w:pPr>
        <w:spacing w:after="0"/>
        <w:ind w:left="0"/>
        <w:jc w:val="both"/>
      </w:pPr>
      <w:r>
        <w:rPr>
          <w:rFonts w:ascii="Times New Roman"/>
          <w:b w:val="false"/>
          <w:i w:val="false"/>
          <w:color w:val="000000"/>
          <w:sz w:val="28"/>
        </w:rPr>
        <w:t>
      2) создание экспериментальной базы для поддержки и переподготовки специалистов в области экономики наукоемкого предпринимательства;</w:t>
      </w:r>
    </w:p>
    <w:bookmarkEnd w:id="547"/>
    <w:bookmarkStart w:name="z671" w:id="548"/>
    <w:p>
      <w:pPr>
        <w:spacing w:after="0"/>
        <w:ind w:left="0"/>
        <w:jc w:val="both"/>
      </w:pPr>
      <w:r>
        <w:rPr>
          <w:rFonts w:ascii="Times New Roman"/>
          <w:b w:val="false"/>
          <w:i w:val="false"/>
          <w:color w:val="000000"/>
          <w:sz w:val="28"/>
        </w:rPr>
        <w:t>
      3) формирование условий для коммерциализации прикладных исследований, внедрение их результатов в производство;</w:t>
      </w:r>
    </w:p>
    <w:bookmarkEnd w:id="548"/>
    <w:bookmarkStart w:name="z672" w:id="549"/>
    <w:p>
      <w:pPr>
        <w:spacing w:after="0"/>
        <w:ind w:left="0"/>
        <w:jc w:val="both"/>
      </w:pPr>
      <w:r>
        <w:rPr>
          <w:rFonts w:ascii="Times New Roman"/>
          <w:b w:val="false"/>
          <w:i w:val="false"/>
          <w:color w:val="000000"/>
          <w:sz w:val="28"/>
        </w:rPr>
        <w:t>
      4) расширение возможностей выхода на внебюджетные источники финансирования, включая венчурный капитал;</w:t>
      </w:r>
    </w:p>
    <w:bookmarkEnd w:id="549"/>
    <w:bookmarkStart w:name="z673" w:id="550"/>
    <w:p>
      <w:pPr>
        <w:spacing w:after="0"/>
        <w:ind w:left="0"/>
        <w:jc w:val="both"/>
      </w:pPr>
      <w:r>
        <w:rPr>
          <w:rFonts w:ascii="Times New Roman"/>
          <w:b w:val="false"/>
          <w:i w:val="false"/>
          <w:color w:val="000000"/>
          <w:sz w:val="28"/>
        </w:rPr>
        <w:t>
      5) усиление взаимодействия с регионом путем присоединения к решению проблем развития агропромышленности;</w:t>
      </w:r>
    </w:p>
    <w:bookmarkEnd w:id="550"/>
    <w:bookmarkStart w:name="z674" w:id="551"/>
    <w:p>
      <w:pPr>
        <w:spacing w:after="0"/>
        <w:ind w:left="0"/>
        <w:jc w:val="both"/>
      </w:pPr>
      <w:r>
        <w:rPr>
          <w:rFonts w:ascii="Times New Roman"/>
          <w:b w:val="false"/>
          <w:i w:val="false"/>
          <w:color w:val="000000"/>
          <w:sz w:val="28"/>
        </w:rPr>
        <w:t>
      6) развитие кооперации с регионами;</w:t>
      </w:r>
    </w:p>
    <w:bookmarkEnd w:id="551"/>
    <w:bookmarkStart w:name="z675" w:id="552"/>
    <w:p>
      <w:pPr>
        <w:spacing w:after="0"/>
        <w:ind w:left="0"/>
        <w:jc w:val="both"/>
      </w:pPr>
      <w:r>
        <w:rPr>
          <w:rFonts w:ascii="Times New Roman"/>
          <w:b w:val="false"/>
          <w:i w:val="false"/>
          <w:color w:val="000000"/>
          <w:sz w:val="28"/>
        </w:rPr>
        <w:t>
      7) развитие международных связей при подготовке и переподготовке специалистов в сфере предпринимательства, выполнении совместных инновационных проектов;</w:t>
      </w:r>
    </w:p>
    <w:bookmarkEnd w:id="552"/>
    <w:bookmarkStart w:name="z676" w:id="553"/>
    <w:p>
      <w:pPr>
        <w:spacing w:after="0"/>
        <w:ind w:left="0"/>
        <w:jc w:val="both"/>
      </w:pPr>
      <w:r>
        <w:rPr>
          <w:rFonts w:ascii="Times New Roman"/>
          <w:b w:val="false"/>
          <w:i w:val="false"/>
          <w:color w:val="000000"/>
          <w:sz w:val="28"/>
        </w:rPr>
        <w:t>
      8) защита интеллектуальной собственности на создаваемую наукоемкую продукцию и услуги;</w:t>
      </w:r>
    </w:p>
    <w:bookmarkEnd w:id="553"/>
    <w:bookmarkStart w:name="z677" w:id="554"/>
    <w:p>
      <w:pPr>
        <w:spacing w:after="0"/>
        <w:ind w:left="0"/>
        <w:jc w:val="both"/>
      </w:pPr>
      <w:r>
        <w:rPr>
          <w:rFonts w:ascii="Times New Roman"/>
          <w:b w:val="false"/>
          <w:i w:val="false"/>
          <w:color w:val="000000"/>
          <w:sz w:val="28"/>
        </w:rPr>
        <w:t>
      9) выход на международный рынок наукоемкой продукции.</w:t>
      </w:r>
    </w:p>
    <w:bookmarkEnd w:id="554"/>
    <w:bookmarkStart w:name="z678" w:id="555"/>
    <w:p>
      <w:pPr>
        <w:spacing w:after="0"/>
        <w:ind w:left="0"/>
        <w:jc w:val="both"/>
      </w:pPr>
      <w:r>
        <w:rPr>
          <w:rFonts w:ascii="Times New Roman"/>
          <w:b w:val="false"/>
          <w:i w:val="false"/>
          <w:color w:val="000000"/>
          <w:sz w:val="28"/>
        </w:rPr>
        <w:t>
      Агротехнологический парк КазНАУ будет создан на территории учебно-опытного хозяйства "Саймасай", Енбекшиказахского района Алматинской области. Модель функционирования агротехнопарка при КазНАУ приведена на схеме (рис.20).</w:t>
      </w:r>
    </w:p>
    <w:bookmarkEnd w:id="5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9" w:id="556"/>
    <w:p>
      <w:pPr>
        <w:spacing w:after="0"/>
        <w:ind w:left="0"/>
        <w:jc w:val="both"/>
      </w:pPr>
      <w:r>
        <w:rPr>
          <w:rFonts w:ascii="Times New Roman"/>
          <w:b w:val="false"/>
          <w:i w:val="false"/>
          <w:color w:val="000000"/>
          <w:sz w:val="28"/>
        </w:rPr>
        <w:t xml:space="preserve">
      </w:t>
      </w:r>
    </w:p>
    <w:bookmarkEnd w:id="556"/>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0" w:id="557"/>
    <w:p>
      <w:pPr>
        <w:spacing w:after="0"/>
        <w:ind w:left="0"/>
        <w:jc w:val="both"/>
      </w:pPr>
      <w:r>
        <w:rPr>
          <w:rFonts w:ascii="Times New Roman"/>
          <w:b w:val="false"/>
          <w:i w:val="false"/>
          <w:color w:val="000000"/>
          <w:sz w:val="28"/>
        </w:rPr>
        <w:t>
      Рисунок 20. Модель функционирования агротехнопарка при КазНАУ</w:t>
      </w:r>
    </w:p>
    <w:bookmarkEnd w:id="557"/>
    <w:bookmarkStart w:name="z681" w:id="558"/>
    <w:p>
      <w:pPr>
        <w:spacing w:after="0"/>
        <w:ind w:left="0"/>
        <w:jc w:val="left"/>
      </w:pPr>
      <w:r>
        <w:rPr>
          <w:rFonts w:ascii="Times New Roman"/>
          <w:b/>
          <w:i w:val="false"/>
          <w:color w:val="000000"/>
        </w:rPr>
        <w:t xml:space="preserve"> 8. Пути достижения поставленной цели Программы</w:t>
      </w:r>
    </w:p>
    <w:bookmarkEnd w:id="558"/>
    <w:bookmarkStart w:name="z682" w:id="559"/>
    <w:p>
      <w:pPr>
        <w:spacing w:after="0"/>
        <w:ind w:left="0"/>
        <w:jc w:val="both"/>
      </w:pPr>
      <w:r>
        <w:rPr>
          <w:rFonts w:ascii="Times New Roman"/>
          <w:b w:val="false"/>
          <w:i w:val="false"/>
          <w:color w:val="000000"/>
          <w:sz w:val="28"/>
        </w:rPr>
        <w:t>
      Стратегия развития КазНАУ до 2024 года предусматривает социально-профессиональное взаимодействие всех заинтересованных сторон: Университета, организаций среднего и среднего профессионального образования, научных организаций, партнеров, бизнес-структур, предприятий и организаций АПК.</w:t>
      </w:r>
    </w:p>
    <w:bookmarkEnd w:id="559"/>
    <w:bookmarkStart w:name="z683" w:id="560"/>
    <w:p>
      <w:pPr>
        <w:spacing w:after="0"/>
        <w:ind w:left="0"/>
        <w:jc w:val="both"/>
      </w:pPr>
      <w:r>
        <w:rPr>
          <w:rFonts w:ascii="Times New Roman"/>
          <w:b w:val="false"/>
          <w:i w:val="false"/>
          <w:color w:val="000000"/>
          <w:sz w:val="28"/>
        </w:rPr>
        <w:t>
      Университет станет центром подготовки и переподготовки кадров, владеющих современными инновационными технологиями агропромышленного комплекса, обеспечит селекционную работу, проведение научных исследований в области генной инженерии, молекулярной генетики, микробиологии, ветеринарной медицины, а также разработку и внедрение наукоемких экологичных технологий сельскохозяйственного производства и переработки.</w:t>
      </w:r>
    </w:p>
    <w:bookmarkEnd w:id="560"/>
    <w:bookmarkStart w:name="z684" w:id="561"/>
    <w:p>
      <w:pPr>
        <w:spacing w:after="0"/>
        <w:ind w:left="0"/>
        <w:jc w:val="both"/>
      </w:pPr>
      <w:r>
        <w:rPr>
          <w:rFonts w:ascii="Times New Roman"/>
          <w:b w:val="false"/>
          <w:i w:val="false"/>
          <w:color w:val="000000"/>
          <w:sz w:val="28"/>
        </w:rPr>
        <w:t>
      В перспективе предполагается развитие системы фундаментальных и прикладных исследований по приоритетным направлениям науки, технологии и техники, ориентированных на задачи модернизации агропромышленного комплекса.</w:t>
      </w:r>
    </w:p>
    <w:bookmarkEnd w:id="561"/>
    <w:bookmarkStart w:name="z685" w:id="562"/>
    <w:p>
      <w:pPr>
        <w:spacing w:after="0"/>
        <w:ind w:left="0"/>
        <w:jc w:val="both"/>
      </w:pPr>
      <w:r>
        <w:rPr>
          <w:rFonts w:ascii="Times New Roman"/>
          <w:b w:val="false"/>
          <w:i w:val="false"/>
          <w:color w:val="000000"/>
          <w:sz w:val="28"/>
        </w:rPr>
        <w:t xml:space="preserve">
      С целью обеспечения прямого доступа субъектов АПК к передовым научным достижениям и знаниям, а также ускоренного внедрения научных разработок в сельскохозяйственное производство будут активизированы работы по распространению знаний в рамках исполнения государственного задания по бюджетной программе 267 "Повышение доступности знаний и научных исследований". </w:t>
      </w:r>
    </w:p>
    <w:bookmarkEnd w:id="562"/>
    <w:bookmarkStart w:name="z686" w:id="563"/>
    <w:p>
      <w:pPr>
        <w:spacing w:after="0"/>
        <w:ind w:left="0"/>
        <w:jc w:val="both"/>
      </w:pPr>
      <w:r>
        <w:rPr>
          <w:rFonts w:ascii="Times New Roman"/>
          <w:b w:val="false"/>
          <w:i w:val="false"/>
          <w:color w:val="000000"/>
          <w:sz w:val="28"/>
        </w:rPr>
        <w:t>
      В 2020-2024 годах целевым ориентиром ВУЗа является становление национального исследовательского университета мирового уровня, ориентированного на интернационализацию всех направлений деятельности.</w:t>
      </w:r>
    </w:p>
    <w:bookmarkEnd w:id="563"/>
    <w:bookmarkStart w:name="z687" w:id="564"/>
    <w:p>
      <w:pPr>
        <w:spacing w:after="0"/>
        <w:ind w:left="0"/>
        <w:jc w:val="both"/>
      </w:pPr>
      <w:r>
        <w:rPr>
          <w:rFonts w:ascii="Times New Roman"/>
          <w:b w:val="false"/>
          <w:i w:val="false"/>
          <w:color w:val="000000"/>
          <w:sz w:val="28"/>
        </w:rPr>
        <w:t>
      Стратегические приоритеты Университета направлены на модернизацию аграрного образования, науки и усиление интеграции с бизнес-средой, управление человеческими ресурсами и др.</w:t>
      </w:r>
    </w:p>
    <w:bookmarkEnd w:id="564"/>
    <w:bookmarkStart w:name="z688" w:id="565"/>
    <w:p>
      <w:pPr>
        <w:spacing w:after="0"/>
        <w:ind w:left="0"/>
        <w:jc w:val="both"/>
      </w:pPr>
      <w:r>
        <w:rPr>
          <w:rFonts w:ascii="Times New Roman"/>
          <w:b w:val="false"/>
          <w:i w:val="false"/>
          <w:color w:val="000000"/>
          <w:sz w:val="28"/>
        </w:rPr>
        <w:t>
      Одним из векторов развития является международное сотрудничество с ведущими научными центрами и университетами Европы, США, Японии, Китая, Малайзии, Южной Кореи, России, Белоруссии, Литвы, Латвии и др.</w:t>
      </w:r>
    </w:p>
    <w:bookmarkEnd w:id="565"/>
    <w:bookmarkStart w:name="z689" w:id="566"/>
    <w:p>
      <w:pPr>
        <w:spacing w:after="0"/>
        <w:ind w:left="0"/>
        <w:jc w:val="both"/>
      </w:pPr>
      <w:r>
        <w:rPr>
          <w:rFonts w:ascii="Times New Roman"/>
          <w:b w:val="false"/>
          <w:i w:val="false"/>
          <w:color w:val="000000"/>
          <w:sz w:val="28"/>
        </w:rPr>
        <w:t>
      Совершенствование инновационной деятельности в университете будет нацелено на:</w:t>
      </w:r>
    </w:p>
    <w:bookmarkEnd w:id="566"/>
    <w:bookmarkStart w:name="z690" w:id="567"/>
    <w:p>
      <w:pPr>
        <w:spacing w:after="0"/>
        <w:ind w:left="0"/>
        <w:jc w:val="both"/>
      </w:pPr>
      <w:r>
        <w:rPr>
          <w:rFonts w:ascii="Times New Roman"/>
          <w:b w:val="false"/>
          <w:i w:val="false"/>
          <w:color w:val="000000"/>
          <w:sz w:val="28"/>
        </w:rPr>
        <w:t>
      1) позиционирование ВУЗа в качестве драйвера аграрной экономики, основанной на новых знаниях и технологиях;</w:t>
      </w:r>
    </w:p>
    <w:bookmarkEnd w:id="567"/>
    <w:bookmarkStart w:name="z691" w:id="568"/>
    <w:p>
      <w:pPr>
        <w:spacing w:after="0"/>
        <w:ind w:left="0"/>
        <w:jc w:val="both"/>
      </w:pPr>
      <w:r>
        <w:rPr>
          <w:rFonts w:ascii="Times New Roman"/>
          <w:b w:val="false"/>
          <w:i w:val="false"/>
          <w:color w:val="000000"/>
          <w:sz w:val="28"/>
        </w:rPr>
        <w:t>
      2) организацию трансфера результатов интеллектуальной деятельности в экономику АПК РК;</w:t>
      </w:r>
    </w:p>
    <w:bookmarkEnd w:id="568"/>
    <w:bookmarkStart w:name="z692" w:id="569"/>
    <w:p>
      <w:pPr>
        <w:spacing w:after="0"/>
        <w:ind w:left="0"/>
        <w:jc w:val="both"/>
      </w:pPr>
      <w:r>
        <w:rPr>
          <w:rFonts w:ascii="Times New Roman"/>
          <w:b w:val="false"/>
          <w:i w:val="false"/>
          <w:color w:val="000000"/>
          <w:sz w:val="28"/>
        </w:rPr>
        <w:t xml:space="preserve">
      3) реализацию маркетинговой стратегии по выводу научно-образовательных и консалтинговых услуг ВУЗа на международные рынки. </w:t>
      </w:r>
    </w:p>
    <w:bookmarkEnd w:id="569"/>
    <w:bookmarkStart w:name="z693" w:id="570"/>
    <w:p>
      <w:pPr>
        <w:spacing w:after="0"/>
        <w:ind w:left="0"/>
        <w:jc w:val="both"/>
      </w:pPr>
      <w:r>
        <w:rPr>
          <w:rFonts w:ascii="Times New Roman"/>
          <w:b w:val="false"/>
          <w:i w:val="false"/>
          <w:color w:val="000000"/>
          <w:sz w:val="28"/>
        </w:rPr>
        <w:t>
      Развивая Агрохаб университет создает основу для развития АПК страны. Разработанные проекты Агрохаба позволят оказывать базовые услуги, устранять слабые стороны и оказывать консалтинговые услуги сельхозтоваро-производителям.</w:t>
      </w:r>
    </w:p>
    <w:bookmarkEnd w:id="570"/>
    <w:bookmarkStart w:name="z694" w:id="571"/>
    <w:p>
      <w:pPr>
        <w:spacing w:after="0"/>
        <w:ind w:left="0"/>
        <w:jc w:val="both"/>
      </w:pPr>
      <w:r>
        <w:rPr>
          <w:rFonts w:ascii="Times New Roman"/>
          <w:b w:val="false"/>
          <w:i w:val="false"/>
          <w:color w:val="000000"/>
          <w:sz w:val="28"/>
        </w:rPr>
        <w:t xml:space="preserve">
      Международный опыт показывает, что необходимо производить экспортоориентированную, конкурентоспособную продукцию на мировом рынке, чтобы снизить импортозависимость Казахстана от других стран. Предстоит также усилить работу по противостоянию посредникам в стране, которые присваивают 70–75% розничной цены, тогда как в развитых странах посредники получают только 25–30% розничной цены. </w:t>
      </w:r>
    </w:p>
    <w:bookmarkEnd w:id="571"/>
    <w:bookmarkStart w:name="z695" w:id="572"/>
    <w:p>
      <w:pPr>
        <w:spacing w:after="0"/>
        <w:ind w:left="0"/>
        <w:jc w:val="both"/>
      </w:pPr>
      <w:r>
        <w:rPr>
          <w:rFonts w:ascii="Times New Roman"/>
          <w:b w:val="false"/>
          <w:i w:val="false"/>
          <w:color w:val="000000"/>
          <w:sz w:val="28"/>
        </w:rPr>
        <w:t>
      Предстоит изменить ситуацию, когда из 100% выращенной продукции только 30-33% идет на переработку, а на экспорт только 17%. Для этого необходимо:</w:t>
      </w:r>
    </w:p>
    <w:bookmarkEnd w:id="572"/>
    <w:bookmarkStart w:name="z696" w:id="573"/>
    <w:p>
      <w:pPr>
        <w:spacing w:after="0"/>
        <w:ind w:left="0"/>
        <w:jc w:val="both"/>
      </w:pPr>
      <w:r>
        <w:rPr>
          <w:rFonts w:ascii="Times New Roman"/>
          <w:b w:val="false"/>
          <w:i w:val="false"/>
          <w:color w:val="000000"/>
          <w:sz w:val="28"/>
        </w:rPr>
        <w:t>
      1) обеспечить преемственность трех уровней подготовки, когда исследования, проводимые обучающимся в ходе выполнения дипломной работы, будут продолжены им при проведении научных исследований в магистратуре и докторантуре;</w:t>
      </w:r>
    </w:p>
    <w:bookmarkEnd w:id="573"/>
    <w:bookmarkStart w:name="z697" w:id="574"/>
    <w:p>
      <w:pPr>
        <w:spacing w:after="0"/>
        <w:ind w:left="0"/>
        <w:jc w:val="both"/>
      </w:pPr>
      <w:r>
        <w:rPr>
          <w:rFonts w:ascii="Times New Roman"/>
          <w:b w:val="false"/>
          <w:i w:val="false"/>
          <w:color w:val="000000"/>
          <w:sz w:val="28"/>
        </w:rPr>
        <w:t>
      2) создать совместные научно-инновационные центры с научно-исследовательскими институтами МСХ РК;</w:t>
      </w:r>
    </w:p>
    <w:bookmarkEnd w:id="574"/>
    <w:bookmarkStart w:name="z698" w:id="575"/>
    <w:p>
      <w:pPr>
        <w:spacing w:after="0"/>
        <w:ind w:left="0"/>
        <w:jc w:val="both"/>
      </w:pPr>
      <w:r>
        <w:rPr>
          <w:rFonts w:ascii="Times New Roman"/>
          <w:b w:val="false"/>
          <w:i w:val="false"/>
          <w:color w:val="000000"/>
          <w:sz w:val="28"/>
        </w:rPr>
        <w:t>
      3) обеспечить условия для участия обучающихся и молодых ученых в международных научных проектах;</w:t>
      </w:r>
    </w:p>
    <w:bookmarkEnd w:id="575"/>
    <w:bookmarkStart w:name="z699" w:id="576"/>
    <w:p>
      <w:pPr>
        <w:spacing w:after="0"/>
        <w:ind w:left="0"/>
        <w:jc w:val="both"/>
      </w:pPr>
      <w:r>
        <w:rPr>
          <w:rFonts w:ascii="Times New Roman"/>
          <w:b w:val="false"/>
          <w:i w:val="false"/>
          <w:color w:val="000000"/>
          <w:sz w:val="28"/>
        </w:rPr>
        <w:t>
      4) развивать систему международного патентования результатов интеллектуальной деятельности ученых Университета;</w:t>
      </w:r>
    </w:p>
    <w:bookmarkEnd w:id="576"/>
    <w:bookmarkStart w:name="z700" w:id="577"/>
    <w:p>
      <w:pPr>
        <w:spacing w:after="0"/>
        <w:ind w:left="0"/>
        <w:jc w:val="both"/>
      </w:pPr>
      <w:r>
        <w:rPr>
          <w:rFonts w:ascii="Times New Roman"/>
          <w:b w:val="false"/>
          <w:i w:val="false"/>
          <w:color w:val="000000"/>
          <w:sz w:val="28"/>
        </w:rPr>
        <w:t xml:space="preserve">
      5) развивать механизмы вовлечения студентов в исследовательскую деятельность; </w:t>
      </w:r>
    </w:p>
    <w:bookmarkEnd w:id="577"/>
    <w:bookmarkStart w:name="z701" w:id="578"/>
    <w:p>
      <w:pPr>
        <w:spacing w:after="0"/>
        <w:ind w:left="0"/>
        <w:jc w:val="both"/>
      </w:pPr>
      <w:r>
        <w:rPr>
          <w:rFonts w:ascii="Times New Roman"/>
          <w:b w:val="false"/>
          <w:i w:val="false"/>
          <w:color w:val="000000"/>
          <w:sz w:val="28"/>
        </w:rPr>
        <w:t>
      6) использовать современное экспериментальное оборудование исследовательских лабораторий и центров для получения новых знаний и финансирования прикладных научных исследований;</w:t>
      </w:r>
    </w:p>
    <w:bookmarkEnd w:id="578"/>
    <w:bookmarkStart w:name="z702" w:id="579"/>
    <w:p>
      <w:pPr>
        <w:spacing w:after="0"/>
        <w:ind w:left="0"/>
        <w:jc w:val="both"/>
      </w:pPr>
      <w:r>
        <w:rPr>
          <w:rFonts w:ascii="Times New Roman"/>
          <w:b w:val="false"/>
          <w:i w:val="false"/>
          <w:color w:val="000000"/>
          <w:sz w:val="28"/>
        </w:rPr>
        <w:t>
      7) создать международные научные лаборатории с университетами: Восточной Финляндии - по пищевой безопасности, Малайзии - по "Халал", Южной Кореи по мясу и мясной продукции и др.;</w:t>
      </w:r>
    </w:p>
    <w:bookmarkEnd w:id="579"/>
    <w:bookmarkStart w:name="z703" w:id="580"/>
    <w:p>
      <w:pPr>
        <w:spacing w:after="0"/>
        <w:ind w:left="0"/>
        <w:jc w:val="both"/>
      </w:pPr>
      <w:r>
        <w:rPr>
          <w:rFonts w:ascii="Times New Roman"/>
          <w:b w:val="false"/>
          <w:i w:val="false"/>
          <w:color w:val="000000"/>
          <w:sz w:val="28"/>
        </w:rPr>
        <w:t xml:space="preserve">
      8) по мере развития междисциплинарных исследований международные лаборатории объединить в "Центр превосходства" по принципу "продуктовой" линейки: интеллектуальные технологии и агротехника, наука о жизни и здоровье, энвайронментология и естественные науки; </w:t>
      </w:r>
    </w:p>
    <w:bookmarkEnd w:id="580"/>
    <w:bookmarkStart w:name="z704" w:id="581"/>
    <w:p>
      <w:pPr>
        <w:spacing w:after="0"/>
        <w:ind w:left="0"/>
        <w:jc w:val="both"/>
      </w:pPr>
      <w:r>
        <w:rPr>
          <w:rFonts w:ascii="Times New Roman"/>
          <w:b w:val="false"/>
          <w:i w:val="false"/>
          <w:color w:val="000000"/>
          <w:sz w:val="28"/>
        </w:rPr>
        <w:t>
      9) включить лаборатории ГПИИР в выполнение фундаментальных и прикладных научных исследований, направленных на коммерциализацию полученных результатов;</w:t>
      </w:r>
    </w:p>
    <w:bookmarkEnd w:id="581"/>
    <w:bookmarkStart w:name="z705" w:id="582"/>
    <w:p>
      <w:pPr>
        <w:spacing w:after="0"/>
        <w:ind w:left="0"/>
        <w:jc w:val="both"/>
      </w:pPr>
      <w:r>
        <w:rPr>
          <w:rFonts w:ascii="Times New Roman"/>
          <w:b w:val="false"/>
          <w:i w:val="false"/>
          <w:color w:val="000000"/>
          <w:sz w:val="28"/>
        </w:rPr>
        <w:t xml:space="preserve">
      10) обеспечить подготовку к прохождению Казахстанско-Японским инновационным центром процедуры аккредитации в соответствии с международным стандартом (ISO/ IEC 17065) и выступить в качестве органа выдачи сертификата на соответствие органической продукции; </w:t>
      </w:r>
    </w:p>
    <w:bookmarkEnd w:id="582"/>
    <w:bookmarkStart w:name="z706" w:id="583"/>
    <w:p>
      <w:pPr>
        <w:spacing w:after="0"/>
        <w:ind w:left="0"/>
        <w:jc w:val="both"/>
      </w:pPr>
      <w:r>
        <w:rPr>
          <w:rFonts w:ascii="Times New Roman"/>
          <w:b w:val="false"/>
          <w:i w:val="false"/>
          <w:color w:val="000000"/>
          <w:sz w:val="28"/>
        </w:rPr>
        <w:t>
      11) расширить деятельность Казахстанско-Белорусского агроинженерного инновационного центра, создать демонстрационное поле в учхозе;</w:t>
      </w:r>
    </w:p>
    <w:bookmarkEnd w:id="583"/>
    <w:bookmarkStart w:name="z707" w:id="584"/>
    <w:p>
      <w:pPr>
        <w:spacing w:after="0"/>
        <w:ind w:left="0"/>
        <w:jc w:val="both"/>
      </w:pPr>
      <w:r>
        <w:rPr>
          <w:rFonts w:ascii="Times New Roman"/>
          <w:b w:val="false"/>
          <w:i w:val="false"/>
          <w:color w:val="000000"/>
          <w:sz w:val="28"/>
        </w:rPr>
        <w:t>
      12) открыть лаборатории по производству, переработке масличных, плодово-ягодных и овощных культур и др.;</w:t>
      </w:r>
    </w:p>
    <w:bookmarkEnd w:id="584"/>
    <w:bookmarkStart w:name="z708" w:id="585"/>
    <w:p>
      <w:pPr>
        <w:spacing w:after="0"/>
        <w:ind w:left="0"/>
        <w:jc w:val="both"/>
      </w:pPr>
      <w:r>
        <w:rPr>
          <w:rFonts w:ascii="Times New Roman"/>
          <w:b w:val="false"/>
          <w:i w:val="false"/>
          <w:color w:val="000000"/>
          <w:sz w:val="28"/>
        </w:rPr>
        <w:t>
      13) активизировать работу по распространению знаний в аграрной сфере;</w:t>
      </w:r>
    </w:p>
    <w:bookmarkEnd w:id="585"/>
    <w:bookmarkStart w:name="z709" w:id="586"/>
    <w:p>
      <w:pPr>
        <w:spacing w:after="0"/>
        <w:ind w:left="0"/>
        <w:jc w:val="both"/>
      </w:pPr>
      <w:r>
        <w:rPr>
          <w:rFonts w:ascii="Times New Roman"/>
          <w:b w:val="false"/>
          <w:i w:val="false"/>
          <w:color w:val="000000"/>
          <w:sz w:val="28"/>
        </w:rPr>
        <w:t>
      14) обеспечить условия для роста публикационной активности преподавателей и научных сотрудников, повышение роли научных изданий Университета в трансфере знаний и результатов исследований;</w:t>
      </w:r>
    </w:p>
    <w:bookmarkEnd w:id="586"/>
    <w:bookmarkStart w:name="z710" w:id="587"/>
    <w:p>
      <w:pPr>
        <w:spacing w:after="0"/>
        <w:ind w:left="0"/>
        <w:jc w:val="both"/>
      </w:pPr>
      <w:r>
        <w:rPr>
          <w:rFonts w:ascii="Times New Roman"/>
          <w:b w:val="false"/>
          <w:i w:val="false"/>
          <w:color w:val="000000"/>
          <w:sz w:val="28"/>
        </w:rPr>
        <w:t>
      15) во всех регионах страны на базе имеющихся крупных агроформирований, перерабатывающих предприятий, центров обслуживающих предпринимателей определить от 3 до 5 пилотных, предпилотных, допредпилотных учебно-научно-производственных центров по всем направлениям подготовки специалистов для аграрного сектора экономики и заключить с ними договора;</w:t>
      </w:r>
    </w:p>
    <w:bookmarkEnd w:id="587"/>
    <w:bookmarkStart w:name="z711" w:id="588"/>
    <w:p>
      <w:pPr>
        <w:spacing w:after="0"/>
        <w:ind w:left="0"/>
        <w:jc w:val="both"/>
      </w:pPr>
      <w:r>
        <w:rPr>
          <w:rFonts w:ascii="Times New Roman"/>
          <w:b w:val="false"/>
          <w:i w:val="false"/>
          <w:color w:val="000000"/>
          <w:sz w:val="28"/>
        </w:rPr>
        <w:t>
      16) продолжить работу по созданию стартапов, как среди обучающихся, так и среди ППС университета. В перспективе малые наукоемкие предприятия на начальном этапе в небольших объемах смогут ускоренно реализовывать наиболее перспективные в рыночном отношении инновационные проекты. Их создание позволит в какой-то степени решить проблему трудоустройства молодых ученых, а также обеспечить приобретение ими практического опыта по внедрению исследовательских результатов в практику.</w:t>
      </w:r>
    </w:p>
    <w:bookmarkEnd w:id="588"/>
    <w:bookmarkStart w:name="z712" w:id="589"/>
    <w:p>
      <w:pPr>
        <w:spacing w:after="0"/>
        <w:ind w:left="0"/>
        <w:jc w:val="left"/>
      </w:pPr>
      <w:r>
        <w:rPr>
          <w:rFonts w:ascii="Times New Roman"/>
          <w:b/>
          <w:i w:val="false"/>
          <w:color w:val="000000"/>
        </w:rPr>
        <w:t xml:space="preserve"> 9. Ожидаемые результаты реализации Программы</w:t>
      </w:r>
    </w:p>
    <w:bookmarkEnd w:id="589"/>
    <w:bookmarkStart w:name="z713" w:id="590"/>
    <w:p>
      <w:pPr>
        <w:spacing w:after="0"/>
        <w:ind w:left="0"/>
        <w:jc w:val="both"/>
      </w:pPr>
      <w:r>
        <w:rPr>
          <w:rFonts w:ascii="Times New Roman"/>
          <w:b w:val="false"/>
          <w:i w:val="false"/>
          <w:color w:val="000000"/>
          <w:sz w:val="28"/>
        </w:rPr>
        <w:t>
      Для решения поставленных задач, в рамках развития интеграции аграрного образования, науки и производства к 2024 году планируется:</w:t>
      </w:r>
    </w:p>
    <w:bookmarkEnd w:id="590"/>
    <w:bookmarkStart w:name="z714" w:id="591"/>
    <w:p>
      <w:pPr>
        <w:spacing w:after="0"/>
        <w:ind w:left="0"/>
        <w:jc w:val="both"/>
      </w:pPr>
      <w:r>
        <w:rPr>
          <w:rFonts w:ascii="Times New Roman"/>
          <w:b w:val="false"/>
          <w:i w:val="false"/>
          <w:color w:val="000000"/>
          <w:sz w:val="28"/>
        </w:rPr>
        <w:t>
      1) довести количество научно-инновационных проектов и программ, реализованных совместно с хозяйствующими субъектами до 45 единиц;</w:t>
      </w:r>
    </w:p>
    <w:bookmarkEnd w:id="591"/>
    <w:bookmarkStart w:name="z715" w:id="592"/>
    <w:p>
      <w:pPr>
        <w:spacing w:after="0"/>
        <w:ind w:left="0"/>
        <w:jc w:val="both"/>
      </w:pPr>
      <w:r>
        <w:rPr>
          <w:rFonts w:ascii="Times New Roman"/>
          <w:b w:val="false"/>
          <w:i w:val="false"/>
          <w:color w:val="000000"/>
          <w:sz w:val="28"/>
        </w:rPr>
        <w:t>
      2) развивать предпринимательскую и экологическую культуру внутри университета (65% сотрудников и обучающихся будут вовлечены в развитие инноваций);</w:t>
      </w:r>
    </w:p>
    <w:bookmarkEnd w:id="592"/>
    <w:bookmarkStart w:name="z716" w:id="593"/>
    <w:p>
      <w:pPr>
        <w:spacing w:after="0"/>
        <w:ind w:left="0"/>
        <w:jc w:val="both"/>
      </w:pPr>
      <w:r>
        <w:rPr>
          <w:rFonts w:ascii="Times New Roman"/>
          <w:b w:val="false"/>
          <w:i w:val="false"/>
          <w:color w:val="000000"/>
          <w:sz w:val="28"/>
        </w:rPr>
        <w:t>
      3) повысить мотивацию обучающихся и сотрудников к организации стартапов (количество стартапов довести до 22);</w:t>
      </w:r>
    </w:p>
    <w:bookmarkEnd w:id="593"/>
    <w:bookmarkStart w:name="z717" w:id="594"/>
    <w:p>
      <w:pPr>
        <w:spacing w:after="0"/>
        <w:ind w:left="0"/>
        <w:jc w:val="both"/>
      </w:pPr>
      <w:r>
        <w:rPr>
          <w:rFonts w:ascii="Times New Roman"/>
          <w:b w:val="false"/>
          <w:i w:val="false"/>
          <w:color w:val="000000"/>
          <w:sz w:val="28"/>
        </w:rPr>
        <w:t>
      4) развивать бизнес-образование;</w:t>
      </w:r>
    </w:p>
    <w:bookmarkEnd w:id="594"/>
    <w:bookmarkStart w:name="z718" w:id="595"/>
    <w:p>
      <w:pPr>
        <w:spacing w:after="0"/>
        <w:ind w:left="0"/>
        <w:jc w:val="both"/>
      </w:pPr>
      <w:r>
        <w:rPr>
          <w:rFonts w:ascii="Times New Roman"/>
          <w:b w:val="false"/>
          <w:i w:val="false"/>
          <w:color w:val="000000"/>
          <w:sz w:val="28"/>
        </w:rPr>
        <w:t>
      5) создать новые инновационные центры, фаблабы (англ. Fabrication Laboratory), зеленые кампусы;</w:t>
      </w:r>
    </w:p>
    <w:bookmarkEnd w:id="595"/>
    <w:bookmarkStart w:name="z719" w:id="596"/>
    <w:p>
      <w:pPr>
        <w:spacing w:after="0"/>
        <w:ind w:left="0"/>
        <w:jc w:val="both"/>
      </w:pPr>
      <w:r>
        <w:rPr>
          <w:rFonts w:ascii="Times New Roman"/>
          <w:b w:val="false"/>
          <w:i w:val="false"/>
          <w:color w:val="000000"/>
          <w:sz w:val="28"/>
        </w:rPr>
        <w:t>
      6) интегрировать информационные ресурсы библиотеки университета в мировое информационное пространство, сформировав репозиторий трудов ППС;</w:t>
      </w:r>
    </w:p>
    <w:bookmarkEnd w:id="596"/>
    <w:bookmarkStart w:name="z720" w:id="597"/>
    <w:p>
      <w:pPr>
        <w:spacing w:after="0"/>
        <w:ind w:left="0"/>
        <w:jc w:val="both"/>
      </w:pPr>
      <w:r>
        <w:rPr>
          <w:rFonts w:ascii="Times New Roman"/>
          <w:b w:val="false"/>
          <w:i w:val="false"/>
          <w:color w:val="000000"/>
          <w:sz w:val="28"/>
        </w:rPr>
        <w:t>
      7) усилить работу по коммерциализации результатов НИОКР, увеличив долю внедрения результатов инновационных проектов в производство от общего количества полученных патентов за год до 22%;</w:t>
      </w:r>
    </w:p>
    <w:bookmarkEnd w:id="597"/>
    <w:bookmarkStart w:name="z721" w:id="598"/>
    <w:p>
      <w:pPr>
        <w:spacing w:after="0"/>
        <w:ind w:left="0"/>
        <w:jc w:val="both"/>
      </w:pPr>
      <w:r>
        <w:rPr>
          <w:rFonts w:ascii="Times New Roman"/>
          <w:b w:val="false"/>
          <w:i w:val="false"/>
          <w:color w:val="000000"/>
          <w:sz w:val="28"/>
        </w:rPr>
        <w:t>
      8) усилить работу по внедрению результатов научно-исследовательских и опытно-конструкторских работ ВУЗа в производство, увеличив долю до 40%.</w:t>
      </w:r>
    </w:p>
    <w:bookmarkEnd w:id="598"/>
    <w:bookmarkStart w:name="z722" w:id="599"/>
    <w:p>
      <w:pPr>
        <w:spacing w:after="0"/>
        <w:ind w:left="0"/>
        <w:jc w:val="both"/>
      </w:pPr>
      <w:r>
        <w:rPr>
          <w:rFonts w:ascii="Times New Roman"/>
          <w:b w:val="false"/>
          <w:i w:val="false"/>
          <w:color w:val="000000"/>
          <w:sz w:val="28"/>
        </w:rPr>
        <w:t>
      9) увеличить количество научных проектов, выполняемых в рамках международного научно-образовательного сотрудничества в общем количестве реализуемых проектов, до 32;</w:t>
      </w:r>
    </w:p>
    <w:bookmarkEnd w:id="599"/>
    <w:bookmarkStart w:name="z723" w:id="600"/>
    <w:p>
      <w:pPr>
        <w:spacing w:after="0"/>
        <w:ind w:left="0"/>
        <w:jc w:val="both"/>
      </w:pPr>
      <w:r>
        <w:rPr>
          <w:rFonts w:ascii="Times New Roman"/>
          <w:b w:val="false"/>
          <w:i w:val="false"/>
          <w:color w:val="000000"/>
          <w:sz w:val="28"/>
        </w:rPr>
        <w:t xml:space="preserve">
      10) усилить работу по интеграции с ведущими научными центрами, НИИ МСХ РК, довести количество совместных проектов до 22; </w:t>
      </w:r>
    </w:p>
    <w:bookmarkEnd w:id="600"/>
    <w:bookmarkStart w:name="z724" w:id="601"/>
    <w:p>
      <w:pPr>
        <w:spacing w:after="0"/>
        <w:ind w:left="0"/>
        <w:jc w:val="both"/>
      </w:pPr>
      <w:r>
        <w:rPr>
          <w:rFonts w:ascii="Times New Roman"/>
          <w:b w:val="false"/>
          <w:i w:val="false"/>
          <w:color w:val="000000"/>
          <w:sz w:val="28"/>
        </w:rPr>
        <w:t>
      11) довести количество учебно-научно-исследовательских лабораторий до 28, международных 13, где соруководителями будут известные зарубежные ученые;</w:t>
      </w:r>
    </w:p>
    <w:bookmarkEnd w:id="601"/>
    <w:bookmarkStart w:name="z725" w:id="602"/>
    <w:p>
      <w:pPr>
        <w:spacing w:after="0"/>
        <w:ind w:left="0"/>
        <w:jc w:val="both"/>
      </w:pPr>
      <w:r>
        <w:rPr>
          <w:rFonts w:ascii="Times New Roman"/>
          <w:b w:val="false"/>
          <w:i w:val="false"/>
          <w:color w:val="000000"/>
          <w:sz w:val="28"/>
        </w:rPr>
        <w:t>
      12) ежегодно проводить конкурс среди молодых исследователей и ученых на выполнение стратап-проектов на сумму не менее 1 млн. тенге;</w:t>
      </w:r>
    </w:p>
    <w:bookmarkEnd w:id="602"/>
    <w:bookmarkStart w:name="z726" w:id="603"/>
    <w:p>
      <w:pPr>
        <w:spacing w:after="0"/>
        <w:ind w:left="0"/>
        <w:jc w:val="both"/>
      </w:pPr>
      <w:r>
        <w:rPr>
          <w:rFonts w:ascii="Times New Roman"/>
          <w:b w:val="false"/>
          <w:i w:val="false"/>
          <w:color w:val="000000"/>
          <w:sz w:val="28"/>
        </w:rPr>
        <w:t xml:space="preserve">
      13) в целях повышения качества исследований, стимулирования интереса к результатам труда ученых университета и зарубежного научного сообщества, повышения публикационной и патентной активности профессорско-преподавательского состава, показателей цитируемости научных статей ученых регулярно проводить серии обучающих тренингов, семинаров с представителями научных баз Web of Science (Thomson Reuters), Scopus, Springer. Будет расширяться сотрудничество с ведущими научными организациями с привлечением их в научные проекты. О повышении международной коммуникации ученых свидетельствует тот факт, что в течение последних 3 лет – более 60 их публикаций в признанных изданиях выполнено совместно с зарубежными соавторами из 16-ти стран. </w:t>
      </w:r>
    </w:p>
    <w:bookmarkEnd w:id="603"/>
    <w:bookmarkStart w:name="z727" w:id="604"/>
    <w:p>
      <w:pPr>
        <w:spacing w:after="0"/>
        <w:ind w:left="0"/>
        <w:jc w:val="both"/>
      </w:pPr>
      <w:r>
        <w:rPr>
          <w:rFonts w:ascii="Times New Roman"/>
          <w:b w:val="false"/>
          <w:i w:val="false"/>
          <w:color w:val="000000"/>
          <w:sz w:val="28"/>
        </w:rPr>
        <w:t xml:space="preserve">
      На основе реализации Программы в КазНАУ будет создана уникальная научно-образовательная инновационная среда, в которой профессорско-преподавательский состав, ученые и обучающиеся обладают исследовательскими, инновационно-технологическими навыками, а также возможностями коммерциализации интеллектуальной собственности. </w:t>
      </w:r>
    </w:p>
    <w:bookmarkEnd w:id="6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8" w:id="605"/>
    <w:p>
      <w:pPr>
        <w:spacing w:after="0"/>
        <w:ind w:left="0"/>
        <w:jc w:val="both"/>
      </w:pPr>
      <w:r>
        <w:rPr>
          <w:rFonts w:ascii="Times New Roman"/>
          <w:b w:val="false"/>
          <w:i w:val="false"/>
          <w:color w:val="000000"/>
          <w:sz w:val="28"/>
        </w:rPr>
        <w:t xml:space="preserve">
      </w:t>
      </w:r>
      <w:r>
        <w:rPr>
          <w:rFonts w:ascii="Times New Roman"/>
          <w:b/>
          <w:i w:val="false"/>
          <w:color w:val="000000"/>
          <w:sz w:val="28"/>
        </w:rPr>
        <w:t>Механизмы реализации программы</w:t>
      </w:r>
    </w:p>
    <w:bookmarkEnd w:id="605"/>
    <w:bookmarkStart w:name="z729" w:id="6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Формирование ВУЗа как исследовательского центра, ориентированного на </w:t>
      </w:r>
      <w:r>
        <w:rPr>
          <w:rFonts w:ascii="Times New Roman"/>
          <w:b/>
          <w:i w:val="false"/>
          <w:color w:val="000000"/>
          <w:sz w:val="28"/>
        </w:rPr>
        <w:t>инновационную деятельность</w:t>
      </w:r>
    </w:p>
    <w:bookmarkEnd w:id="606"/>
    <w:bookmarkStart w:name="z730" w:id="607"/>
    <w:p>
      <w:pPr>
        <w:spacing w:after="0"/>
        <w:ind w:left="0"/>
        <w:jc w:val="both"/>
      </w:pPr>
      <w:r>
        <w:rPr>
          <w:rFonts w:ascii="Times New Roman"/>
          <w:b w:val="false"/>
          <w:i w:val="false"/>
          <w:color w:val="000000"/>
          <w:sz w:val="28"/>
        </w:rPr>
        <w:t>
      В 2020-2024 годах целевым ориентиром ВУЗа является становление национального исследовательского университета мирового уровня, ориентированного на интернационализацию всех направлений деятельности.</w:t>
      </w:r>
    </w:p>
    <w:bookmarkEnd w:id="607"/>
    <w:bookmarkStart w:name="z731" w:id="608"/>
    <w:p>
      <w:pPr>
        <w:spacing w:after="0"/>
        <w:ind w:left="0"/>
        <w:jc w:val="both"/>
      </w:pPr>
      <w:r>
        <w:rPr>
          <w:rFonts w:ascii="Times New Roman"/>
          <w:b w:val="false"/>
          <w:i w:val="false"/>
          <w:color w:val="000000"/>
          <w:sz w:val="28"/>
        </w:rPr>
        <w:t>
      Стратегические приоритеты Университета направлены на модернизацию аграрного образования, науки и усиление интеграции с бизнес-средой, совершенствование коммуникаций, управление персоналом и др.</w:t>
      </w:r>
    </w:p>
    <w:bookmarkEnd w:id="6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2" w:id="609"/>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научно-исследовательской и инновационной деятельности университета</w:t>
      </w:r>
    </w:p>
    <w:bookmarkEnd w:id="6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3" w:id="6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перспективе к 2024 г. планируется: </w:t>
      </w:r>
    </w:p>
    <w:bookmarkEnd w:id="610"/>
    <w:bookmarkStart w:name="z734" w:id="611"/>
    <w:p>
      <w:pPr>
        <w:spacing w:after="0"/>
        <w:ind w:left="0"/>
        <w:jc w:val="both"/>
      </w:pPr>
      <w:r>
        <w:rPr>
          <w:rFonts w:ascii="Times New Roman"/>
          <w:b w:val="false"/>
          <w:i w:val="false"/>
          <w:color w:val="000000"/>
          <w:sz w:val="28"/>
        </w:rPr>
        <w:t>
      1) увеличить количество выполняемых НИОКР в университете: объем финансирования НИОКР на одного преподавателя довести до 1,5 млн. тенге – в 2024 году;</w:t>
      </w:r>
    </w:p>
    <w:bookmarkEnd w:id="611"/>
    <w:bookmarkStart w:name="z735" w:id="612"/>
    <w:p>
      <w:pPr>
        <w:spacing w:after="0"/>
        <w:ind w:left="0"/>
        <w:jc w:val="both"/>
      </w:pPr>
      <w:r>
        <w:rPr>
          <w:rFonts w:ascii="Times New Roman"/>
          <w:b w:val="false"/>
          <w:i w:val="false"/>
          <w:color w:val="000000"/>
          <w:sz w:val="28"/>
        </w:rPr>
        <w:t>
      2) усилить работу по коммерциализации результатов НИОКР, увеличив долю внедрения результатов инновационных проектов в производство от общего количества полученных патентов за год до 34%;</w:t>
      </w:r>
    </w:p>
    <w:bookmarkEnd w:id="612"/>
    <w:bookmarkStart w:name="z736" w:id="613"/>
    <w:p>
      <w:pPr>
        <w:spacing w:after="0"/>
        <w:ind w:left="0"/>
        <w:jc w:val="both"/>
      </w:pPr>
      <w:r>
        <w:rPr>
          <w:rFonts w:ascii="Times New Roman"/>
          <w:b w:val="false"/>
          <w:i w:val="false"/>
          <w:color w:val="000000"/>
          <w:sz w:val="28"/>
        </w:rPr>
        <w:t>
      3) увеличить количество научных проектов, выполняемых в рамках международного научно-образовательного сотрудничества в общем количестве реализуемых проектов, до 50%;</w:t>
      </w:r>
    </w:p>
    <w:bookmarkEnd w:id="613"/>
    <w:bookmarkStart w:name="z737" w:id="614"/>
    <w:p>
      <w:pPr>
        <w:spacing w:after="0"/>
        <w:ind w:left="0"/>
        <w:jc w:val="both"/>
      </w:pPr>
      <w:r>
        <w:rPr>
          <w:rFonts w:ascii="Times New Roman"/>
          <w:b w:val="false"/>
          <w:i w:val="false"/>
          <w:color w:val="000000"/>
          <w:sz w:val="28"/>
        </w:rPr>
        <w:t xml:space="preserve">
      4) усилить работу по интеграции с НИИ и НПЦ МСХ РК, довести количество совместных проектов до 20; </w:t>
      </w:r>
    </w:p>
    <w:bookmarkEnd w:id="614"/>
    <w:bookmarkStart w:name="z738" w:id="615"/>
    <w:p>
      <w:pPr>
        <w:spacing w:after="0"/>
        <w:ind w:left="0"/>
        <w:jc w:val="both"/>
      </w:pPr>
      <w:r>
        <w:rPr>
          <w:rFonts w:ascii="Times New Roman"/>
          <w:b w:val="false"/>
          <w:i w:val="false"/>
          <w:color w:val="000000"/>
          <w:sz w:val="28"/>
        </w:rPr>
        <w:t>
      5) обеспечить преемственность трех уровней подготовки, когда исследования, проводимые обучающимся в ходе выполнения дипломной работы, будут продолжены им при проведении научных исследований в магистратуре и докторантуре;</w:t>
      </w:r>
    </w:p>
    <w:bookmarkEnd w:id="615"/>
    <w:bookmarkStart w:name="z739" w:id="616"/>
    <w:p>
      <w:pPr>
        <w:spacing w:after="0"/>
        <w:ind w:left="0"/>
        <w:jc w:val="both"/>
      </w:pPr>
      <w:r>
        <w:rPr>
          <w:rFonts w:ascii="Times New Roman"/>
          <w:b w:val="false"/>
          <w:i w:val="false"/>
          <w:color w:val="000000"/>
          <w:sz w:val="28"/>
        </w:rPr>
        <w:t>
      6) создать совместные научно-инновационные центры с научно-исследовательскими институтами МСХ РК;</w:t>
      </w:r>
    </w:p>
    <w:bookmarkEnd w:id="616"/>
    <w:bookmarkStart w:name="z740" w:id="617"/>
    <w:p>
      <w:pPr>
        <w:spacing w:after="0"/>
        <w:ind w:left="0"/>
        <w:jc w:val="both"/>
      </w:pPr>
      <w:r>
        <w:rPr>
          <w:rFonts w:ascii="Times New Roman"/>
          <w:b w:val="false"/>
          <w:i w:val="false"/>
          <w:color w:val="000000"/>
          <w:sz w:val="28"/>
        </w:rPr>
        <w:t>
      7) развивать систему международного патентования результатов интеллектуальной деятельности ученых Университета;</w:t>
      </w:r>
    </w:p>
    <w:bookmarkEnd w:id="617"/>
    <w:bookmarkStart w:name="z741" w:id="618"/>
    <w:p>
      <w:pPr>
        <w:spacing w:after="0"/>
        <w:ind w:left="0"/>
        <w:jc w:val="both"/>
      </w:pPr>
      <w:r>
        <w:rPr>
          <w:rFonts w:ascii="Times New Roman"/>
          <w:b w:val="false"/>
          <w:i w:val="false"/>
          <w:color w:val="000000"/>
          <w:sz w:val="28"/>
        </w:rPr>
        <w:t>
      8) довести количество учебно-научно-исследовательских лабораторий до 50, в том числе – 10 международных, где соруководителями будут известные зарубежные ученые;</w:t>
      </w:r>
    </w:p>
    <w:bookmarkEnd w:id="618"/>
    <w:bookmarkStart w:name="z742" w:id="619"/>
    <w:p>
      <w:pPr>
        <w:spacing w:after="0"/>
        <w:ind w:left="0"/>
        <w:jc w:val="both"/>
      </w:pPr>
      <w:r>
        <w:rPr>
          <w:rFonts w:ascii="Times New Roman"/>
          <w:b w:val="false"/>
          <w:i w:val="false"/>
          <w:color w:val="000000"/>
          <w:sz w:val="28"/>
        </w:rPr>
        <w:t>
      9) создать международные научные лаборатории с Университетами: Восточной Финляндии – по пищевой безопасности, Малайзии – по "Халал", Южной Кореи – по мясу и мясной продукции и др.;</w:t>
      </w:r>
    </w:p>
    <w:bookmarkEnd w:id="619"/>
    <w:bookmarkStart w:name="z743" w:id="620"/>
    <w:p>
      <w:pPr>
        <w:spacing w:after="0"/>
        <w:ind w:left="0"/>
        <w:jc w:val="both"/>
      </w:pPr>
      <w:r>
        <w:rPr>
          <w:rFonts w:ascii="Times New Roman"/>
          <w:b w:val="false"/>
          <w:i w:val="false"/>
          <w:color w:val="000000"/>
          <w:sz w:val="28"/>
        </w:rPr>
        <w:t xml:space="preserve">
      10) по мере развития междисциплинарных исследований международные лаборатории объединить в "Центр превосходства" по принципу "продуктовой" линейки по направлениям: интеллектуальные технологии и агротехника, наука о жизни и здоровье, энвайронментология и естественные науки; </w:t>
      </w:r>
    </w:p>
    <w:bookmarkEnd w:id="620"/>
    <w:bookmarkStart w:name="z744" w:id="621"/>
    <w:p>
      <w:pPr>
        <w:spacing w:after="0"/>
        <w:ind w:left="0"/>
        <w:jc w:val="both"/>
      </w:pPr>
      <w:r>
        <w:rPr>
          <w:rFonts w:ascii="Times New Roman"/>
          <w:b w:val="false"/>
          <w:i w:val="false"/>
          <w:color w:val="000000"/>
          <w:sz w:val="28"/>
        </w:rPr>
        <w:t>
      11) включить лаборатории ГПИИР в выполнение фундаментальных и прикладных научных исследований, направленных на коммерциализацию полученных результатов;</w:t>
      </w:r>
    </w:p>
    <w:bookmarkEnd w:id="621"/>
    <w:bookmarkStart w:name="z745" w:id="622"/>
    <w:p>
      <w:pPr>
        <w:spacing w:after="0"/>
        <w:ind w:left="0"/>
        <w:jc w:val="both"/>
      </w:pPr>
      <w:r>
        <w:rPr>
          <w:rFonts w:ascii="Times New Roman"/>
          <w:b w:val="false"/>
          <w:i w:val="false"/>
          <w:color w:val="000000"/>
          <w:sz w:val="28"/>
        </w:rPr>
        <w:t>
      12) во всех регионах страны, на базе имеющихся крупных агроформирований, перерабатывающих предприятий, центров обслуживающих предпринимателей определить от 3 до 5 пилотных, предпилотных, допредпилотных учебно-научно-производственных центров по всем направлениям подготовки специалистов для аграрного сектора экономики и заключить с ними договора;</w:t>
      </w:r>
    </w:p>
    <w:bookmarkEnd w:id="622"/>
    <w:bookmarkStart w:name="z746" w:id="623"/>
    <w:p>
      <w:pPr>
        <w:spacing w:after="0"/>
        <w:ind w:left="0"/>
        <w:jc w:val="both"/>
      </w:pPr>
      <w:r>
        <w:rPr>
          <w:rFonts w:ascii="Times New Roman"/>
          <w:b w:val="false"/>
          <w:i w:val="false"/>
          <w:color w:val="000000"/>
          <w:sz w:val="28"/>
        </w:rPr>
        <w:t xml:space="preserve">
      13) продолжить работу по созданию стартапов, как среди обучающихся, так и среди ППС университета. </w:t>
      </w:r>
    </w:p>
    <w:bookmarkEnd w:id="623"/>
    <w:bookmarkStart w:name="z747" w:id="624"/>
    <w:p>
      <w:pPr>
        <w:spacing w:after="0"/>
        <w:ind w:left="0"/>
        <w:jc w:val="both"/>
      </w:pPr>
      <w:r>
        <w:rPr>
          <w:rFonts w:ascii="Times New Roman"/>
          <w:b w:val="false"/>
          <w:i w:val="false"/>
          <w:color w:val="000000"/>
          <w:sz w:val="28"/>
        </w:rPr>
        <w:t xml:space="preserve">
      В перспективе малые наукоемкие предприятия на начальном этапе в небольших объемах смогут ускоренно реализовывать наиболее перспективные для производства инновационные проекты. Их создание позволит в какой-то степени решить проблему трудоустройства молодых ученых, а также обеспечить приобретение ими практического опыта по внедрению исследовательских результатов в практику. </w:t>
      </w:r>
    </w:p>
    <w:bookmarkEnd w:id="624"/>
    <w:bookmarkStart w:name="z748" w:id="625"/>
    <w:p>
      <w:pPr>
        <w:spacing w:after="0"/>
        <w:ind w:left="0"/>
        <w:jc w:val="both"/>
      </w:pPr>
      <w:r>
        <w:rPr>
          <w:rFonts w:ascii="Times New Roman"/>
          <w:b w:val="false"/>
          <w:i w:val="false"/>
          <w:color w:val="000000"/>
          <w:sz w:val="28"/>
        </w:rPr>
        <w:t xml:space="preserve">
      Дополнительно, в целях интеграции и развития образовательной, научно-исследовательской работы будут вовлечены следующие научно-исследовательские организаций: </w:t>
      </w:r>
    </w:p>
    <w:bookmarkEnd w:id="625"/>
    <w:bookmarkStart w:name="z749" w:id="626"/>
    <w:p>
      <w:pPr>
        <w:spacing w:after="0"/>
        <w:ind w:left="0"/>
        <w:jc w:val="both"/>
      </w:pPr>
      <w:r>
        <w:rPr>
          <w:rFonts w:ascii="Times New Roman"/>
          <w:b w:val="false"/>
          <w:i w:val="false"/>
          <w:color w:val="000000"/>
          <w:sz w:val="28"/>
        </w:rPr>
        <w:t>
      1) ТОО "Казахский НИИ плодоовощеводства";</w:t>
      </w:r>
    </w:p>
    <w:bookmarkEnd w:id="626"/>
    <w:bookmarkStart w:name="z750" w:id="627"/>
    <w:p>
      <w:pPr>
        <w:spacing w:after="0"/>
        <w:ind w:left="0"/>
        <w:jc w:val="both"/>
      </w:pPr>
      <w:r>
        <w:rPr>
          <w:rFonts w:ascii="Times New Roman"/>
          <w:b w:val="false"/>
          <w:i w:val="false"/>
          <w:color w:val="000000"/>
          <w:sz w:val="28"/>
        </w:rPr>
        <w:t>
      2) ТОО "Казахский научно-исследовательский институт почвоведения и агрохимии имени У.У.Успанова";</w:t>
      </w:r>
    </w:p>
    <w:bookmarkEnd w:id="627"/>
    <w:bookmarkStart w:name="z751" w:id="628"/>
    <w:p>
      <w:pPr>
        <w:spacing w:after="0"/>
        <w:ind w:left="0"/>
        <w:jc w:val="both"/>
      </w:pPr>
      <w:r>
        <w:rPr>
          <w:rFonts w:ascii="Times New Roman"/>
          <w:b w:val="false"/>
          <w:i w:val="false"/>
          <w:color w:val="000000"/>
          <w:sz w:val="28"/>
        </w:rPr>
        <w:t>
      3) ТОО "Казахский научно–исследовательский институт перерабатывающей и пищевой промышленности";</w:t>
      </w:r>
    </w:p>
    <w:bookmarkEnd w:id="628"/>
    <w:bookmarkStart w:name="z752" w:id="629"/>
    <w:p>
      <w:pPr>
        <w:spacing w:after="0"/>
        <w:ind w:left="0"/>
        <w:jc w:val="both"/>
      </w:pPr>
      <w:r>
        <w:rPr>
          <w:rFonts w:ascii="Times New Roman"/>
          <w:b w:val="false"/>
          <w:i w:val="false"/>
          <w:color w:val="000000"/>
          <w:sz w:val="28"/>
        </w:rPr>
        <w:t>
      4) ТОО "Научно-производственный центр агроинженерии".</w:t>
      </w:r>
    </w:p>
    <w:bookmarkEnd w:id="629"/>
    <w:bookmarkStart w:name="z753" w:id="630"/>
    <w:p>
      <w:pPr>
        <w:spacing w:after="0"/>
        <w:ind w:left="0"/>
        <w:jc w:val="both"/>
      </w:pPr>
      <w:r>
        <w:rPr>
          <w:rFonts w:ascii="Times New Roman"/>
          <w:b w:val="false"/>
          <w:i w:val="false"/>
          <w:color w:val="000000"/>
          <w:sz w:val="28"/>
        </w:rPr>
        <w:t>
      Это позволит повысить качество подготовки высококвалифицированных молодых научных кадров, разрабатывать совместные новые образовательные программы, укрепить институты наставничества в целях сохранения преемственности, осуществлять сотрудничество с бизнес-структурами, эффективно взаимодействовать с государственными органами управления, наладить тесное сотрудничество с ведущими зарубежными научно-исследовательскими институтами и университетами с целью трансферта и адаптации опыта передовой мировой практики к условиям Казахстана и др.</w:t>
      </w:r>
    </w:p>
    <w:bookmarkEnd w:id="6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4" w:id="6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Развитие образовательной деятельности </w:t>
      </w:r>
    </w:p>
    <w:bookmarkEnd w:id="631"/>
    <w:bookmarkStart w:name="z755" w:id="632"/>
    <w:p>
      <w:pPr>
        <w:spacing w:after="0"/>
        <w:ind w:left="0"/>
        <w:jc w:val="both"/>
      </w:pPr>
      <w:r>
        <w:rPr>
          <w:rFonts w:ascii="Times New Roman"/>
          <w:b w:val="false"/>
          <w:i w:val="false"/>
          <w:color w:val="000000"/>
          <w:sz w:val="28"/>
        </w:rPr>
        <w:t xml:space="preserve">
      В соответствии с законами Республики Казахстан "Об образовании", "О науке" подготовка специалистов для отраслей АПК в университете базируется на активном использовании в образовательном процессе результатов научных исследований, проводимых под руководством известных ученых, и непосредственном участии в них обучающихся. </w:t>
      </w:r>
    </w:p>
    <w:bookmarkEnd w:id="632"/>
    <w:bookmarkStart w:name="z756" w:id="633"/>
    <w:p>
      <w:pPr>
        <w:spacing w:after="0"/>
        <w:ind w:left="0"/>
        <w:jc w:val="both"/>
      </w:pPr>
      <w:r>
        <w:rPr>
          <w:rFonts w:ascii="Times New Roman"/>
          <w:b w:val="false"/>
          <w:i w:val="false"/>
          <w:color w:val="000000"/>
          <w:sz w:val="28"/>
        </w:rPr>
        <w:t>
      Развитие научно-исследовательской деятельности, рост объемов выполняемых НИОКР, привлечение ученых из отечественных и зарубежных научных центров увеличивают процент участия преподавателей и обучающихся в исследовательской деятельности, в том числе переход из статуса преподавателя к преподавателю-исследователю.</w:t>
      </w:r>
    </w:p>
    <w:bookmarkEnd w:id="633"/>
    <w:bookmarkStart w:name="z757" w:id="634"/>
    <w:p>
      <w:pPr>
        <w:spacing w:after="0"/>
        <w:ind w:left="0"/>
        <w:jc w:val="both"/>
      </w:pPr>
      <w:r>
        <w:rPr>
          <w:rFonts w:ascii="Times New Roman"/>
          <w:b w:val="false"/>
          <w:i w:val="false"/>
          <w:color w:val="000000"/>
          <w:sz w:val="28"/>
        </w:rPr>
        <w:t>
      Дальнейшее развитие получат инновационные образовательные технологии. В частности, планируется широкое внедрение индивидуальных образовательных траекторий, в том числе через использование дистанционных технологий обучения и массовых открытых онлайн-курсов. При построении программ будут применяться проектно-ориентированные и проблемно-ориентированные подходы к обучению.</w:t>
      </w:r>
    </w:p>
    <w:bookmarkEnd w:id="634"/>
    <w:bookmarkStart w:name="z758" w:id="635"/>
    <w:p>
      <w:pPr>
        <w:spacing w:after="0"/>
        <w:ind w:left="0"/>
        <w:jc w:val="both"/>
      </w:pPr>
      <w:r>
        <w:rPr>
          <w:rFonts w:ascii="Times New Roman"/>
          <w:b w:val="false"/>
          <w:i w:val="false"/>
          <w:color w:val="000000"/>
          <w:sz w:val="28"/>
        </w:rPr>
        <w:t xml:space="preserve">
      В современном мире постоянно происходят различные изменения, которые затрагивают все общество, в том числе и рынок труда. Каждый год появляются новые профессии, которые требуют от людей получения новых знаний и навыков их применения. И университет должен соответствовать этому уровню. </w:t>
      </w:r>
    </w:p>
    <w:bookmarkEnd w:id="635"/>
    <w:bookmarkStart w:name="z759" w:id="636"/>
    <w:p>
      <w:pPr>
        <w:spacing w:after="0"/>
        <w:ind w:left="0"/>
        <w:jc w:val="both"/>
      </w:pPr>
      <w:r>
        <w:rPr>
          <w:rFonts w:ascii="Times New Roman"/>
          <w:b w:val="false"/>
          <w:i w:val="false"/>
          <w:color w:val="000000"/>
          <w:sz w:val="28"/>
        </w:rPr>
        <w:t>
      Во-первых, меняется климат, и сельскохозяйственные технологии предстоит приспособить к новым сезонным и погодным условиям, в том числе к возможным наводнениям, засухам и резким сменам температур.</w:t>
      </w:r>
    </w:p>
    <w:bookmarkEnd w:id="636"/>
    <w:bookmarkStart w:name="z760" w:id="637"/>
    <w:p>
      <w:pPr>
        <w:spacing w:after="0"/>
        <w:ind w:left="0"/>
        <w:jc w:val="both"/>
      </w:pPr>
      <w:r>
        <w:rPr>
          <w:rFonts w:ascii="Times New Roman"/>
          <w:b w:val="false"/>
          <w:i w:val="false"/>
          <w:color w:val="000000"/>
          <w:sz w:val="28"/>
        </w:rPr>
        <w:t>
      Во-вторых, большая проблема – истощение почв. Для ее устранения можно применять аэробное восстановление, т.е. использовать технологию, позволяющую насыщать почву аэробными бактериями. Расширить спектр деятельности микробиологической промышленности, в частности, по производству биопрепаратов и активных форм биоудобрений, переработке отходов сельского хозяйства; широко использовать фаговую технологию для устранения патогенных форм растений и животных.</w:t>
      </w:r>
    </w:p>
    <w:bookmarkEnd w:id="637"/>
    <w:bookmarkStart w:name="z761" w:id="638"/>
    <w:p>
      <w:pPr>
        <w:spacing w:after="0"/>
        <w:ind w:left="0"/>
        <w:jc w:val="both"/>
      </w:pPr>
      <w:r>
        <w:rPr>
          <w:rFonts w:ascii="Times New Roman"/>
          <w:b w:val="false"/>
          <w:i w:val="false"/>
          <w:color w:val="000000"/>
          <w:sz w:val="28"/>
        </w:rPr>
        <w:t>
      Для выполнения данной работы требуются специально подготовленные эксперты-аудиторы и специалисты, владеющие навыками проведения сложных лабораторных физико-химических и аналитических исследований проб почвы, воды, воздуха, кормов и др. на предмет отсутствия токсичных и опасных веществ.</w:t>
      </w:r>
    </w:p>
    <w:bookmarkEnd w:id="638"/>
    <w:bookmarkStart w:name="z762" w:id="639"/>
    <w:p>
      <w:pPr>
        <w:spacing w:after="0"/>
        <w:ind w:left="0"/>
        <w:jc w:val="both"/>
      </w:pPr>
      <w:r>
        <w:rPr>
          <w:rFonts w:ascii="Times New Roman"/>
          <w:b w:val="false"/>
          <w:i w:val="false"/>
          <w:color w:val="000000"/>
          <w:sz w:val="28"/>
        </w:rPr>
        <w:t>
      Кроме того, снижается разнообразие в растениеводстве. Для его повышения необходимы серьезные исследования в области селекции, например, по созданию многолетних видов зерновых.</w:t>
      </w:r>
    </w:p>
    <w:bookmarkEnd w:id="639"/>
    <w:bookmarkStart w:name="z763" w:id="640"/>
    <w:p>
      <w:pPr>
        <w:spacing w:after="0"/>
        <w:ind w:left="0"/>
        <w:jc w:val="both"/>
      </w:pPr>
      <w:r>
        <w:rPr>
          <w:rFonts w:ascii="Times New Roman"/>
          <w:b w:val="false"/>
          <w:i w:val="false"/>
          <w:color w:val="000000"/>
          <w:sz w:val="28"/>
        </w:rPr>
        <w:t>
      Вопрос технического переоснащения отрасли особенно актуален для Казахстана. С помощью наземных датчиков и аэросъемки широко развивается принцип "точного земледелия". В городах уже начинают строить "вертикальные фермы" – высокотехнологичные агрокомплексы на крышах и внутри зданий.</w:t>
      </w:r>
    </w:p>
    <w:bookmarkEnd w:id="640"/>
    <w:bookmarkStart w:name="z764" w:id="641"/>
    <w:p>
      <w:pPr>
        <w:spacing w:after="0"/>
        <w:ind w:left="0"/>
        <w:jc w:val="both"/>
      </w:pPr>
      <w:r>
        <w:rPr>
          <w:rFonts w:ascii="Times New Roman"/>
          <w:b w:val="false"/>
          <w:i w:val="false"/>
          <w:color w:val="000000"/>
          <w:sz w:val="28"/>
        </w:rPr>
        <w:t>
      В США альтернативная энергетика уже сравнялась по стоимости с традиционной.</w:t>
      </w:r>
    </w:p>
    <w:bookmarkEnd w:id="641"/>
    <w:bookmarkStart w:name="z765" w:id="642"/>
    <w:p>
      <w:pPr>
        <w:spacing w:after="0"/>
        <w:ind w:left="0"/>
        <w:jc w:val="both"/>
      </w:pPr>
      <w:r>
        <w:rPr>
          <w:rFonts w:ascii="Times New Roman"/>
          <w:b w:val="false"/>
          <w:i w:val="false"/>
          <w:color w:val="000000"/>
          <w:sz w:val="28"/>
        </w:rPr>
        <w:t xml:space="preserve">
      Престиж сельскохозяйственных профессий продолжает возрастать. Специалистам будущего понадобятся системное мышление, развитые организаторские способности и знания в сфере информационных технологий и биотехнологий. </w:t>
      </w:r>
    </w:p>
    <w:bookmarkEnd w:id="642"/>
    <w:bookmarkStart w:name="z766" w:id="6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Поэтому, для подготовки высокопрофессиональных кадров для АПК РК необходимо усилить знания в области: </w:t>
      </w:r>
    </w:p>
    <w:bookmarkEnd w:id="643"/>
    <w:bookmarkStart w:name="z767" w:id="644"/>
    <w:p>
      <w:pPr>
        <w:spacing w:after="0"/>
        <w:ind w:left="0"/>
        <w:jc w:val="both"/>
      </w:pPr>
      <w:r>
        <w:rPr>
          <w:rFonts w:ascii="Times New Roman"/>
          <w:b w:val="false"/>
          <w:i w:val="false"/>
          <w:color w:val="000000"/>
          <w:sz w:val="28"/>
        </w:rPr>
        <w:t xml:space="preserve">
      - автоматизации и информатизации сельскохозяйственных предприятий, ферм; </w:t>
      </w:r>
    </w:p>
    <w:bookmarkEnd w:id="644"/>
    <w:bookmarkStart w:name="z768" w:id="645"/>
    <w:p>
      <w:pPr>
        <w:spacing w:after="0"/>
        <w:ind w:left="0"/>
        <w:jc w:val="both"/>
      </w:pPr>
      <w:r>
        <w:rPr>
          <w:rFonts w:ascii="Times New Roman"/>
          <w:b w:val="false"/>
          <w:i w:val="false"/>
          <w:color w:val="000000"/>
          <w:sz w:val="28"/>
        </w:rPr>
        <w:t xml:space="preserve">
      - эксплуатации сложной роботизированной сельскохозяйственной техники; </w:t>
      </w:r>
    </w:p>
    <w:bookmarkEnd w:id="645"/>
    <w:bookmarkStart w:name="z769" w:id="646"/>
    <w:p>
      <w:pPr>
        <w:spacing w:after="0"/>
        <w:ind w:left="0"/>
        <w:jc w:val="both"/>
      </w:pPr>
      <w:r>
        <w:rPr>
          <w:rFonts w:ascii="Times New Roman"/>
          <w:b w:val="false"/>
          <w:i w:val="false"/>
          <w:color w:val="000000"/>
          <w:sz w:val="28"/>
        </w:rPr>
        <w:t xml:space="preserve">
      - проектирования и управления сложными автоматизированными агрокомплексами; </w:t>
      </w:r>
    </w:p>
    <w:bookmarkEnd w:id="646"/>
    <w:bookmarkStart w:name="z770" w:id="647"/>
    <w:p>
      <w:pPr>
        <w:spacing w:after="0"/>
        <w:ind w:left="0"/>
        <w:jc w:val="both"/>
      </w:pPr>
      <w:r>
        <w:rPr>
          <w:rFonts w:ascii="Times New Roman"/>
          <w:b w:val="false"/>
          <w:i w:val="false"/>
          <w:color w:val="000000"/>
          <w:sz w:val="28"/>
        </w:rPr>
        <w:t>
      - развития селекционно-племенной работы и семеноводства;</w:t>
      </w:r>
    </w:p>
    <w:bookmarkEnd w:id="647"/>
    <w:bookmarkStart w:name="z771" w:id="648"/>
    <w:p>
      <w:pPr>
        <w:spacing w:after="0"/>
        <w:ind w:left="0"/>
        <w:jc w:val="both"/>
      </w:pPr>
      <w:r>
        <w:rPr>
          <w:rFonts w:ascii="Times New Roman"/>
          <w:b w:val="false"/>
          <w:i w:val="false"/>
          <w:color w:val="000000"/>
          <w:sz w:val="28"/>
        </w:rPr>
        <w:t>
      - использования альтернативных источников энергии;</w:t>
      </w:r>
    </w:p>
    <w:bookmarkEnd w:id="648"/>
    <w:bookmarkStart w:name="z772" w:id="649"/>
    <w:p>
      <w:pPr>
        <w:spacing w:after="0"/>
        <w:ind w:left="0"/>
        <w:jc w:val="both"/>
      </w:pPr>
      <w:r>
        <w:rPr>
          <w:rFonts w:ascii="Times New Roman"/>
          <w:b w:val="false"/>
          <w:i w:val="false"/>
          <w:color w:val="000000"/>
          <w:sz w:val="28"/>
        </w:rPr>
        <w:t>
       - совершенствования политики в управлении человеческими ресурсами;</w:t>
      </w:r>
    </w:p>
    <w:bookmarkEnd w:id="649"/>
    <w:bookmarkStart w:name="z773" w:id="650"/>
    <w:p>
      <w:pPr>
        <w:spacing w:after="0"/>
        <w:ind w:left="0"/>
        <w:jc w:val="both"/>
      </w:pPr>
      <w:r>
        <w:rPr>
          <w:rFonts w:ascii="Times New Roman"/>
          <w:b w:val="false"/>
          <w:i w:val="false"/>
          <w:color w:val="000000"/>
          <w:sz w:val="28"/>
        </w:rPr>
        <w:t>
      - проведения исследований и разработок на стыке биотехнологии, информатики и робототехники;</w:t>
      </w:r>
    </w:p>
    <w:bookmarkEnd w:id="650"/>
    <w:bookmarkStart w:name="z774" w:id="651"/>
    <w:p>
      <w:pPr>
        <w:spacing w:after="0"/>
        <w:ind w:left="0"/>
        <w:jc w:val="both"/>
      </w:pPr>
      <w:r>
        <w:rPr>
          <w:rFonts w:ascii="Times New Roman"/>
          <w:b w:val="false"/>
          <w:i w:val="false"/>
          <w:color w:val="000000"/>
          <w:sz w:val="28"/>
        </w:rPr>
        <w:t>
      - экологического мониторинга.</w:t>
      </w:r>
    </w:p>
    <w:bookmarkEnd w:id="651"/>
    <w:bookmarkStart w:name="z775" w:id="652"/>
    <w:p>
      <w:pPr>
        <w:spacing w:after="0"/>
        <w:ind w:left="0"/>
        <w:jc w:val="both"/>
      </w:pPr>
      <w:r>
        <w:rPr>
          <w:rFonts w:ascii="Times New Roman"/>
          <w:b w:val="false"/>
          <w:i w:val="false"/>
          <w:color w:val="000000"/>
          <w:sz w:val="28"/>
        </w:rPr>
        <w:t xml:space="preserve">
      Особое внимание в образовании уделяется интернационализации: </w:t>
      </w:r>
    </w:p>
    <w:bookmarkEnd w:id="652"/>
    <w:bookmarkStart w:name="z776" w:id="653"/>
    <w:p>
      <w:pPr>
        <w:spacing w:after="0"/>
        <w:ind w:left="0"/>
        <w:jc w:val="both"/>
      </w:pPr>
      <w:r>
        <w:rPr>
          <w:rFonts w:ascii="Times New Roman"/>
          <w:b w:val="false"/>
          <w:i w:val="false"/>
          <w:color w:val="000000"/>
          <w:sz w:val="28"/>
        </w:rPr>
        <w:t>
      - разработка и внедрение совместных образовательных программ с ведущими университетами мира, в т.ч. на английском языке;</w:t>
      </w:r>
    </w:p>
    <w:bookmarkEnd w:id="653"/>
    <w:bookmarkStart w:name="z777" w:id="654"/>
    <w:p>
      <w:pPr>
        <w:spacing w:after="0"/>
        <w:ind w:left="0"/>
        <w:jc w:val="both"/>
      </w:pPr>
      <w:r>
        <w:rPr>
          <w:rFonts w:ascii="Times New Roman"/>
          <w:b w:val="false"/>
          <w:i w:val="false"/>
          <w:color w:val="000000"/>
          <w:sz w:val="28"/>
        </w:rPr>
        <w:t>
      - разработка образовательных программ на английском языке для специальностей бакалавриата и магистратуры (не менее 6 специальностей);</w:t>
      </w:r>
    </w:p>
    <w:bookmarkEnd w:id="654"/>
    <w:bookmarkStart w:name="z778" w:id="655"/>
    <w:p>
      <w:pPr>
        <w:spacing w:after="0"/>
        <w:ind w:left="0"/>
        <w:jc w:val="both"/>
      </w:pPr>
      <w:r>
        <w:rPr>
          <w:rFonts w:ascii="Times New Roman"/>
          <w:b w:val="false"/>
          <w:i w:val="false"/>
          <w:color w:val="000000"/>
          <w:sz w:val="28"/>
        </w:rPr>
        <w:t xml:space="preserve">
      - национальная и международная аккредитация и реаккредитация образовательных программ; </w:t>
      </w:r>
    </w:p>
    <w:bookmarkEnd w:id="655"/>
    <w:bookmarkStart w:name="z779" w:id="656"/>
    <w:p>
      <w:pPr>
        <w:spacing w:after="0"/>
        <w:ind w:left="0"/>
        <w:jc w:val="both"/>
      </w:pPr>
      <w:r>
        <w:rPr>
          <w:rFonts w:ascii="Times New Roman"/>
          <w:b w:val="false"/>
          <w:i w:val="false"/>
          <w:color w:val="000000"/>
          <w:sz w:val="28"/>
        </w:rPr>
        <w:t xml:space="preserve">
      - привлечение иностранных студентов для обучения в Университете (к 2024 г. их доля составит 5%); </w:t>
      </w:r>
    </w:p>
    <w:bookmarkEnd w:id="656"/>
    <w:bookmarkStart w:name="z780" w:id="657"/>
    <w:p>
      <w:pPr>
        <w:spacing w:after="0"/>
        <w:ind w:left="0"/>
        <w:jc w:val="both"/>
      </w:pPr>
      <w:r>
        <w:rPr>
          <w:rFonts w:ascii="Times New Roman"/>
          <w:b w:val="false"/>
          <w:i w:val="false"/>
          <w:color w:val="000000"/>
          <w:sz w:val="28"/>
        </w:rPr>
        <w:t>
      - организация научно-образовательной деятельности совместно с иностранными преподавателями и исследователями в дистанционном режиме. Приглашенные зарубежные ученые, ученые из НИИ и представители производства должны составить 20% от штата кафедры, из них зарубежные ученые – до 10%.</w:t>
      </w:r>
    </w:p>
    <w:bookmarkEnd w:id="657"/>
    <w:bookmarkStart w:name="z781" w:id="658"/>
    <w:p>
      <w:pPr>
        <w:spacing w:after="0"/>
        <w:ind w:left="0"/>
        <w:jc w:val="both"/>
      </w:pPr>
      <w:r>
        <w:rPr>
          <w:rFonts w:ascii="Times New Roman"/>
          <w:b w:val="false"/>
          <w:i w:val="false"/>
          <w:color w:val="000000"/>
          <w:sz w:val="28"/>
        </w:rPr>
        <w:t xml:space="preserve">
      Будет продолжена начатая работа по созданию виртуальной лаборатории ВиртЛаб (Virtulab) по биологической продовольственной безопасности со Стамбульским и Познаньским университетами. </w:t>
      </w:r>
    </w:p>
    <w:bookmarkEnd w:id="658"/>
    <w:bookmarkStart w:name="z782" w:id="659"/>
    <w:p>
      <w:pPr>
        <w:spacing w:after="0"/>
        <w:ind w:left="0"/>
        <w:jc w:val="both"/>
      </w:pPr>
      <w:r>
        <w:rPr>
          <w:rFonts w:ascii="Times New Roman"/>
          <w:b w:val="false"/>
          <w:i w:val="false"/>
          <w:color w:val="000000"/>
          <w:sz w:val="28"/>
        </w:rPr>
        <w:t>
      Планируется открытие новых лабораторий по таким направлениям, как лесоинженерия, анималогия, аквакультуры, охрана окружающей среды, земельные и водные проблемы.</w:t>
      </w:r>
    </w:p>
    <w:bookmarkEnd w:id="659"/>
    <w:bookmarkStart w:name="z783" w:id="660"/>
    <w:p>
      <w:pPr>
        <w:spacing w:after="0"/>
        <w:ind w:left="0"/>
        <w:jc w:val="both"/>
      </w:pPr>
      <w:r>
        <w:rPr>
          <w:rFonts w:ascii="Times New Roman"/>
          <w:b w:val="false"/>
          <w:i w:val="false"/>
          <w:color w:val="000000"/>
          <w:sz w:val="28"/>
        </w:rPr>
        <w:t>
      Получат развитие инновационные образовательные технологии. Будут внедрены индивидуальные образовательные траектории, в том числе с использованием дистанционных технологий обучения и массовых открытых онлайн-курсов. Программы будут построены с применением проектно- и проблемно-ориентированного подходов к обучению.</w:t>
      </w:r>
    </w:p>
    <w:bookmarkEnd w:id="660"/>
    <w:bookmarkStart w:name="z784" w:id="661"/>
    <w:p>
      <w:pPr>
        <w:spacing w:after="0"/>
        <w:ind w:left="0"/>
        <w:jc w:val="both"/>
      </w:pPr>
      <w:r>
        <w:rPr>
          <w:rFonts w:ascii="Times New Roman"/>
          <w:b w:val="false"/>
          <w:i w:val="false"/>
          <w:color w:val="000000"/>
          <w:sz w:val="28"/>
        </w:rPr>
        <w:t xml:space="preserve">
      Для развития академической мобильности и интернационализации образования университет планирует привлечь больше обучающихся из стран Центрально-Азиатского региона, как наиболее выгодно расположенного к Казахстану. </w:t>
      </w:r>
    </w:p>
    <w:bookmarkEnd w:id="661"/>
    <w:bookmarkStart w:name="z785" w:id="662"/>
    <w:p>
      <w:pPr>
        <w:spacing w:after="0"/>
        <w:ind w:left="0"/>
        <w:jc w:val="both"/>
      </w:pPr>
      <w:r>
        <w:rPr>
          <w:rFonts w:ascii="Times New Roman"/>
          <w:b w:val="false"/>
          <w:i w:val="false"/>
          <w:color w:val="000000"/>
          <w:sz w:val="28"/>
        </w:rPr>
        <w:t>
      Развитие научно-исследовательской деятельности, рост объемов выполняемых НИОКР, привлечение ученых из отечественных и зарубежных научных центров увеличивают процент участия преподавателей и обучающихся в исследовательской деятельности.</w:t>
      </w:r>
    </w:p>
    <w:bookmarkEnd w:id="662"/>
    <w:bookmarkStart w:name="z786" w:id="663"/>
    <w:p>
      <w:pPr>
        <w:spacing w:after="0"/>
        <w:ind w:left="0"/>
        <w:jc w:val="both"/>
      </w:pPr>
      <w:r>
        <w:rPr>
          <w:rFonts w:ascii="Times New Roman"/>
          <w:b w:val="false"/>
          <w:i w:val="false"/>
          <w:color w:val="000000"/>
          <w:sz w:val="28"/>
        </w:rPr>
        <w:t>
      Вводятся должности: преподаватель–исследователь и преподаватель-консультант (свободный преподаватель) с учебной нагрузкой не более 0,25 ставки для лиц, достигших определенного возраста. Рекомендуемый возраст: женщины – от 65 лет, мужчины – от 70 лет.</w:t>
      </w:r>
    </w:p>
    <w:bookmarkEnd w:id="663"/>
    <w:bookmarkStart w:name="z787" w:id="664"/>
    <w:p>
      <w:pPr>
        <w:spacing w:after="0"/>
        <w:ind w:left="0"/>
        <w:jc w:val="both"/>
      </w:pPr>
      <w:r>
        <w:rPr>
          <w:rFonts w:ascii="Times New Roman"/>
          <w:b w:val="false"/>
          <w:i w:val="false"/>
          <w:color w:val="000000"/>
          <w:sz w:val="28"/>
        </w:rPr>
        <w:t xml:space="preserve">
      Преподаватель-исследователь будет заниматься научными исследованиями, научными проектами и осуществлять руководство магистерскими и докторскими диссертациями. </w:t>
      </w:r>
    </w:p>
    <w:bookmarkEnd w:id="664"/>
    <w:bookmarkStart w:name="z788" w:id="665"/>
    <w:p>
      <w:pPr>
        <w:spacing w:after="0"/>
        <w:ind w:left="0"/>
        <w:jc w:val="both"/>
      </w:pPr>
      <w:r>
        <w:rPr>
          <w:rFonts w:ascii="Times New Roman"/>
          <w:b w:val="false"/>
          <w:i w:val="false"/>
          <w:color w:val="000000"/>
          <w:sz w:val="28"/>
        </w:rPr>
        <w:t>
      Свободный преподаватель будет оказывать консалтинговые услуги сельхозтоваропроизводителям.</w:t>
      </w:r>
    </w:p>
    <w:bookmarkEnd w:id="665"/>
    <w:bookmarkStart w:name="z789" w:id="666"/>
    <w:p>
      <w:pPr>
        <w:spacing w:after="0"/>
        <w:ind w:left="0"/>
        <w:jc w:val="both"/>
      </w:pPr>
      <w:r>
        <w:rPr>
          <w:rFonts w:ascii="Times New Roman"/>
          <w:b w:val="false"/>
          <w:i w:val="false"/>
          <w:color w:val="000000"/>
          <w:sz w:val="28"/>
        </w:rPr>
        <w:t xml:space="preserve">
      Основной упор делается на подготовку магистров и докторов PhD. </w:t>
      </w:r>
    </w:p>
    <w:bookmarkEnd w:id="666"/>
    <w:bookmarkStart w:name="z790" w:id="667"/>
    <w:p>
      <w:pPr>
        <w:spacing w:after="0"/>
        <w:ind w:left="0"/>
        <w:jc w:val="both"/>
      </w:pPr>
      <w:r>
        <w:rPr>
          <w:rFonts w:ascii="Times New Roman"/>
          <w:b w:val="false"/>
          <w:i w:val="false"/>
          <w:color w:val="000000"/>
          <w:sz w:val="28"/>
        </w:rPr>
        <w:t>
      Планируется увеличить численность обучающихся по послевузовским программам. К 2024 г. соотношение обучающихся в магистратуре и докторантуре к бакалавриату составит 20 к 80.</w:t>
      </w:r>
    </w:p>
    <w:bookmarkEnd w:id="667"/>
    <w:bookmarkStart w:name="z791" w:id="668"/>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международного сотрудничества</w:t>
      </w:r>
    </w:p>
    <w:bookmarkEnd w:id="668"/>
    <w:bookmarkStart w:name="z792" w:id="669"/>
    <w:p>
      <w:pPr>
        <w:spacing w:after="0"/>
        <w:ind w:left="0"/>
        <w:jc w:val="both"/>
      </w:pPr>
      <w:r>
        <w:rPr>
          <w:rFonts w:ascii="Times New Roman"/>
          <w:b w:val="false"/>
          <w:i w:val="false"/>
          <w:color w:val="000000"/>
          <w:sz w:val="28"/>
        </w:rPr>
        <w:t>
      Планируется:</w:t>
      </w:r>
    </w:p>
    <w:bookmarkEnd w:id="669"/>
    <w:bookmarkStart w:name="z793" w:id="670"/>
    <w:p>
      <w:pPr>
        <w:spacing w:after="0"/>
        <w:ind w:left="0"/>
        <w:jc w:val="both"/>
      </w:pPr>
      <w:r>
        <w:rPr>
          <w:rFonts w:ascii="Times New Roman"/>
          <w:b w:val="false"/>
          <w:i w:val="false"/>
          <w:color w:val="000000"/>
          <w:sz w:val="28"/>
        </w:rPr>
        <w:t>
      - развивать международный брэндинг;</w:t>
      </w:r>
    </w:p>
    <w:bookmarkEnd w:id="670"/>
    <w:bookmarkStart w:name="z794" w:id="671"/>
    <w:p>
      <w:pPr>
        <w:spacing w:after="0"/>
        <w:ind w:left="0"/>
        <w:jc w:val="both"/>
      </w:pPr>
      <w:r>
        <w:rPr>
          <w:rFonts w:ascii="Times New Roman"/>
          <w:b w:val="false"/>
          <w:i w:val="false"/>
          <w:color w:val="000000"/>
          <w:sz w:val="28"/>
        </w:rPr>
        <w:t>
      - усилить позиции ВУЗа в международных рейтингах;</w:t>
      </w:r>
    </w:p>
    <w:bookmarkEnd w:id="671"/>
    <w:bookmarkStart w:name="z795" w:id="672"/>
    <w:p>
      <w:pPr>
        <w:spacing w:after="0"/>
        <w:ind w:left="0"/>
        <w:jc w:val="both"/>
      </w:pPr>
      <w:r>
        <w:rPr>
          <w:rFonts w:ascii="Times New Roman"/>
          <w:b w:val="false"/>
          <w:i w:val="false"/>
          <w:color w:val="000000"/>
          <w:sz w:val="28"/>
        </w:rPr>
        <w:t>
      - продолжить работу по развитию зеленого кампуса в рамках требований Глобального рейтинга университетов Грин Метрик;</w:t>
      </w:r>
    </w:p>
    <w:bookmarkEnd w:id="672"/>
    <w:bookmarkStart w:name="z796" w:id="673"/>
    <w:p>
      <w:pPr>
        <w:spacing w:after="0"/>
        <w:ind w:left="0"/>
        <w:jc w:val="both"/>
      </w:pPr>
      <w:r>
        <w:rPr>
          <w:rFonts w:ascii="Times New Roman"/>
          <w:b w:val="false"/>
          <w:i w:val="false"/>
          <w:color w:val="000000"/>
          <w:sz w:val="28"/>
        </w:rPr>
        <w:t>
      - разработать проект Грин Кампус.</w:t>
      </w:r>
    </w:p>
    <w:bookmarkEnd w:id="673"/>
    <w:bookmarkStart w:name="z797" w:id="674"/>
    <w:p>
      <w:pPr>
        <w:spacing w:after="0"/>
        <w:ind w:left="0"/>
        <w:jc w:val="both"/>
      </w:pPr>
      <w:r>
        <w:rPr>
          <w:rFonts w:ascii="Times New Roman"/>
          <w:b w:val="false"/>
          <w:i w:val="false"/>
          <w:color w:val="000000"/>
          <w:sz w:val="28"/>
        </w:rPr>
        <w:t>
      Грин Метрик имеет ряд неоспоримых преимуществ перед другими рейтингами. Реализация его основных критериев позволит войти в этот рейтинг и занять достойное место в топе мировых ВУЗов. В университете внедрены образовательные программы "Greenkeeper", "Агроэкология", "Охрана окружающей среды", "Ландшафтный дизайн и озеленение", "Лесозащитное лесоразведение", "Лесовоспроизводство", "Защитное лесоразведение", "Лесовосстановление и лесоразведение", "Охрана окружающей среды и рациональное природопользование", "Экология и мониторинг окружающей среды", "Биоинженерия растений", а также дисциплины – методы иммунодиагностики и оздоровления растений, аквакультура, защита газонных трав от вредителей и болезней, окружающая среда и сохранение биологического разнообразия, современные "Зеленые технологии" и экологический дизайн, Экологическая культура и др.</w:t>
      </w:r>
    </w:p>
    <w:bookmarkEnd w:id="674"/>
    <w:bookmarkStart w:name="z798" w:id="675"/>
    <w:p>
      <w:pPr>
        <w:spacing w:after="0"/>
        <w:ind w:left="0"/>
        <w:jc w:val="both"/>
      </w:pPr>
      <w:r>
        <w:rPr>
          <w:rFonts w:ascii="Times New Roman"/>
          <w:b w:val="false"/>
          <w:i w:val="false"/>
          <w:color w:val="000000"/>
          <w:sz w:val="28"/>
        </w:rPr>
        <w:t>
      Предстоит: обеспечить информационную открытость в международном научно-образовательном пространстве; увеличить количество международных научных и образовательных проектов до 32; оказать содействие в привлечении зарубежных партнеров для разработки совместных образовательных программ, программ двойного диплома, организации академической мобильности; разработать политику привлечения высокопрофессиональных кадров зарубежных ученых в управленческий аппарат университета; активизировать работу по имеющимся меморандумам и договорам с зарубежными ВУЗами-партнерами и научными центрами; определить требования к знанию английского и других иностранных языков для штатных ППС кафедр для обеспечения 30%-ной доли ППС, владеющих иностранными языками; провести отбор сотрудников, нацеленных на продолжение обучения по программам докторантуры, постдокторантуры, прохождение научных стажировок за рубежом; усилить работу по развитию сотрудничества с международными институтами развития, ассоциациями и другими организациями.</w:t>
      </w:r>
    </w:p>
    <w:bookmarkEnd w:id="675"/>
    <w:bookmarkStart w:name="z799" w:id="676"/>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кадрового потенциала</w:t>
      </w:r>
    </w:p>
    <w:bookmarkEnd w:id="676"/>
    <w:bookmarkStart w:name="z800" w:id="677"/>
    <w:p>
      <w:pPr>
        <w:spacing w:after="0"/>
        <w:ind w:left="0"/>
        <w:jc w:val="both"/>
      </w:pPr>
      <w:r>
        <w:rPr>
          <w:rFonts w:ascii="Times New Roman"/>
          <w:b w:val="false"/>
          <w:i w:val="false"/>
          <w:color w:val="000000"/>
          <w:sz w:val="28"/>
        </w:rPr>
        <w:t>
      Гибкая кадровая политика направлена на достижение стратегического развития университета, в которой ценится и поощряется вклад каждого сотрудника вне зависимости от занимаемой должности, этнической принадлежности, с учетом личных качеств и выбранной карьерной траектории.</w:t>
      </w:r>
    </w:p>
    <w:bookmarkEnd w:id="677"/>
    <w:bookmarkStart w:name="z801" w:id="678"/>
    <w:p>
      <w:pPr>
        <w:spacing w:after="0"/>
        <w:ind w:left="0"/>
        <w:jc w:val="both"/>
      </w:pPr>
      <w:r>
        <w:rPr>
          <w:rFonts w:ascii="Times New Roman"/>
          <w:b w:val="false"/>
          <w:i w:val="false"/>
          <w:color w:val="000000"/>
          <w:sz w:val="28"/>
        </w:rPr>
        <w:t>
      Совершенствование работы с персоналом направлено на признание сотрудников и обучающихся как базовых ценностей университета, определяющих его развитие. Эта работа нацелена на активное вовлечение всех целевых групп (абитуриентов, студентов, магистрантов, докторантов, выпускников и сотрудников университета; органов власти, представителей научно-образовательной общественности, бизнеса и др.) в развитие университета.</w:t>
      </w:r>
    </w:p>
    <w:bookmarkEnd w:id="678"/>
    <w:bookmarkStart w:name="z802" w:id="679"/>
    <w:p>
      <w:pPr>
        <w:spacing w:after="0"/>
        <w:ind w:left="0"/>
        <w:jc w:val="both"/>
      </w:pPr>
      <w:r>
        <w:rPr>
          <w:rFonts w:ascii="Times New Roman"/>
          <w:b w:val="false"/>
          <w:i w:val="false"/>
          <w:color w:val="000000"/>
          <w:sz w:val="28"/>
        </w:rPr>
        <w:t>
      В университете сложился творческий коллектив с огромным научным потенциалом, богатейшим педагогическим опытом, сохранившим преемственность представителей разных поколений, научных школ и направлений. Университет стремится стать престижным местом работы для молодых энергичных и инициативных людей за счет формирования интеллектуальной среды, конкурентоспособного уровня заработной платы и социального пакета, развития материально-технической базы.</w:t>
      </w:r>
    </w:p>
    <w:bookmarkEnd w:id="679"/>
    <w:bookmarkStart w:name="z803" w:id="680"/>
    <w:p>
      <w:pPr>
        <w:spacing w:after="0"/>
        <w:ind w:left="0"/>
        <w:jc w:val="both"/>
      </w:pPr>
      <w:r>
        <w:rPr>
          <w:rFonts w:ascii="Times New Roman"/>
          <w:b w:val="false"/>
          <w:i w:val="false"/>
          <w:color w:val="000000"/>
          <w:sz w:val="28"/>
        </w:rPr>
        <w:t>
      Профессорско-преподавательский состав университета понимает, что ученые не делятся только на научных сотрудников и преподавателей. Как правило, и те, и другие должны заниматься и наукой, и преподаванием. Вне зависимости от декларируемых ими приоритетов и целей университет, НИИ и компании постоянно выполняют функции друг друга. В последние годы количество ППС, занимающихся научными исследованиями, увеличилось.</w:t>
      </w:r>
    </w:p>
    <w:bookmarkEnd w:id="680"/>
    <w:bookmarkStart w:name="z804" w:id="681"/>
    <w:p>
      <w:pPr>
        <w:spacing w:after="0"/>
        <w:ind w:left="0"/>
        <w:jc w:val="both"/>
      </w:pPr>
      <w:r>
        <w:rPr>
          <w:rFonts w:ascii="Times New Roman"/>
          <w:b w:val="false"/>
          <w:i w:val="false"/>
          <w:color w:val="000000"/>
          <w:sz w:val="28"/>
        </w:rPr>
        <w:t>
      Университет сумел сконцентрировать свои ресурсы и, по существу, стал ядром образовательной, научной, инновационной среды аграрно-индустриального развития, реально влияющим на конкурентоспособность страны в этой отрасли.</w:t>
      </w:r>
    </w:p>
    <w:bookmarkEnd w:id="681"/>
    <w:bookmarkStart w:name="z805" w:id="682"/>
    <w:p>
      <w:pPr>
        <w:spacing w:after="0"/>
        <w:ind w:left="0"/>
        <w:jc w:val="both"/>
      </w:pPr>
      <w:r>
        <w:rPr>
          <w:rFonts w:ascii="Times New Roman"/>
          <w:b w:val="false"/>
          <w:i w:val="false"/>
          <w:color w:val="000000"/>
          <w:sz w:val="28"/>
        </w:rPr>
        <w:t>
      Новая парадигма построения работы с персоналом предполагает:</w:t>
      </w:r>
    </w:p>
    <w:bookmarkEnd w:id="682"/>
    <w:bookmarkStart w:name="z806" w:id="683"/>
    <w:p>
      <w:pPr>
        <w:spacing w:after="0"/>
        <w:ind w:left="0"/>
        <w:jc w:val="both"/>
      </w:pPr>
      <w:r>
        <w:rPr>
          <w:rFonts w:ascii="Times New Roman"/>
          <w:b w:val="false"/>
          <w:i w:val="false"/>
          <w:color w:val="000000"/>
          <w:sz w:val="28"/>
        </w:rPr>
        <w:t>
      - активное вовлечение всех целевых групп в функционирование и развитие университета;</w:t>
      </w:r>
    </w:p>
    <w:bookmarkEnd w:id="683"/>
    <w:bookmarkStart w:name="z807" w:id="684"/>
    <w:p>
      <w:pPr>
        <w:spacing w:after="0"/>
        <w:ind w:left="0"/>
        <w:jc w:val="both"/>
      </w:pPr>
      <w:r>
        <w:rPr>
          <w:rFonts w:ascii="Times New Roman"/>
          <w:b w:val="false"/>
          <w:i w:val="false"/>
          <w:color w:val="000000"/>
          <w:sz w:val="28"/>
        </w:rPr>
        <w:t>
       - привлечение в университет талантливой молодежи, ведущих зарубежных ученых и преподавателей. К 2024 году число зарубежных ученых и преподавателей составит 11% .</w:t>
      </w:r>
    </w:p>
    <w:bookmarkEnd w:id="684"/>
    <w:bookmarkStart w:name="z808" w:id="685"/>
    <w:p>
      <w:pPr>
        <w:spacing w:after="0"/>
        <w:ind w:left="0"/>
        <w:jc w:val="both"/>
      </w:pPr>
      <w:r>
        <w:rPr>
          <w:rFonts w:ascii="Times New Roman"/>
          <w:b w:val="false"/>
          <w:i w:val="false"/>
          <w:color w:val="000000"/>
          <w:sz w:val="28"/>
        </w:rPr>
        <w:t>
      Деятельность по развитию стратегических коммуникаций (в т.ч. связей с общественностью) ориентирована на:</w:t>
      </w:r>
    </w:p>
    <w:bookmarkEnd w:id="685"/>
    <w:bookmarkStart w:name="z809" w:id="686"/>
    <w:p>
      <w:pPr>
        <w:spacing w:after="0"/>
        <w:ind w:left="0"/>
        <w:jc w:val="both"/>
      </w:pPr>
      <w:r>
        <w:rPr>
          <w:rFonts w:ascii="Times New Roman"/>
          <w:b w:val="false"/>
          <w:i w:val="false"/>
          <w:color w:val="000000"/>
          <w:sz w:val="28"/>
        </w:rPr>
        <w:t>
       - актуализацию сильных сторон Университета в научной, образовательной и инновационной деятельности в целях создания повышения имиджа и узнаваемости ВУЗа на международном уровне;</w:t>
      </w:r>
    </w:p>
    <w:bookmarkEnd w:id="686"/>
    <w:bookmarkStart w:name="z810" w:id="687"/>
    <w:p>
      <w:pPr>
        <w:spacing w:after="0"/>
        <w:ind w:left="0"/>
        <w:jc w:val="both"/>
      </w:pPr>
      <w:r>
        <w:rPr>
          <w:rFonts w:ascii="Times New Roman"/>
          <w:b w:val="false"/>
          <w:i w:val="false"/>
          <w:color w:val="000000"/>
          <w:sz w:val="28"/>
        </w:rPr>
        <w:t>
       - развитие международного брэндинга;</w:t>
      </w:r>
    </w:p>
    <w:bookmarkEnd w:id="687"/>
    <w:bookmarkStart w:name="z811" w:id="688"/>
    <w:p>
      <w:pPr>
        <w:spacing w:after="0"/>
        <w:ind w:left="0"/>
        <w:jc w:val="both"/>
      </w:pPr>
      <w:r>
        <w:rPr>
          <w:rFonts w:ascii="Times New Roman"/>
          <w:b w:val="false"/>
          <w:i w:val="false"/>
          <w:color w:val="000000"/>
          <w:sz w:val="28"/>
        </w:rPr>
        <w:t xml:space="preserve">
       - обеспечение информационной открытости ВУЗа; </w:t>
      </w:r>
    </w:p>
    <w:bookmarkEnd w:id="688"/>
    <w:bookmarkStart w:name="z812" w:id="689"/>
    <w:p>
      <w:pPr>
        <w:spacing w:after="0"/>
        <w:ind w:left="0"/>
        <w:jc w:val="both"/>
      </w:pPr>
      <w:r>
        <w:rPr>
          <w:rFonts w:ascii="Times New Roman"/>
          <w:b w:val="false"/>
          <w:i w:val="false"/>
          <w:color w:val="000000"/>
          <w:sz w:val="28"/>
        </w:rPr>
        <w:t xml:space="preserve">
      - усиление позиций ВУЗа в международных рейтингах (вхождение до 2024 году в топ-300 по версии QS). </w:t>
      </w:r>
    </w:p>
    <w:bookmarkEnd w:id="689"/>
    <w:bookmarkStart w:name="z813" w:id="6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Внедрение </w:t>
      </w:r>
      <w:r>
        <w:rPr>
          <w:rFonts w:ascii="Times New Roman"/>
          <w:b/>
          <w:i w:val="false"/>
          <w:color w:val="000000"/>
          <w:sz w:val="28"/>
        </w:rPr>
        <w:t>студентоцентрированного</w:t>
      </w:r>
      <w:r>
        <w:rPr>
          <w:rFonts w:ascii="Times New Roman"/>
          <w:b/>
          <w:i w:val="false"/>
          <w:color w:val="000000"/>
          <w:sz w:val="28"/>
        </w:rPr>
        <w:t xml:space="preserve"> подхода и модернизация воспитательной деятельности</w:t>
      </w:r>
    </w:p>
    <w:bookmarkEnd w:id="690"/>
    <w:bookmarkStart w:name="z814" w:id="691"/>
    <w:p>
      <w:pPr>
        <w:spacing w:after="0"/>
        <w:ind w:left="0"/>
        <w:jc w:val="both"/>
      </w:pPr>
      <w:r>
        <w:rPr>
          <w:rFonts w:ascii="Times New Roman"/>
          <w:b w:val="false"/>
          <w:i w:val="false"/>
          <w:color w:val="000000"/>
          <w:sz w:val="28"/>
        </w:rPr>
        <w:t xml:space="preserve">
      Эффективность воспитательной работы зависит во многом от уровня содержания, методов и технологии воспитательной деятельности. </w:t>
      </w:r>
    </w:p>
    <w:bookmarkEnd w:id="691"/>
    <w:bookmarkStart w:name="z815" w:id="692"/>
    <w:p>
      <w:pPr>
        <w:spacing w:after="0"/>
        <w:ind w:left="0"/>
        <w:jc w:val="both"/>
      </w:pPr>
      <w:r>
        <w:rPr>
          <w:rFonts w:ascii="Times New Roman"/>
          <w:b w:val="false"/>
          <w:i w:val="false"/>
          <w:color w:val="000000"/>
          <w:sz w:val="28"/>
        </w:rPr>
        <w:t>
      В эпоху глобализации необходима переориентация человечества на духовно-нравственные ценности прогресса. Выдвинутая Лидером Нации общенациональная идея "Мәңгілік Ел" направлена на воспитание у молодежи высокой духовности, гражданской позиции, социальной ответственности, готовности к труду на благо казахстанского общества, формирование нового казахстанского патриотизма и чувства единения. Отсюда исходит концептуальная основа воспитательной работы в университете, ориентированная на интеграцию обучения и воспитания общенациональной идеи "Мәңгілік ел".</w:t>
      </w:r>
    </w:p>
    <w:bookmarkEnd w:id="692"/>
    <w:bookmarkStart w:name="z816" w:id="693"/>
    <w:p>
      <w:pPr>
        <w:spacing w:after="0"/>
        <w:ind w:left="0"/>
        <w:jc w:val="both"/>
      </w:pPr>
      <w:r>
        <w:rPr>
          <w:rFonts w:ascii="Times New Roman"/>
          <w:b w:val="false"/>
          <w:i w:val="false"/>
          <w:color w:val="000000"/>
          <w:sz w:val="28"/>
        </w:rPr>
        <w:t xml:space="preserve">
      </w:t>
      </w:r>
      <w:r>
        <w:rPr>
          <w:rFonts w:ascii="Times New Roman"/>
          <w:b/>
          <w:i w:val="false"/>
          <w:color w:val="000000"/>
          <w:sz w:val="28"/>
        </w:rPr>
        <w:t>Для достижения поставленных задач предстоит:</w:t>
      </w:r>
    </w:p>
    <w:bookmarkEnd w:id="693"/>
    <w:bookmarkStart w:name="z817" w:id="694"/>
    <w:p>
      <w:pPr>
        <w:spacing w:after="0"/>
        <w:ind w:left="0"/>
        <w:jc w:val="both"/>
      </w:pPr>
      <w:r>
        <w:rPr>
          <w:rFonts w:ascii="Times New Roman"/>
          <w:b w:val="false"/>
          <w:i w:val="false"/>
          <w:color w:val="000000"/>
          <w:sz w:val="28"/>
        </w:rPr>
        <w:t>
      - увеличить долю обучающихся, охваченной мероприятиями по укреплению духовно-нравственных ценностей патриотической идеи "Мәңгілік Ел" - до 74%;</w:t>
      </w:r>
    </w:p>
    <w:bookmarkEnd w:id="694"/>
    <w:bookmarkStart w:name="z818" w:id="695"/>
    <w:p>
      <w:pPr>
        <w:spacing w:after="0"/>
        <w:ind w:left="0"/>
        <w:jc w:val="both"/>
      </w:pPr>
      <w:r>
        <w:rPr>
          <w:rFonts w:ascii="Times New Roman"/>
          <w:b w:val="false"/>
          <w:i w:val="false"/>
          <w:color w:val="000000"/>
          <w:sz w:val="28"/>
        </w:rPr>
        <w:t>
      - повысить долю обучающихся, вовлеченных в деятельность молодежных организаций, в органы студенческого и коллегиального управления, к 2024 году до 64,5%;</w:t>
      </w:r>
    </w:p>
    <w:bookmarkEnd w:id="695"/>
    <w:bookmarkStart w:name="z819" w:id="696"/>
    <w:p>
      <w:pPr>
        <w:spacing w:after="0"/>
        <w:ind w:left="0"/>
        <w:jc w:val="both"/>
      </w:pPr>
      <w:r>
        <w:rPr>
          <w:rFonts w:ascii="Times New Roman"/>
          <w:b w:val="false"/>
          <w:i w:val="false"/>
          <w:color w:val="000000"/>
          <w:sz w:val="28"/>
        </w:rPr>
        <w:t>
      - в связи со вступлением университета в Грин Метрик численность студентов, задействованных в программе "Жасыл Ел" и ССО, довести до 1000 человек;</w:t>
      </w:r>
    </w:p>
    <w:bookmarkEnd w:id="696"/>
    <w:bookmarkStart w:name="z820" w:id="697"/>
    <w:p>
      <w:pPr>
        <w:spacing w:after="0"/>
        <w:ind w:left="0"/>
        <w:jc w:val="both"/>
      </w:pPr>
      <w:r>
        <w:rPr>
          <w:rFonts w:ascii="Times New Roman"/>
          <w:b w:val="false"/>
          <w:i w:val="false"/>
          <w:color w:val="000000"/>
          <w:sz w:val="28"/>
        </w:rPr>
        <w:t>
       - повысить правовое самосознание обучающихся на основе активного взаимодействия с правоохранительными органами по предупреждению правонарушений, развитию антикоррупционного сознания у студентов;</w:t>
      </w:r>
    </w:p>
    <w:bookmarkEnd w:id="697"/>
    <w:bookmarkStart w:name="z821" w:id="698"/>
    <w:p>
      <w:pPr>
        <w:spacing w:after="0"/>
        <w:ind w:left="0"/>
        <w:jc w:val="both"/>
      </w:pPr>
      <w:r>
        <w:rPr>
          <w:rFonts w:ascii="Times New Roman"/>
          <w:b w:val="false"/>
          <w:i w:val="false"/>
          <w:color w:val="000000"/>
          <w:sz w:val="28"/>
        </w:rPr>
        <w:t>
      - увеличить количество спортивных секций, разнообразить их по видам спорта, усилить работу по вовлечению студенческой молодежи в спортивные секции, развивать здоровый образ жизни;</w:t>
      </w:r>
    </w:p>
    <w:bookmarkEnd w:id="698"/>
    <w:bookmarkStart w:name="z822" w:id="699"/>
    <w:p>
      <w:pPr>
        <w:spacing w:after="0"/>
        <w:ind w:left="0"/>
        <w:jc w:val="both"/>
      </w:pPr>
      <w:r>
        <w:rPr>
          <w:rFonts w:ascii="Times New Roman"/>
          <w:b w:val="false"/>
          <w:i w:val="false"/>
          <w:color w:val="000000"/>
          <w:sz w:val="28"/>
        </w:rPr>
        <w:t>
      - поэтапно модернизировать спортивные залы и оснастить их спортивным инвентарем;</w:t>
      </w:r>
    </w:p>
    <w:bookmarkEnd w:id="699"/>
    <w:bookmarkStart w:name="z823" w:id="700"/>
    <w:p>
      <w:pPr>
        <w:spacing w:after="0"/>
        <w:ind w:left="0"/>
        <w:jc w:val="both"/>
      </w:pPr>
      <w:r>
        <w:rPr>
          <w:rFonts w:ascii="Times New Roman"/>
          <w:b w:val="false"/>
          <w:i w:val="false"/>
          <w:color w:val="000000"/>
          <w:sz w:val="28"/>
        </w:rPr>
        <w:t>
       - создать благоприятные условия проживания в студенческих домах, питания обучающихся в университете;</w:t>
      </w:r>
    </w:p>
    <w:bookmarkEnd w:id="700"/>
    <w:bookmarkStart w:name="z824" w:id="701"/>
    <w:p>
      <w:pPr>
        <w:spacing w:after="0"/>
        <w:ind w:left="0"/>
        <w:jc w:val="both"/>
      </w:pPr>
      <w:r>
        <w:rPr>
          <w:rFonts w:ascii="Times New Roman"/>
          <w:b w:val="false"/>
          <w:i w:val="false"/>
          <w:color w:val="000000"/>
          <w:sz w:val="28"/>
        </w:rPr>
        <w:t>
      - создать базу данных лучших выпускников из разных регионов, разных возрастов и национальностей, добившихся успехов за годы независимости, в рамках общенационального проекта "100 новых лиц Казахстана".</w:t>
      </w:r>
    </w:p>
    <w:bookmarkEnd w:id="701"/>
    <w:bookmarkStart w:name="z825" w:id="702"/>
    <w:p>
      <w:pPr>
        <w:spacing w:after="0"/>
        <w:ind w:left="0"/>
        <w:jc w:val="both"/>
      </w:pPr>
      <w:r>
        <w:rPr>
          <w:rFonts w:ascii="Times New Roman"/>
          <w:b w:val="false"/>
          <w:i w:val="false"/>
          <w:color w:val="000000"/>
          <w:sz w:val="28"/>
        </w:rPr>
        <w:t xml:space="preserve">
      Укрепление культуры здорового образа жизни будет обеспечиваться через привлечение обучающихся к участию в соревнованиях по массовым и популярным видам спорта и путем повышения количества студентов, вовлеченных в спортивные секции. </w:t>
      </w:r>
    </w:p>
    <w:bookmarkEnd w:id="702"/>
    <w:bookmarkStart w:name="z826" w:id="703"/>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научно-образовательной инфраструктуры</w:t>
      </w:r>
    </w:p>
    <w:bookmarkEnd w:id="703"/>
    <w:bookmarkStart w:name="z827" w:id="704"/>
    <w:p>
      <w:pPr>
        <w:spacing w:after="0"/>
        <w:ind w:left="0"/>
        <w:jc w:val="both"/>
      </w:pPr>
      <w:r>
        <w:rPr>
          <w:rFonts w:ascii="Times New Roman"/>
          <w:b w:val="false"/>
          <w:i w:val="false"/>
          <w:color w:val="000000"/>
          <w:sz w:val="28"/>
        </w:rPr>
        <w:t xml:space="preserve">
      Для достижения нового качества образовательной и научной деятельности за счет создания увеличения информационных ресурсов и внедрения инноваций в университет поставлены следующие задачи: </w:t>
      </w:r>
    </w:p>
    <w:bookmarkEnd w:id="704"/>
    <w:bookmarkStart w:name="z828" w:id="705"/>
    <w:p>
      <w:pPr>
        <w:spacing w:after="0"/>
        <w:ind w:left="0"/>
        <w:jc w:val="both"/>
      </w:pPr>
      <w:r>
        <w:rPr>
          <w:rFonts w:ascii="Times New Roman"/>
          <w:b w:val="false"/>
          <w:i w:val="false"/>
          <w:color w:val="000000"/>
          <w:sz w:val="28"/>
        </w:rPr>
        <w:t>
      - дооснащение Digital центра, обеспечивающего поддержку принятия управленческих решений, основанных на данных информационно-аналитической системы университета;</w:t>
      </w:r>
    </w:p>
    <w:bookmarkEnd w:id="705"/>
    <w:bookmarkStart w:name="z829" w:id="706"/>
    <w:p>
      <w:pPr>
        <w:spacing w:after="0"/>
        <w:ind w:left="0"/>
        <w:jc w:val="both"/>
      </w:pPr>
      <w:r>
        <w:rPr>
          <w:rFonts w:ascii="Times New Roman"/>
          <w:b w:val="false"/>
          <w:i w:val="false"/>
          <w:color w:val="000000"/>
          <w:sz w:val="28"/>
        </w:rPr>
        <w:t>
      - дооснащение Казахстанско-Белорусского агроинженерного инновационного центра;</w:t>
      </w:r>
    </w:p>
    <w:bookmarkEnd w:id="706"/>
    <w:bookmarkStart w:name="z830" w:id="707"/>
    <w:p>
      <w:pPr>
        <w:spacing w:after="0"/>
        <w:ind w:left="0"/>
        <w:jc w:val="both"/>
      </w:pPr>
      <w:r>
        <w:rPr>
          <w:rFonts w:ascii="Times New Roman"/>
          <w:b w:val="false"/>
          <w:i w:val="false"/>
          <w:color w:val="000000"/>
          <w:sz w:val="28"/>
        </w:rPr>
        <w:t>
      - открытие лаборатории микроклонального размножения и референтной молочной лаборатории;</w:t>
      </w:r>
    </w:p>
    <w:bookmarkEnd w:id="707"/>
    <w:bookmarkStart w:name="z831" w:id="708"/>
    <w:p>
      <w:pPr>
        <w:spacing w:after="0"/>
        <w:ind w:left="0"/>
        <w:jc w:val="both"/>
      </w:pPr>
      <w:r>
        <w:rPr>
          <w:rFonts w:ascii="Times New Roman"/>
          <w:b w:val="false"/>
          <w:i w:val="false"/>
          <w:color w:val="000000"/>
          <w:sz w:val="28"/>
        </w:rPr>
        <w:t>
      - создание агротехнопарка на базе УОХ "Агроуниверситет";</w:t>
      </w:r>
    </w:p>
    <w:bookmarkEnd w:id="708"/>
    <w:bookmarkStart w:name="z832" w:id="709"/>
    <w:p>
      <w:pPr>
        <w:spacing w:after="0"/>
        <w:ind w:left="0"/>
        <w:jc w:val="both"/>
      </w:pPr>
      <w:r>
        <w:rPr>
          <w:rFonts w:ascii="Times New Roman"/>
          <w:b w:val="false"/>
          <w:i w:val="false"/>
          <w:color w:val="000000"/>
          <w:sz w:val="28"/>
        </w:rPr>
        <w:t>
      - сокращение объема бумажного документооборота за счет его перевода в электронный вид;</w:t>
      </w:r>
    </w:p>
    <w:bookmarkEnd w:id="709"/>
    <w:bookmarkStart w:name="z833" w:id="710"/>
    <w:p>
      <w:pPr>
        <w:spacing w:after="0"/>
        <w:ind w:left="0"/>
        <w:jc w:val="both"/>
      </w:pPr>
      <w:r>
        <w:rPr>
          <w:rFonts w:ascii="Times New Roman"/>
          <w:b w:val="false"/>
          <w:i w:val="false"/>
          <w:color w:val="000000"/>
          <w:sz w:val="28"/>
        </w:rPr>
        <w:t xml:space="preserve">
      - создание информационной базы данных результатов и направлений деятельности научных школ университета; </w:t>
      </w:r>
    </w:p>
    <w:bookmarkEnd w:id="710"/>
    <w:bookmarkStart w:name="z834" w:id="711"/>
    <w:p>
      <w:pPr>
        <w:spacing w:after="0"/>
        <w:ind w:left="0"/>
        <w:jc w:val="both"/>
      </w:pPr>
      <w:r>
        <w:rPr>
          <w:rFonts w:ascii="Times New Roman"/>
          <w:b w:val="false"/>
          <w:i w:val="false"/>
          <w:color w:val="000000"/>
          <w:sz w:val="28"/>
        </w:rPr>
        <w:t>
      - предоставление всем сотрудникам и обучающимся эффективных средств доступа к информационным, научным и образовательным ресурсам;</w:t>
      </w:r>
    </w:p>
    <w:bookmarkEnd w:id="711"/>
    <w:bookmarkStart w:name="z835" w:id="712"/>
    <w:p>
      <w:pPr>
        <w:spacing w:after="0"/>
        <w:ind w:left="0"/>
        <w:jc w:val="both"/>
      </w:pPr>
      <w:r>
        <w:rPr>
          <w:rFonts w:ascii="Times New Roman"/>
          <w:b w:val="false"/>
          <w:i w:val="false"/>
          <w:color w:val="000000"/>
          <w:sz w:val="28"/>
        </w:rPr>
        <w:t xml:space="preserve">
      - внедрение в университете цифровых технологий для представления своевременной информации обучающимся и преподавателям, в т.ч. на их мобильные устройства; </w:t>
      </w:r>
    </w:p>
    <w:bookmarkEnd w:id="712"/>
    <w:bookmarkStart w:name="z836" w:id="713"/>
    <w:p>
      <w:pPr>
        <w:spacing w:after="0"/>
        <w:ind w:left="0"/>
        <w:jc w:val="both"/>
      </w:pPr>
      <w:r>
        <w:rPr>
          <w:rFonts w:ascii="Times New Roman"/>
          <w:b w:val="false"/>
          <w:i w:val="false"/>
          <w:color w:val="000000"/>
          <w:sz w:val="28"/>
        </w:rPr>
        <w:t>
      - обеспечение электронных версий научных изданий, нормативно-методических документов и справочников;</w:t>
      </w:r>
    </w:p>
    <w:bookmarkEnd w:id="713"/>
    <w:bookmarkStart w:name="z837" w:id="714"/>
    <w:p>
      <w:pPr>
        <w:spacing w:after="0"/>
        <w:ind w:left="0"/>
        <w:jc w:val="both"/>
      </w:pPr>
      <w:r>
        <w:rPr>
          <w:rFonts w:ascii="Times New Roman"/>
          <w:b w:val="false"/>
          <w:i w:val="false"/>
          <w:color w:val="000000"/>
          <w:sz w:val="28"/>
        </w:rPr>
        <w:t>
      - модернизация собственной системы "Антиплагиат" с формированием банка студенческих работ;</w:t>
      </w:r>
    </w:p>
    <w:bookmarkEnd w:id="714"/>
    <w:bookmarkStart w:name="z838" w:id="715"/>
    <w:p>
      <w:pPr>
        <w:spacing w:after="0"/>
        <w:ind w:left="0"/>
        <w:jc w:val="both"/>
      </w:pPr>
      <w:r>
        <w:rPr>
          <w:rFonts w:ascii="Times New Roman"/>
          <w:b w:val="false"/>
          <w:i w:val="false"/>
          <w:color w:val="000000"/>
          <w:sz w:val="28"/>
        </w:rPr>
        <w:t>
       - развитие корпоративного сайта и образовательного портала как общедоступных информационных ресурсов по всем направлениям деятельности университета;</w:t>
      </w:r>
    </w:p>
    <w:bookmarkEnd w:id="715"/>
    <w:bookmarkStart w:name="z839" w:id="716"/>
    <w:p>
      <w:pPr>
        <w:spacing w:after="0"/>
        <w:ind w:left="0"/>
        <w:jc w:val="both"/>
      </w:pPr>
      <w:r>
        <w:rPr>
          <w:rFonts w:ascii="Times New Roman"/>
          <w:b w:val="false"/>
          <w:i w:val="false"/>
          <w:color w:val="000000"/>
          <w:sz w:val="28"/>
        </w:rPr>
        <w:t>
      - увеличение возможностей интерактивных коммуникаций в области приоритетных направлений развития университета, повышение активности участия ученых в научных социальных сетях;</w:t>
      </w:r>
    </w:p>
    <w:bookmarkEnd w:id="716"/>
    <w:bookmarkStart w:name="z840" w:id="717"/>
    <w:p>
      <w:pPr>
        <w:spacing w:after="0"/>
        <w:ind w:left="0"/>
        <w:jc w:val="both"/>
      </w:pPr>
      <w:r>
        <w:rPr>
          <w:rFonts w:ascii="Times New Roman"/>
          <w:b w:val="false"/>
          <w:i w:val="false"/>
          <w:color w:val="000000"/>
          <w:sz w:val="28"/>
        </w:rPr>
        <w:t>
      - создание авторизованных учебных центров (АУЦ) в области передовых информационных технологий;</w:t>
      </w:r>
    </w:p>
    <w:bookmarkEnd w:id="717"/>
    <w:bookmarkStart w:name="z841" w:id="718"/>
    <w:p>
      <w:pPr>
        <w:spacing w:after="0"/>
        <w:ind w:left="0"/>
        <w:jc w:val="both"/>
      </w:pPr>
      <w:r>
        <w:rPr>
          <w:rFonts w:ascii="Times New Roman"/>
          <w:b w:val="false"/>
          <w:i w:val="false"/>
          <w:color w:val="000000"/>
          <w:sz w:val="28"/>
        </w:rPr>
        <w:t>
      - развитие электронного университета путем внедрения Smart-технологий;</w:t>
      </w:r>
    </w:p>
    <w:bookmarkEnd w:id="718"/>
    <w:bookmarkStart w:name="z842" w:id="719"/>
    <w:p>
      <w:pPr>
        <w:spacing w:after="0"/>
        <w:ind w:left="0"/>
        <w:jc w:val="both"/>
      </w:pPr>
      <w:r>
        <w:rPr>
          <w:rFonts w:ascii="Times New Roman"/>
          <w:b w:val="false"/>
          <w:i w:val="false"/>
          <w:color w:val="000000"/>
          <w:sz w:val="28"/>
        </w:rPr>
        <w:t>
       - развитие информационных ресурсов научной и образовательной деятельности университета (беспроводной интернет WiFi, научно-популярный журнал "Исследования и результаты", электронный дайджест и др.);</w:t>
      </w:r>
    </w:p>
    <w:bookmarkEnd w:id="719"/>
    <w:bookmarkStart w:name="z843" w:id="720"/>
    <w:p>
      <w:pPr>
        <w:spacing w:after="0"/>
        <w:ind w:left="0"/>
        <w:jc w:val="both"/>
      </w:pPr>
      <w:r>
        <w:rPr>
          <w:rFonts w:ascii="Times New Roman"/>
          <w:b w:val="false"/>
          <w:i w:val="false"/>
          <w:color w:val="000000"/>
          <w:sz w:val="28"/>
        </w:rPr>
        <w:t>
      - развитие интегрированной системы управления университетом с помощью современных технических средств и информационных технологий.</w:t>
      </w:r>
    </w:p>
    <w:bookmarkEnd w:id="720"/>
    <w:bookmarkStart w:name="z844" w:id="721"/>
    <w:p>
      <w:pPr>
        <w:spacing w:after="0"/>
        <w:ind w:left="0"/>
        <w:jc w:val="both"/>
      </w:pPr>
      <w:r>
        <w:rPr>
          <w:rFonts w:ascii="Times New Roman"/>
          <w:b w:val="false"/>
          <w:i w:val="false"/>
          <w:color w:val="000000"/>
          <w:sz w:val="28"/>
        </w:rPr>
        <w:t>
      Совершенствование и развитие инфраструктуры являются главным условием повышения конкурентоспособности университета. Для этого предстоит:</w:t>
      </w:r>
    </w:p>
    <w:bookmarkEnd w:id="721"/>
    <w:bookmarkStart w:name="z845" w:id="722"/>
    <w:p>
      <w:pPr>
        <w:spacing w:after="0"/>
        <w:ind w:left="0"/>
        <w:jc w:val="both"/>
      </w:pPr>
      <w:r>
        <w:rPr>
          <w:rFonts w:ascii="Times New Roman"/>
          <w:b w:val="false"/>
          <w:i w:val="false"/>
          <w:color w:val="000000"/>
          <w:sz w:val="28"/>
        </w:rPr>
        <w:t>
      - построить общежитие на 450 мест, отвечающее всем современным требованиям и включающее в себя медицинский пункт, компьютерный зал, библиотеку с читальным залом, тренажерный зал, пункт питания и др., на сумму 1500,0 млн. тенге;</w:t>
      </w:r>
    </w:p>
    <w:bookmarkEnd w:id="722"/>
    <w:bookmarkStart w:name="z846" w:id="723"/>
    <w:p>
      <w:pPr>
        <w:spacing w:after="0"/>
        <w:ind w:left="0"/>
        <w:jc w:val="both"/>
      </w:pPr>
      <w:r>
        <w:rPr>
          <w:rFonts w:ascii="Times New Roman"/>
          <w:b w:val="false"/>
          <w:i w:val="false"/>
          <w:color w:val="000000"/>
          <w:sz w:val="28"/>
        </w:rPr>
        <w:t xml:space="preserve">
      - провести капитальный ремонт учебных корпусов № 3,4,6; </w:t>
      </w:r>
    </w:p>
    <w:bookmarkEnd w:id="723"/>
    <w:bookmarkStart w:name="z847" w:id="724"/>
    <w:p>
      <w:pPr>
        <w:spacing w:after="0"/>
        <w:ind w:left="0"/>
        <w:jc w:val="both"/>
      </w:pPr>
      <w:r>
        <w:rPr>
          <w:rFonts w:ascii="Times New Roman"/>
          <w:b w:val="false"/>
          <w:i w:val="false"/>
          <w:color w:val="000000"/>
          <w:sz w:val="28"/>
        </w:rPr>
        <w:t>
      - модернизировать более 50% существующих лабораторий и аудиторий ВУЗа;</w:t>
      </w:r>
    </w:p>
    <w:bookmarkEnd w:id="724"/>
    <w:bookmarkStart w:name="z848" w:id="725"/>
    <w:p>
      <w:pPr>
        <w:spacing w:after="0"/>
        <w:ind w:left="0"/>
        <w:jc w:val="both"/>
      </w:pPr>
      <w:r>
        <w:rPr>
          <w:rFonts w:ascii="Times New Roman"/>
          <w:b w:val="false"/>
          <w:i w:val="false"/>
          <w:color w:val="000000"/>
          <w:sz w:val="28"/>
        </w:rPr>
        <w:t>
      - повысить ресурсоэффективность действующих объектов;</w:t>
      </w:r>
    </w:p>
    <w:bookmarkEnd w:id="725"/>
    <w:bookmarkStart w:name="z849" w:id="726"/>
    <w:p>
      <w:pPr>
        <w:spacing w:after="0"/>
        <w:ind w:left="0"/>
        <w:jc w:val="both"/>
      </w:pPr>
      <w:r>
        <w:rPr>
          <w:rFonts w:ascii="Times New Roman"/>
          <w:b w:val="false"/>
          <w:i w:val="false"/>
          <w:color w:val="000000"/>
          <w:sz w:val="28"/>
        </w:rPr>
        <w:t>
      - модернизировать существующие спортивные сооружения и объекты социальной инфраструктуры.</w:t>
      </w:r>
    </w:p>
    <w:bookmarkEnd w:id="726"/>
    <w:bookmarkStart w:name="z850" w:id="727"/>
    <w:p>
      <w:pPr>
        <w:spacing w:after="0"/>
        <w:ind w:left="0"/>
        <w:jc w:val="both"/>
      </w:pPr>
      <w:r>
        <w:rPr>
          <w:rFonts w:ascii="Times New Roman"/>
          <w:b w:val="false"/>
          <w:i w:val="false"/>
          <w:color w:val="000000"/>
          <w:sz w:val="28"/>
        </w:rPr>
        <w:t xml:space="preserve">
      </w:t>
      </w:r>
      <w:r>
        <w:rPr>
          <w:rFonts w:ascii="Times New Roman"/>
          <w:b/>
          <w:i w:val="false"/>
          <w:color w:val="000000"/>
          <w:sz w:val="28"/>
        </w:rPr>
        <w:t>Имиджевая</w:t>
      </w:r>
      <w:r>
        <w:rPr>
          <w:rFonts w:ascii="Times New Roman"/>
          <w:b/>
          <w:i w:val="false"/>
          <w:color w:val="000000"/>
          <w:sz w:val="28"/>
        </w:rPr>
        <w:t xml:space="preserve"> стратегия университета </w:t>
      </w:r>
    </w:p>
    <w:bookmarkEnd w:id="727"/>
    <w:bookmarkStart w:name="z851" w:id="728"/>
    <w:p>
      <w:pPr>
        <w:spacing w:after="0"/>
        <w:ind w:left="0"/>
        <w:jc w:val="both"/>
      </w:pPr>
      <w:r>
        <w:rPr>
          <w:rFonts w:ascii="Times New Roman"/>
          <w:b w:val="false"/>
          <w:i w:val="false"/>
          <w:color w:val="000000"/>
          <w:sz w:val="28"/>
        </w:rPr>
        <w:t>
      Имиджевая политика ВУЗа включает:</w:t>
      </w:r>
    </w:p>
    <w:bookmarkEnd w:id="728"/>
    <w:bookmarkStart w:name="z852" w:id="729"/>
    <w:p>
      <w:pPr>
        <w:spacing w:after="0"/>
        <w:ind w:left="0"/>
        <w:jc w:val="both"/>
      </w:pPr>
      <w:r>
        <w:rPr>
          <w:rFonts w:ascii="Times New Roman"/>
          <w:b w:val="false"/>
          <w:i w:val="false"/>
          <w:color w:val="000000"/>
          <w:sz w:val="28"/>
        </w:rPr>
        <w:t xml:space="preserve">
       - разработку стратегического плана развития; </w:t>
      </w:r>
    </w:p>
    <w:bookmarkEnd w:id="729"/>
    <w:bookmarkStart w:name="z853" w:id="730"/>
    <w:p>
      <w:pPr>
        <w:spacing w:after="0"/>
        <w:ind w:left="0"/>
        <w:jc w:val="both"/>
      </w:pPr>
      <w:r>
        <w:rPr>
          <w:rFonts w:ascii="Times New Roman"/>
          <w:b w:val="false"/>
          <w:i w:val="false"/>
          <w:color w:val="000000"/>
          <w:sz w:val="28"/>
        </w:rPr>
        <w:t>
      - определение миссии университета;</w:t>
      </w:r>
    </w:p>
    <w:bookmarkEnd w:id="730"/>
    <w:bookmarkStart w:name="z854" w:id="731"/>
    <w:p>
      <w:pPr>
        <w:spacing w:after="0"/>
        <w:ind w:left="0"/>
        <w:jc w:val="both"/>
      </w:pPr>
      <w:r>
        <w:rPr>
          <w:rFonts w:ascii="Times New Roman"/>
          <w:b w:val="false"/>
          <w:i w:val="false"/>
          <w:color w:val="000000"/>
          <w:sz w:val="28"/>
        </w:rPr>
        <w:t xml:space="preserve">
      - проведение специальных мероприятий, направленных на формирование имиджа - "event-management"; </w:t>
      </w:r>
    </w:p>
    <w:bookmarkEnd w:id="731"/>
    <w:bookmarkStart w:name="z855" w:id="732"/>
    <w:p>
      <w:pPr>
        <w:spacing w:after="0"/>
        <w:ind w:left="0"/>
        <w:jc w:val="both"/>
      </w:pPr>
      <w:r>
        <w:rPr>
          <w:rFonts w:ascii="Times New Roman"/>
          <w:b w:val="false"/>
          <w:i w:val="false"/>
          <w:color w:val="000000"/>
          <w:sz w:val="28"/>
        </w:rPr>
        <w:t>
      - организацию информационного мониторинга средств массовой информации (печатных изданий, выпусков новостей на телевидении и радио, интернет-ресурсов);</w:t>
      </w:r>
    </w:p>
    <w:bookmarkEnd w:id="732"/>
    <w:bookmarkStart w:name="z856" w:id="733"/>
    <w:p>
      <w:pPr>
        <w:spacing w:after="0"/>
        <w:ind w:left="0"/>
        <w:jc w:val="both"/>
      </w:pPr>
      <w:r>
        <w:rPr>
          <w:rFonts w:ascii="Times New Roman"/>
          <w:b w:val="false"/>
          <w:i w:val="false"/>
          <w:color w:val="000000"/>
          <w:sz w:val="28"/>
        </w:rPr>
        <w:t>
      - выход в регионы (участие в выставках, презентациях - начиная от экономических и заканчивая культурными);</w:t>
      </w:r>
    </w:p>
    <w:bookmarkEnd w:id="733"/>
    <w:bookmarkStart w:name="z857" w:id="734"/>
    <w:p>
      <w:pPr>
        <w:spacing w:after="0"/>
        <w:ind w:left="0"/>
        <w:jc w:val="both"/>
      </w:pPr>
      <w:r>
        <w:rPr>
          <w:rFonts w:ascii="Times New Roman"/>
          <w:b w:val="false"/>
          <w:i w:val="false"/>
          <w:color w:val="000000"/>
          <w:sz w:val="28"/>
        </w:rPr>
        <w:t xml:space="preserve">
      - проведение выставок, фестивалей, форумов, спортивных мероприятий на всех уровнях: от республиканских до международных; </w:t>
      </w:r>
    </w:p>
    <w:bookmarkEnd w:id="734"/>
    <w:bookmarkStart w:name="z858" w:id="735"/>
    <w:p>
      <w:pPr>
        <w:spacing w:after="0"/>
        <w:ind w:left="0"/>
        <w:jc w:val="both"/>
      </w:pPr>
      <w:r>
        <w:rPr>
          <w:rFonts w:ascii="Times New Roman"/>
          <w:b w:val="false"/>
          <w:i w:val="false"/>
          <w:color w:val="000000"/>
          <w:sz w:val="28"/>
        </w:rPr>
        <w:t>
      - издание имиджевых выпусков и презентационной литературы для различных целевых групп;</w:t>
      </w:r>
    </w:p>
    <w:bookmarkEnd w:id="735"/>
    <w:bookmarkStart w:name="z859" w:id="736"/>
    <w:p>
      <w:pPr>
        <w:spacing w:after="0"/>
        <w:ind w:left="0"/>
        <w:jc w:val="both"/>
      </w:pPr>
      <w:r>
        <w:rPr>
          <w:rFonts w:ascii="Times New Roman"/>
          <w:b w:val="false"/>
          <w:i w:val="false"/>
          <w:color w:val="000000"/>
          <w:sz w:val="28"/>
        </w:rPr>
        <w:t>
      - проведение на базе университета общественных слушаний, обсуждений;</w:t>
      </w:r>
    </w:p>
    <w:bookmarkEnd w:id="736"/>
    <w:bookmarkStart w:name="z860" w:id="737"/>
    <w:p>
      <w:pPr>
        <w:spacing w:after="0"/>
        <w:ind w:left="0"/>
        <w:jc w:val="both"/>
      </w:pPr>
      <w:r>
        <w:rPr>
          <w:rFonts w:ascii="Times New Roman"/>
          <w:b w:val="false"/>
          <w:i w:val="false"/>
          <w:color w:val="000000"/>
          <w:sz w:val="28"/>
        </w:rPr>
        <w:t>
      - работа со средствами массовой информации (пресс-конференции, круглые столы, вебинары, пресс-туры, отчеты руководителей ВУЗа и т.д.);</w:t>
      </w:r>
    </w:p>
    <w:bookmarkEnd w:id="737"/>
    <w:bookmarkStart w:name="z861" w:id="738"/>
    <w:p>
      <w:pPr>
        <w:spacing w:after="0"/>
        <w:ind w:left="0"/>
        <w:jc w:val="both"/>
      </w:pPr>
      <w:r>
        <w:rPr>
          <w:rFonts w:ascii="Times New Roman"/>
          <w:b w:val="false"/>
          <w:i w:val="false"/>
          <w:color w:val="000000"/>
          <w:sz w:val="28"/>
        </w:rPr>
        <w:t>
      - актуализация личностей – известных людей, жизнь и деятельность которых связана с университетом;</w:t>
      </w:r>
    </w:p>
    <w:bookmarkEnd w:id="738"/>
    <w:bookmarkStart w:name="z862" w:id="739"/>
    <w:p>
      <w:pPr>
        <w:spacing w:after="0"/>
        <w:ind w:left="0"/>
        <w:jc w:val="both"/>
      </w:pPr>
      <w:r>
        <w:rPr>
          <w:rFonts w:ascii="Times New Roman"/>
          <w:b w:val="false"/>
          <w:i w:val="false"/>
          <w:color w:val="000000"/>
          <w:sz w:val="28"/>
        </w:rPr>
        <w:t>
      - разработка единого стиля и дизайна основных атрибутов университета;</w:t>
      </w:r>
    </w:p>
    <w:bookmarkEnd w:id="739"/>
    <w:bookmarkStart w:name="z863" w:id="740"/>
    <w:p>
      <w:pPr>
        <w:spacing w:after="0"/>
        <w:ind w:left="0"/>
        <w:jc w:val="both"/>
      </w:pPr>
      <w:r>
        <w:rPr>
          <w:rFonts w:ascii="Times New Roman"/>
          <w:b w:val="false"/>
          <w:i w:val="false"/>
          <w:color w:val="000000"/>
          <w:sz w:val="28"/>
        </w:rPr>
        <w:t>
      - выпуск рекламно-информационной и сувенирной продукции, выполненной в едином стиле;</w:t>
      </w:r>
    </w:p>
    <w:bookmarkEnd w:id="740"/>
    <w:bookmarkStart w:name="z864" w:id="741"/>
    <w:p>
      <w:pPr>
        <w:spacing w:after="0"/>
        <w:ind w:left="0"/>
        <w:jc w:val="both"/>
      </w:pPr>
      <w:r>
        <w:rPr>
          <w:rFonts w:ascii="Times New Roman"/>
          <w:b w:val="false"/>
          <w:i w:val="false"/>
          <w:color w:val="000000"/>
          <w:sz w:val="28"/>
        </w:rPr>
        <w:t>
      - современный сайт на государственном, русском, английском языках.</w:t>
      </w:r>
    </w:p>
    <w:bookmarkEnd w:id="741"/>
    <w:bookmarkStart w:name="z865" w:id="742"/>
    <w:p>
      <w:pPr>
        <w:spacing w:after="0"/>
        <w:ind w:left="0"/>
        <w:jc w:val="both"/>
      </w:pPr>
      <w:r>
        <w:rPr>
          <w:rFonts w:ascii="Times New Roman"/>
          <w:b w:val="false"/>
          <w:i w:val="false"/>
          <w:color w:val="000000"/>
          <w:sz w:val="28"/>
        </w:rPr>
        <w:t>
      Имиджевая стратегия университета направлена на решение следующих основных задач:</w:t>
      </w:r>
    </w:p>
    <w:bookmarkEnd w:id="742"/>
    <w:bookmarkStart w:name="z866" w:id="743"/>
    <w:p>
      <w:pPr>
        <w:spacing w:after="0"/>
        <w:ind w:left="0"/>
        <w:jc w:val="both"/>
      </w:pPr>
      <w:r>
        <w:rPr>
          <w:rFonts w:ascii="Times New Roman"/>
          <w:b w:val="false"/>
          <w:i w:val="false"/>
          <w:color w:val="000000"/>
          <w:sz w:val="28"/>
        </w:rPr>
        <w:t xml:space="preserve">
      - повышение кадрового потенциала университета; </w:t>
      </w:r>
    </w:p>
    <w:bookmarkEnd w:id="743"/>
    <w:bookmarkStart w:name="z867" w:id="744"/>
    <w:p>
      <w:pPr>
        <w:spacing w:after="0"/>
        <w:ind w:left="0"/>
        <w:jc w:val="both"/>
      </w:pPr>
      <w:r>
        <w:rPr>
          <w:rFonts w:ascii="Times New Roman"/>
          <w:b w:val="false"/>
          <w:i w:val="false"/>
          <w:color w:val="000000"/>
          <w:sz w:val="28"/>
        </w:rPr>
        <w:t>
      - создание условий для эффективной подготовки научных и научно- педагогических кадров;</w:t>
      </w:r>
    </w:p>
    <w:bookmarkEnd w:id="744"/>
    <w:bookmarkStart w:name="z868" w:id="745"/>
    <w:p>
      <w:pPr>
        <w:spacing w:after="0"/>
        <w:ind w:left="0"/>
        <w:jc w:val="both"/>
      </w:pPr>
      <w:r>
        <w:rPr>
          <w:rFonts w:ascii="Times New Roman"/>
          <w:b w:val="false"/>
          <w:i w:val="false"/>
          <w:color w:val="000000"/>
          <w:sz w:val="28"/>
        </w:rPr>
        <w:t xml:space="preserve">
      - закрепление молодежи в области науки, образования и высоких технологий; </w:t>
      </w:r>
    </w:p>
    <w:bookmarkEnd w:id="745"/>
    <w:bookmarkStart w:name="z869" w:id="746"/>
    <w:p>
      <w:pPr>
        <w:spacing w:after="0"/>
        <w:ind w:left="0"/>
        <w:jc w:val="both"/>
      </w:pPr>
      <w:r>
        <w:rPr>
          <w:rFonts w:ascii="Times New Roman"/>
          <w:b w:val="false"/>
          <w:i w:val="false"/>
          <w:color w:val="000000"/>
          <w:sz w:val="28"/>
        </w:rPr>
        <w:t xml:space="preserve">
      - сохранение преемственности поколений; </w:t>
      </w:r>
    </w:p>
    <w:bookmarkEnd w:id="746"/>
    <w:bookmarkStart w:name="z870" w:id="747"/>
    <w:p>
      <w:pPr>
        <w:spacing w:after="0"/>
        <w:ind w:left="0"/>
        <w:jc w:val="both"/>
      </w:pPr>
      <w:r>
        <w:rPr>
          <w:rFonts w:ascii="Times New Roman"/>
          <w:b w:val="false"/>
          <w:i w:val="false"/>
          <w:color w:val="000000"/>
          <w:sz w:val="28"/>
        </w:rPr>
        <w:t>
      - привлечение лучших ученых, экспертов (к 2024 году 80% ППС университета будет заниматься научными исследованиями и разработками);</w:t>
      </w:r>
    </w:p>
    <w:bookmarkEnd w:id="747"/>
    <w:bookmarkStart w:name="z871" w:id="748"/>
    <w:p>
      <w:pPr>
        <w:spacing w:after="0"/>
        <w:ind w:left="0"/>
        <w:jc w:val="both"/>
      </w:pPr>
      <w:r>
        <w:rPr>
          <w:rFonts w:ascii="Times New Roman"/>
          <w:b w:val="false"/>
          <w:i w:val="false"/>
          <w:color w:val="000000"/>
          <w:sz w:val="28"/>
        </w:rPr>
        <w:t>
      - разработка опережающих востребованных образовательных программ, ориентированных на подготовку и переподготовку кадров, модернизация образовательной деятельности для обеспечения потребностей отечественного аграрного рынка труда в высококвалифицированных специалистах;</w:t>
      </w:r>
    </w:p>
    <w:bookmarkEnd w:id="748"/>
    <w:bookmarkStart w:name="z872" w:id="749"/>
    <w:p>
      <w:pPr>
        <w:spacing w:after="0"/>
        <w:ind w:left="0"/>
        <w:jc w:val="both"/>
      </w:pPr>
      <w:r>
        <w:rPr>
          <w:rFonts w:ascii="Times New Roman"/>
          <w:b w:val="false"/>
          <w:i w:val="false"/>
          <w:color w:val="000000"/>
          <w:sz w:val="28"/>
        </w:rPr>
        <w:t>
      - повышение уровня владения иностранными языками ППС и специалистов (к 2024 г.- не менее 10% ППС получат сертификаты IELTS, TOEFL).</w:t>
      </w:r>
    </w:p>
    <w:bookmarkEnd w:id="749"/>
    <w:bookmarkStart w:name="z873" w:id="750"/>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Система управления ВУЗом</w:t>
      </w:r>
    </w:p>
    <w:bookmarkEnd w:id="750"/>
    <w:bookmarkStart w:name="z874" w:id="751"/>
    <w:p>
      <w:pPr>
        <w:spacing w:after="0"/>
        <w:ind w:left="0"/>
        <w:jc w:val="both"/>
      </w:pPr>
      <w:r>
        <w:rPr>
          <w:rFonts w:ascii="Times New Roman"/>
          <w:b w:val="false"/>
          <w:i w:val="false"/>
          <w:color w:val="000000"/>
          <w:sz w:val="28"/>
        </w:rPr>
        <w:t>
      Достижение целей, заявленных в стратегии развития Университета, обеспечивается путем:</w:t>
      </w:r>
    </w:p>
    <w:bookmarkEnd w:id="751"/>
    <w:bookmarkStart w:name="z875" w:id="752"/>
    <w:p>
      <w:pPr>
        <w:spacing w:after="0"/>
        <w:ind w:left="0"/>
        <w:jc w:val="both"/>
      </w:pPr>
      <w:r>
        <w:rPr>
          <w:rFonts w:ascii="Times New Roman"/>
          <w:b w:val="false"/>
          <w:i w:val="false"/>
          <w:color w:val="000000"/>
          <w:sz w:val="28"/>
        </w:rPr>
        <w:t>
      - трансформации системы управления, управления изменениями, активного вовлечения целевых групп;</w:t>
      </w:r>
    </w:p>
    <w:bookmarkEnd w:id="752"/>
    <w:bookmarkStart w:name="z876" w:id="753"/>
    <w:p>
      <w:pPr>
        <w:spacing w:after="0"/>
        <w:ind w:left="0"/>
        <w:jc w:val="both"/>
      </w:pPr>
      <w:r>
        <w:rPr>
          <w:rFonts w:ascii="Times New Roman"/>
          <w:b w:val="false"/>
          <w:i w:val="false"/>
          <w:color w:val="000000"/>
          <w:sz w:val="28"/>
        </w:rPr>
        <w:t>
      - реорганизации факультетов и создания новых организационных форм – научных школ, ориентированных на научную работу со студентами, магистрантами, докторантами и постдоками. Ключевыми единицами становятся исследовательские лаборатории и центры превосходства.</w:t>
      </w:r>
    </w:p>
    <w:bookmarkEnd w:id="753"/>
    <w:bookmarkStart w:name="z877" w:id="754"/>
    <w:p>
      <w:pPr>
        <w:spacing w:after="0"/>
        <w:ind w:left="0"/>
        <w:jc w:val="both"/>
      </w:pPr>
      <w:r>
        <w:rPr>
          <w:rFonts w:ascii="Times New Roman"/>
          <w:b w:val="false"/>
          <w:i w:val="false"/>
          <w:color w:val="000000"/>
          <w:sz w:val="28"/>
        </w:rPr>
        <w:t>
      Важнейшим инструментом достижения целей, поставленных в стратегии развития, является совершенствование единой информационной системы управления университетом, которая уже к 2024 году будет включать все бизнес-процессы, реализуемые в ВУЗе: от учета персонала и ведения бухгалтерии до выработки рекомендаций по стратегическому развитию ВУЗа.</w:t>
      </w:r>
    </w:p>
    <w:bookmarkEnd w:id="754"/>
    <w:bookmarkStart w:name="z878" w:id="755"/>
    <w:p>
      <w:pPr>
        <w:spacing w:after="0"/>
        <w:ind w:left="0"/>
        <w:jc w:val="both"/>
      </w:pPr>
      <w:r>
        <w:rPr>
          <w:rFonts w:ascii="Times New Roman"/>
          <w:b w:val="false"/>
          <w:i w:val="false"/>
          <w:color w:val="000000"/>
          <w:sz w:val="28"/>
        </w:rPr>
        <w:t xml:space="preserve">
      </w:t>
      </w:r>
      <w:r>
        <w:rPr>
          <w:rFonts w:ascii="Times New Roman"/>
          <w:b/>
          <w:i w:val="false"/>
          <w:color w:val="000000"/>
          <w:sz w:val="28"/>
        </w:rPr>
        <w:t>Этапы реализации Программы</w:t>
      </w:r>
    </w:p>
    <w:bookmarkEnd w:id="755"/>
    <w:bookmarkStart w:name="z879" w:id="756"/>
    <w:p>
      <w:pPr>
        <w:spacing w:after="0"/>
        <w:ind w:left="0"/>
        <w:jc w:val="both"/>
      </w:pPr>
      <w:r>
        <w:rPr>
          <w:rFonts w:ascii="Times New Roman"/>
          <w:b w:val="false"/>
          <w:i w:val="false"/>
          <w:color w:val="000000"/>
          <w:sz w:val="28"/>
        </w:rPr>
        <w:t>
      Основные пути развития университета до 2030 года - ВУЗ станет:</w:t>
      </w:r>
    </w:p>
    <w:bookmarkEnd w:id="756"/>
    <w:bookmarkStart w:name="z880" w:id="757"/>
    <w:p>
      <w:pPr>
        <w:spacing w:after="0"/>
        <w:ind w:left="0"/>
        <w:jc w:val="both"/>
      </w:pPr>
      <w:r>
        <w:rPr>
          <w:rFonts w:ascii="Times New Roman"/>
          <w:b w:val="false"/>
          <w:i w:val="false"/>
          <w:color w:val="000000"/>
          <w:sz w:val="28"/>
        </w:rPr>
        <w:t>
      - 2020 – 2024 годы – национальным исследовательским университетом мирового уровня;</w:t>
      </w:r>
    </w:p>
    <w:bookmarkEnd w:id="757"/>
    <w:bookmarkStart w:name="z881" w:id="758"/>
    <w:p>
      <w:pPr>
        <w:spacing w:after="0"/>
        <w:ind w:left="0"/>
        <w:jc w:val="both"/>
      </w:pPr>
      <w:r>
        <w:rPr>
          <w:rFonts w:ascii="Times New Roman"/>
          <w:b w:val="false"/>
          <w:i w:val="false"/>
          <w:color w:val="000000"/>
          <w:sz w:val="28"/>
        </w:rPr>
        <w:t>
      - 2025 – 2030 годы – университетом устойчивого развития.</w:t>
      </w:r>
    </w:p>
    <w:bookmarkEnd w:id="758"/>
    <w:bookmarkStart w:name="z882" w:id="759"/>
    <w:p>
      <w:pPr>
        <w:spacing w:after="0"/>
        <w:ind w:left="0"/>
        <w:jc w:val="both"/>
      </w:pPr>
      <w:r>
        <w:rPr>
          <w:rFonts w:ascii="Times New Roman"/>
          <w:b w:val="false"/>
          <w:i w:val="false"/>
          <w:color w:val="000000"/>
          <w:sz w:val="28"/>
        </w:rPr>
        <w:t xml:space="preserve">
      </w:t>
      </w:r>
      <w:r>
        <w:rPr>
          <w:rFonts w:ascii="Times New Roman"/>
          <w:b/>
          <w:i w:val="false"/>
          <w:color w:val="000000"/>
          <w:sz w:val="28"/>
        </w:rPr>
        <w:t>Необходимые ресурсы и источники их финансирования</w:t>
      </w:r>
    </w:p>
    <w:bookmarkEnd w:id="759"/>
    <w:bookmarkStart w:name="z883" w:id="760"/>
    <w:p>
      <w:pPr>
        <w:spacing w:after="0"/>
        <w:ind w:left="0"/>
        <w:jc w:val="both"/>
      </w:pPr>
      <w:r>
        <w:rPr>
          <w:rFonts w:ascii="Times New Roman"/>
          <w:b w:val="false"/>
          <w:i w:val="false"/>
          <w:color w:val="000000"/>
          <w:sz w:val="28"/>
        </w:rPr>
        <w:t>
      Система финансирования образования в Казахском национальном аграрном университете, как предусмотрено Государственной программой развития образования Республики Казахстан на 2020 – 2025 годы, направлена на обеспечение равного доступа к образовательным услугам.</w:t>
      </w:r>
    </w:p>
    <w:bookmarkEnd w:id="760"/>
    <w:bookmarkStart w:name="z884" w:id="761"/>
    <w:p>
      <w:pPr>
        <w:spacing w:after="0"/>
        <w:ind w:left="0"/>
        <w:jc w:val="both"/>
      </w:pPr>
      <w:r>
        <w:rPr>
          <w:rFonts w:ascii="Times New Roman"/>
          <w:b w:val="false"/>
          <w:i w:val="false"/>
          <w:color w:val="000000"/>
          <w:sz w:val="28"/>
        </w:rPr>
        <w:t xml:space="preserve">
      Главной целью финансовой структуры управления университета является финансирование, ориентированное на результат. Для достижения поставленных целей разработаны новые механизмы финансирования, направленные на повышение качества и доступности образования. Поэтому перспективный план развития финансирования университета полностью соответствует миссии, целям и задачам стратегии. </w:t>
      </w:r>
    </w:p>
    <w:bookmarkEnd w:id="761"/>
    <w:bookmarkStart w:name="z885" w:id="762"/>
    <w:p>
      <w:pPr>
        <w:spacing w:after="0"/>
        <w:ind w:left="0"/>
        <w:jc w:val="both"/>
      </w:pPr>
      <w:r>
        <w:rPr>
          <w:rFonts w:ascii="Times New Roman"/>
          <w:b w:val="false"/>
          <w:i w:val="false"/>
          <w:color w:val="000000"/>
          <w:sz w:val="28"/>
        </w:rPr>
        <w:t>
      Финансовая модель ВУЗа основывается на принципах эффективности, результативности, прозрачности, приоритетности, ответственности, разграничения и самостоятельности всех уровней бюджетов.</w:t>
      </w:r>
    </w:p>
    <w:bookmarkEnd w:id="762"/>
    <w:bookmarkStart w:name="z886" w:id="763"/>
    <w:p>
      <w:pPr>
        <w:spacing w:after="0"/>
        <w:ind w:left="0"/>
        <w:jc w:val="both"/>
      </w:pPr>
      <w:r>
        <w:rPr>
          <w:rFonts w:ascii="Times New Roman"/>
          <w:b w:val="false"/>
          <w:i w:val="false"/>
          <w:color w:val="000000"/>
          <w:sz w:val="28"/>
        </w:rPr>
        <w:t>
      Принципы распределения финансовых ресурсов и формирования материальных активов в университете основываются на стратегии развития ВУЗа и соответствуют его миссии и целям. Приоритетными направлениями распределения финансовых ресурсов являются: увеличение доходной части активов, получение прибыли, создание соответствующих социально-бытовых условий ППС и обучающихся, улучшение условий проживания студентов в общежитиях, повышение заработной платы преподавателям, постоянное оснащение и обновление материально-технической базы.</w:t>
      </w:r>
    </w:p>
    <w:bookmarkEnd w:id="763"/>
    <w:bookmarkStart w:name="z887" w:id="764"/>
    <w:p>
      <w:pPr>
        <w:spacing w:after="0"/>
        <w:ind w:left="0"/>
        <w:jc w:val="both"/>
      </w:pPr>
      <w:r>
        <w:rPr>
          <w:rFonts w:ascii="Times New Roman"/>
          <w:b w:val="false"/>
          <w:i w:val="false"/>
          <w:color w:val="000000"/>
          <w:sz w:val="28"/>
        </w:rPr>
        <w:t>
      Реализация этой модели позволит обеспечить высокую динамику роста доходов консолидированного бюджета университета. Часть затрат, а именно расходы на внешнюю академическую мобильность обучающихся, приглашение иностранных преподавателей и исследователей, разработку новых образовательных программ, стажировку и т.д. будут профинансированы за счет увеличения стоимости государственного образовательного гранта, покрывающего необходимые дополнительные расходы (повышение стоимости государственного образовательного гранта предусмотрено в Плане мероприятий по реализации Государственной программы развития образования и науки Республики Казахстан на 2020 - 2025 годы).</w:t>
      </w:r>
    </w:p>
    <w:bookmarkEnd w:id="764"/>
    <w:bookmarkStart w:name="z888" w:id="765"/>
    <w:p>
      <w:pPr>
        <w:spacing w:after="0"/>
        <w:ind w:left="0"/>
        <w:jc w:val="both"/>
      </w:pPr>
      <w:r>
        <w:rPr>
          <w:rFonts w:ascii="Times New Roman"/>
          <w:b w:val="false"/>
          <w:i w:val="false"/>
          <w:color w:val="000000"/>
          <w:sz w:val="28"/>
        </w:rPr>
        <w:t xml:space="preserve">
      Подготовка специалистов совместно с Университетом Вагенинген (Нидерланды) и по программам двойного диплома будет осуществляться за счет повышения стоимости государственного образовательного гранта в рамках бюджетной программы 204 "Обеспечение кадрами с высшим высшего и послевузовского образованием", подпрограммы 100 "Подготовка специалистов с высшим и послевузовским образованием и оказание социальной поддержки обучающимся". </w:t>
      </w:r>
    </w:p>
    <w:bookmarkEnd w:id="765"/>
    <w:bookmarkStart w:name="z889" w:id="766"/>
    <w:p>
      <w:pPr>
        <w:spacing w:after="0"/>
        <w:ind w:left="0"/>
        <w:jc w:val="both"/>
      </w:pPr>
      <w:r>
        <w:rPr>
          <w:rFonts w:ascii="Times New Roman"/>
          <w:b w:val="false"/>
          <w:i w:val="false"/>
          <w:color w:val="000000"/>
          <w:sz w:val="28"/>
        </w:rPr>
        <w:t>
      Для инвестиций, связанных с модернизацией существующей и созданием недостающей инфраструктуры, объем и направления финансирования будут определяться в соответствии с бюджетным законодательством в процессе разработки и утверждения соответствующих инвестиционных предложений, проектной документации и финансово-экономических обоснований.</w:t>
      </w:r>
    </w:p>
    <w:bookmarkEnd w:id="766"/>
    <w:bookmarkStart w:name="z890" w:id="767"/>
    <w:p>
      <w:pPr>
        <w:spacing w:after="0"/>
        <w:ind w:left="0"/>
        <w:jc w:val="both"/>
      </w:pPr>
      <w:r>
        <w:rPr>
          <w:rFonts w:ascii="Times New Roman"/>
          <w:b w:val="false"/>
          <w:i w:val="false"/>
          <w:color w:val="000000"/>
          <w:sz w:val="28"/>
        </w:rPr>
        <w:t>
      Затраты на реализацию ИНТП будут финансироваться в рамках программно-целевого финансирования научных исследований (Министерство образования и науки, Министерство сельского хозяйства, другие администраторы бюджетных программ), по результатам участия в конкурсах на получение программно-целевого финансирования научных исследований, в соответствии с установленным законодательством порядком. Кроме того, с целью расширения научных исследований будут привлекаться грантовое финансирование Министерства образования и науки, гранты из других государственных и негосударственных источников.</w:t>
      </w:r>
    </w:p>
    <w:bookmarkEnd w:id="767"/>
    <w:bookmarkStart w:name="z891" w:id="768"/>
    <w:p>
      <w:pPr>
        <w:spacing w:after="0"/>
        <w:ind w:left="0"/>
        <w:jc w:val="both"/>
      </w:pPr>
      <w:r>
        <w:rPr>
          <w:rFonts w:ascii="Times New Roman"/>
          <w:b w:val="false"/>
          <w:i w:val="false"/>
          <w:color w:val="000000"/>
          <w:sz w:val="28"/>
        </w:rPr>
        <w:t xml:space="preserve">
      Расходы на модернизацию существующей, строительство недостающей инфраструктуры и создание инновационных центров и лабораторий будут определены в процессе разработки соответствующей предпроектной документации согласно Плану мероприятий по реализации Программы. </w:t>
      </w:r>
    </w:p>
    <w:bookmarkEnd w:id="768"/>
    <w:bookmarkStart w:name="z892" w:id="769"/>
    <w:p>
      <w:pPr>
        <w:spacing w:after="0"/>
        <w:ind w:left="0"/>
        <w:jc w:val="both"/>
      </w:pPr>
      <w:r>
        <w:rPr>
          <w:rFonts w:ascii="Times New Roman"/>
          <w:b w:val="false"/>
          <w:i w:val="false"/>
          <w:color w:val="000000"/>
          <w:sz w:val="28"/>
        </w:rPr>
        <w:t xml:space="preserve">
      Кроме собственных средств КазНАУ, для финансирования Программы будут использоваться (1) спонсорские средства, (2) гранты зарубежных и международных организаций, (3) другие источники, не запрещенные законодательством Республики Казахстан. </w:t>
      </w:r>
    </w:p>
    <w:bookmarkEnd w:id="769"/>
    <w:bookmarkStart w:name="z893" w:id="770"/>
    <w:p>
      <w:pPr>
        <w:spacing w:after="0"/>
        <w:ind w:left="0"/>
        <w:jc w:val="both"/>
      </w:pPr>
      <w:r>
        <w:rPr>
          <w:rFonts w:ascii="Times New Roman"/>
          <w:b w:val="false"/>
          <w:i w:val="false"/>
          <w:color w:val="000000"/>
          <w:sz w:val="28"/>
        </w:rPr>
        <w:t>
      Таким образом, основными источниками финансирования текущих мероприятий являются собственные средства КазНАУ в объеме 10 966,9 млн. тенге. Объем и источники финансирования капитальных затрат определяются по мере формирования предпроектной и проектной документации, при этом выделение дополнительных финансовых средств из республиканского бюджета не предусмотрено.</w:t>
      </w:r>
    </w:p>
    <w:bookmarkEnd w:id="770"/>
    <w:bookmarkStart w:name="z894" w:id="771"/>
    <w:p>
      <w:pPr>
        <w:spacing w:after="0"/>
        <w:ind w:left="0"/>
        <w:jc w:val="left"/>
      </w:pPr>
      <w:r>
        <w:rPr>
          <w:rFonts w:ascii="Times New Roman"/>
          <w:b/>
          <w:i w:val="false"/>
          <w:color w:val="000000"/>
        </w:rPr>
        <w:t xml:space="preserve"> 10. Целевые индикаторы и показатели реализации Программы</w:t>
      </w:r>
    </w:p>
    <w:bookmarkEnd w:id="771"/>
    <w:bookmarkStart w:name="z895" w:id="772"/>
    <w:p>
      <w:pPr>
        <w:spacing w:after="0"/>
        <w:ind w:left="0"/>
        <w:jc w:val="both"/>
      </w:pPr>
      <w:r>
        <w:rPr>
          <w:rFonts w:ascii="Times New Roman"/>
          <w:b w:val="false"/>
          <w:i w:val="false"/>
          <w:color w:val="000000"/>
          <w:sz w:val="28"/>
        </w:rPr>
        <w:t>
      Стратегическое направление 1. Формирование ВУЗа как исследовательского центра, ориентированного на инновационную деятельность</w:t>
      </w:r>
    </w:p>
    <w:bookmarkEnd w:id="7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6" w:id="773"/>
    <w:p>
      <w:pPr>
        <w:spacing w:after="0"/>
        <w:ind w:left="0"/>
        <w:jc w:val="both"/>
      </w:pPr>
      <w:r>
        <w:rPr>
          <w:rFonts w:ascii="Times New Roman"/>
          <w:b w:val="false"/>
          <w:i w:val="false"/>
          <w:color w:val="000000"/>
          <w:sz w:val="28"/>
        </w:rPr>
        <w:t>
      Цель: развитие научно-исследовательской и инновационной деятельности университета в соответствии с приоритетами научно-технологического и социально-экономического развития страны</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843"/>
        <w:gridCol w:w="1009"/>
        <w:gridCol w:w="1009"/>
        <w:gridCol w:w="1009"/>
        <w:gridCol w:w="1010"/>
        <w:gridCol w:w="1010"/>
        <w:gridCol w:w="1010"/>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7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774"/>
        </w:tc>
        <w:tc>
          <w:tcPr>
            <w:tcW w:w="5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индикаторы </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внедренных результатов научно-инновационных исследований ВУЗа в образовательный процесс</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внедренных результатов научно-исследовательских и опытно-конструкторских работ ВУЗа в производство</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научных статей, опубликованных в течение последних 3-х лет в международных рейтинговых журналах, индексируемых Web of Science или Scopus, к общему числу научно-педагогических работников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дохода, полученного в течение последних 3-х лет в результате выполнения работ/оказания услуг для частных компаний, организаций и фондов (в т. ч. международных) на единицу научно-педагогических работников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0,8 млн. 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млн. тенге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млн. тенге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млн. тенге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1,7 млн. тенге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 млн. тенге</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обеспеченности современным лабораторным оборудованием для опережающей подготовки кадров в рамках индустриально-инновационного развития страны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bl>
    <w:p>
      <w:pPr>
        <w:spacing w:after="0"/>
        <w:ind w:left="0"/>
        <w:jc w:val="left"/>
      </w:pPr>
      <w:r>
        <w:br/>
      </w:r>
      <w:r>
        <w:rPr>
          <w:rFonts w:ascii="Times New Roman"/>
          <w:b w:val="false"/>
          <w:i w:val="false"/>
          <w:color w:val="000000"/>
          <w:sz w:val="28"/>
        </w:rPr>
        <w:t>
</w:t>
      </w:r>
    </w:p>
    <w:bookmarkStart w:name="z898" w:id="775"/>
    <w:p>
      <w:pPr>
        <w:spacing w:after="0"/>
        <w:ind w:left="0"/>
        <w:jc w:val="both"/>
      </w:pPr>
      <w:r>
        <w:rPr>
          <w:rFonts w:ascii="Times New Roman"/>
          <w:b w:val="false"/>
          <w:i w:val="false"/>
          <w:color w:val="000000"/>
          <w:sz w:val="28"/>
        </w:rPr>
        <w:t>
      Задача 1. Проведение научно-исследовательских и опытно-конструкторских работ, соответствующих мировому уровню</w:t>
      </w:r>
    </w:p>
    <w:bookmarkEnd w:id="7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761"/>
        <w:gridCol w:w="1000"/>
        <w:gridCol w:w="1000"/>
        <w:gridCol w:w="1000"/>
        <w:gridCol w:w="1000"/>
        <w:gridCol w:w="1001"/>
        <w:gridCol w:w="1001"/>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Показатели прямых результатов:</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публикаций ППС в журналах с высоким импакт-фактором от общего количества публикаций</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научных статей, опубликованных в течение последних 3 лет в международных рейтинговых журналах, индексируемых Web of Science или Scopus, к общему числу научно-педагогических работников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научных публикаций в соавторстве с зарубежными преподавателями/ исследователями от общего количества научных статей, опубликованных в течение последних 3 лет в международных рейтинговых журналах, индексируемых Web of Science или Scopus</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охранных документов на объекты интеллектуальной собственности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стартапов, созданных на базе проектов Университета и его организаций</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ученых, имеющих Индекс Хирша равный 1 и более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цитируемости научных статей, опубликованных в течение последних 5 лет в международных рейтинговых журналах, индексируемых Web of Science или Scopus</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коммерциализированных проектов от общего количества завершенных научных проектов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ППС, получивших авторские свидетельства, патенты и другие охранные документы на изобретение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профессорско-преподавательского состава, вовлеченного в научно-исследовательскую деятельность</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научно-исследовательских проектов</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дохода, полученная по результатам научных исследований в общем бюджете ВУЗа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реализуемых проектов в рамках международного научно-образовательного сотрудничества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одного преподавателя (млн. тг.)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76"/>
          <w:p>
            <w:pPr>
              <w:spacing w:after="20"/>
              <w:ind w:left="20"/>
              <w:jc w:val="both"/>
            </w:pPr>
            <w:r>
              <w:rPr>
                <w:rFonts w:ascii="Times New Roman"/>
                <w:b w:val="false"/>
                <w:i w:val="false"/>
                <w:color w:val="000000"/>
                <w:sz w:val="20"/>
              </w:rPr>
              <w:t>
не</w:t>
            </w:r>
            <w:r>
              <w:br/>
            </w:r>
            <w:r>
              <w:rPr>
                <w:rFonts w:ascii="Times New Roman"/>
                <w:b w:val="false"/>
                <w:i w:val="false"/>
                <w:color w:val="000000"/>
                <w:sz w:val="20"/>
              </w:rPr>
              <w:t>
менее 1,5</w:t>
            </w:r>
          </w:p>
          <w:bookmarkEnd w:id="776"/>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77"/>
          <w:p>
            <w:pPr>
              <w:spacing w:after="20"/>
              <w:ind w:left="20"/>
              <w:jc w:val="both"/>
            </w:pPr>
            <w:r>
              <w:rPr>
                <w:rFonts w:ascii="Times New Roman"/>
                <w:b w:val="false"/>
                <w:i w:val="false"/>
                <w:color w:val="000000"/>
                <w:sz w:val="20"/>
              </w:rPr>
              <w:t>
не</w:t>
            </w:r>
            <w:r>
              <w:br/>
            </w:r>
            <w:r>
              <w:rPr>
                <w:rFonts w:ascii="Times New Roman"/>
                <w:b w:val="false"/>
                <w:i w:val="false"/>
                <w:color w:val="000000"/>
                <w:sz w:val="20"/>
              </w:rPr>
              <w:t>
менее 1,5</w:t>
            </w:r>
          </w:p>
          <w:bookmarkEnd w:id="777"/>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научно-инновационных проектов и программ, реализованных совместно с субъектами экономической деятельности, по приоритетным направлениям научно-технологического и социально-экономического развития страны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78"/>
          <w:p>
            <w:pPr>
              <w:spacing w:after="20"/>
              <w:ind w:left="20"/>
              <w:jc w:val="both"/>
            </w:pPr>
            <w:r>
              <w:rPr>
                <w:rFonts w:ascii="Times New Roman"/>
                <w:b w:val="false"/>
                <w:i w:val="false"/>
                <w:color w:val="000000"/>
                <w:sz w:val="20"/>
              </w:rPr>
              <w:t>
Доля обучающихся, осуществляющих исследования в инновационных структурах</w:t>
            </w:r>
            <w:r>
              <w:br/>
            </w:r>
            <w:r>
              <w:rPr>
                <w:rFonts w:ascii="Times New Roman"/>
                <w:b w:val="false"/>
                <w:i w:val="false"/>
                <w:color w:val="000000"/>
                <w:sz w:val="20"/>
              </w:rPr>
              <w:t>
</w:t>
            </w:r>
            <w:r>
              <w:rPr>
                <w:rFonts w:ascii="Times New Roman"/>
                <w:b w:val="false"/>
                <w:i w:val="false"/>
                <w:color w:val="000000"/>
                <w:sz w:val="20"/>
              </w:rPr>
              <w:t>Бакалавриат</w:t>
            </w:r>
            <w:r>
              <w:br/>
            </w:r>
            <w:r>
              <w:rPr>
                <w:rFonts w:ascii="Times New Roman"/>
                <w:b w:val="false"/>
                <w:i w:val="false"/>
                <w:color w:val="000000"/>
                <w:sz w:val="20"/>
              </w:rPr>
              <w:t>
</w:t>
            </w:r>
            <w:r>
              <w:rPr>
                <w:rFonts w:ascii="Times New Roman"/>
                <w:b w:val="false"/>
                <w:i w:val="false"/>
                <w:color w:val="000000"/>
                <w:sz w:val="20"/>
              </w:rPr>
              <w:t>Магистратура</w:t>
            </w:r>
            <w:r>
              <w:br/>
            </w:r>
            <w:r>
              <w:rPr>
                <w:rFonts w:ascii="Times New Roman"/>
                <w:b w:val="false"/>
                <w:i w:val="false"/>
                <w:color w:val="000000"/>
                <w:sz w:val="20"/>
              </w:rPr>
              <w:t xml:space="preserve">
Докторантура </w:t>
            </w:r>
          </w:p>
          <w:bookmarkEnd w:id="778"/>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100</w:t>
            </w:r>
          </w:p>
          <w:bookmarkEnd w:id="779"/>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100</w:t>
            </w:r>
          </w:p>
          <w:bookmarkEnd w:id="780"/>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100</w:t>
            </w:r>
          </w:p>
          <w:bookmarkEnd w:id="781"/>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100</w:t>
            </w:r>
          </w:p>
          <w:bookmarkEnd w:id="782"/>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100</w:t>
            </w:r>
          </w:p>
          <w:bookmarkEnd w:id="783"/>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100</w:t>
            </w:r>
          </w:p>
          <w:bookmarkEnd w:id="784"/>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16" w:id="785"/>
    <w:p>
      <w:pPr>
        <w:spacing w:after="0"/>
        <w:ind w:left="0"/>
        <w:jc w:val="both"/>
      </w:pPr>
      <w:r>
        <w:rPr>
          <w:rFonts w:ascii="Times New Roman"/>
          <w:b w:val="false"/>
          <w:i w:val="false"/>
          <w:color w:val="000000"/>
          <w:sz w:val="28"/>
        </w:rPr>
        <w:t>
      Задача 2.Создание и развитие инновационной инфраструктуры</w:t>
      </w:r>
    </w:p>
    <w:bookmarkEnd w:id="7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414"/>
        <w:gridCol w:w="1606"/>
        <w:gridCol w:w="1328"/>
        <w:gridCol w:w="1328"/>
        <w:gridCol w:w="1328"/>
        <w:gridCol w:w="1329"/>
        <w:gridCol w:w="1329"/>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Показатели прямых результатов:</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действующих инновационных научных подразделений с современным оборудованием, в том числе агротехнопарка, бизнес инкубаторов, инновационных центров и центров коммерциализации научных разработок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инновационных лабораторий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инновационных проектов в научных лабораториях, внедренных в производство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аккредитованных и сертифицированных научных лабораторий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международных центров и лабораторий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917" w:id="786"/>
    <w:p>
      <w:pPr>
        <w:spacing w:after="0"/>
        <w:ind w:left="0"/>
        <w:jc w:val="both"/>
      </w:pPr>
      <w:r>
        <w:rPr>
          <w:rFonts w:ascii="Times New Roman"/>
          <w:b w:val="false"/>
          <w:i w:val="false"/>
          <w:color w:val="000000"/>
          <w:sz w:val="28"/>
        </w:rPr>
        <w:t>
      Стратегическое направление 2. Подготовка конкурентоспособных кадров</w:t>
      </w:r>
    </w:p>
    <w:bookmarkEnd w:id="7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8" w:id="787"/>
    <w:p>
      <w:pPr>
        <w:spacing w:after="0"/>
        <w:ind w:left="0"/>
        <w:jc w:val="both"/>
      </w:pPr>
      <w:r>
        <w:rPr>
          <w:rFonts w:ascii="Times New Roman"/>
          <w:b w:val="false"/>
          <w:i w:val="false"/>
          <w:color w:val="000000"/>
          <w:sz w:val="28"/>
        </w:rPr>
        <w:t>
      Цель: Повышение качества образования</w:t>
      </w:r>
    </w:p>
    <w:bookmarkEnd w:id="7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469"/>
        <w:gridCol w:w="1234"/>
        <w:gridCol w:w="1021"/>
        <w:gridCol w:w="1021"/>
        <w:gridCol w:w="1021"/>
        <w:gridCol w:w="1022"/>
        <w:gridCol w:w="1022"/>
      </w:tblGrid>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индикаторы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88"/>
          <w:p>
            <w:pPr>
              <w:spacing w:after="20"/>
              <w:ind w:left="20"/>
              <w:jc w:val="both"/>
            </w:pPr>
            <w:r>
              <w:rPr>
                <w:rFonts w:ascii="Times New Roman"/>
                <w:b w:val="false"/>
                <w:i w:val="false"/>
                <w:color w:val="000000"/>
                <w:sz w:val="20"/>
              </w:rPr>
              <w:t>
Участие ВУЗа в мировых рейтингах:</w:t>
            </w:r>
            <w:r>
              <w:br/>
            </w:r>
            <w:r>
              <w:rPr>
                <w:rFonts w:ascii="Times New Roman"/>
                <w:b w:val="false"/>
                <w:i w:val="false"/>
                <w:color w:val="000000"/>
                <w:sz w:val="20"/>
              </w:rPr>
              <w:t>
</w:t>
            </w:r>
            <w:r>
              <w:rPr>
                <w:rFonts w:ascii="Times New Roman"/>
                <w:b w:val="false"/>
                <w:i w:val="false"/>
                <w:color w:val="000000"/>
                <w:sz w:val="20"/>
              </w:rPr>
              <w:t>Рейтинг QS World University Ranking</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Рейтинг QS Развивающаяся Европа и Центральная Азия</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Участие в мировом рейтинге </w:t>
            </w:r>
            <w:r>
              <w:br/>
            </w:r>
            <w:r>
              <w:rPr>
                <w:rFonts w:ascii="Times New Roman"/>
                <w:b w:val="false"/>
                <w:i w:val="false"/>
                <w:color w:val="000000"/>
                <w:sz w:val="20"/>
              </w:rPr>
              <w:t>
UI GreenMetric WUR</w:t>
            </w:r>
          </w:p>
          <w:bookmarkEnd w:id="7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топ 700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топ 100</w:t>
            </w:r>
            <w:r>
              <w:br/>
            </w:r>
            <w:r>
              <w:rPr>
                <w:rFonts w:ascii="Times New Roman"/>
                <w:b w:val="false"/>
                <w:i w:val="false"/>
                <w:color w:val="000000"/>
                <w:sz w:val="20"/>
              </w:rPr>
              <w:t>
 </w:t>
            </w:r>
            <w:r>
              <w:br/>
            </w:r>
            <w:r>
              <w:rPr>
                <w:rFonts w:ascii="Times New Roman"/>
                <w:b w:val="false"/>
                <w:i w:val="false"/>
                <w:color w:val="000000"/>
                <w:sz w:val="20"/>
              </w:rPr>
              <w:t>
топ 500</w:t>
            </w:r>
          </w:p>
          <w:bookmarkEnd w:id="789"/>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топ 500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топ 100</w:t>
            </w:r>
            <w:r>
              <w:br/>
            </w:r>
            <w:r>
              <w:rPr>
                <w:rFonts w:ascii="Times New Roman"/>
                <w:b w:val="false"/>
                <w:i w:val="false"/>
                <w:color w:val="000000"/>
                <w:sz w:val="20"/>
              </w:rPr>
              <w:t>
 </w:t>
            </w:r>
            <w:r>
              <w:br/>
            </w:r>
            <w:r>
              <w:rPr>
                <w:rFonts w:ascii="Times New Roman"/>
                <w:b w:val="false"/>
                <w:i w:val="false"/>
                <w:color w:val="000000"/>
                <w:sz w:val="20"/>
              </w:rPr>
              <w:t>
топ 400</w:t>
            </w:r>
          </w:p>
          <w:bookmarkEnd w:id="790"/>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топ 400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топ 100</w:t>
            </w:r>
            <w:r>
              <w:br/>
            </w:r>
            <w:r>
              <w:rPr>
                <w:rFonts w:ascii="Times New Roman"/>
                <w:b w:val="false"/>
                <w:i w:val="false"/>
                <w:color w:val="000000"/>
                <w:sz w:val="20"/>
              </w:rPr>
              <w:t>
 </w:t>
            </w:r>
            <w:r>
              <w:br/>
            </w:r>
            <w:r>
              <w:rPr>
                <w:rFonts w:ascii="Times New Roman"/>
                <w:b w:val="false"/>
                <w:i w:val="false"/>
                <w:color w:val="000000"/>
                <w:sz w:val="20"/>
              </w:rPr>
              <w:t>
топ 200</w:t>
            </w:r>
          </w:p>
          <w:bookmarkEnd w:id="791"/>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топ 400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топ 100</w:t>
            </w:r>
            <w:r>
              <w:br/>
            </w:r>
            <w:r>
              <w:rPr>
                <w:rFonts w:ascii="Times New Roman"/>
                <w:b w:val="false"/>
                <w:i w:val="false"/>
                <w:color w:val="000000"/>
                <w:sz w:val="20"/>
              </w:rPr>
              <w:t>
 </w:t>
            </w:r>
            <w:r>
              <w:br/>
            </w:r>
            <w:r>
              <w:rPr>
                <w:rFonts w:ascii="Times New Roman"/>
                <w:b w:val="false"/>
                <w:i w:val="false"/>
                <w:color w:val="000000"/>
                <w:sz w:val="20"/>
              </w:rPr>
              <w:t>
топ 100</w:t>
            </w:r>
          </w:p>
          <w:bookmarkEnd w:id="792"/>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топ 300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топ </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топ 100</w:t>
            </w:r>
          </w:p>
          <w:bookmarkEnd w:id="793"/>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топ 300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топ 50</w:t>
            </w:r>
            <w:r>
              <w:br/>
            </w:r>
            <w:r>
              <w:rPr>
                <w:rFonts w:ascii="Times New Roman"/>
                <w:b w:val="false"/>
                <w:i w:val="false"/>
                <w:color w:val="000000"/>
                <w:sz w:val="20"/>
              </w:rPr>
              <w:t>
 </w:t>
            </w:r>
            <w:r>
              <w:br/>
            </w:r>
            <w:r>
              <w:rPr>
                <w:rFonts w:ascii="Times New Roman"/>
                <w:b w:val="false"/>
                <w:i w:val="false"/>
                <w:color w:val="000000"/>
                <w:sz w:val="20"/>
              </w:rPr>
              <w:t>
топ 100</w:t>
            </w:r>
          </w:p>
          <w:bookmarkEnd w:id="794"/>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аккредитованных образовательных программ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обучающихся учебно-методической литературой</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работодателей качеством подготовки специалистов (из социального опроса)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bookmarkStart w:name="z936" w:id="795"/>
    <w:p>
      <w:pPr>
        <w:spacing w:after="0"/>
        <w:ind w:left="0"/>
        <w:jc w:val="both"/>
      </w:pPr>
      <w:r>
        <w:rPr>
          <w:rFonts w:ascii="Times New Roman"/>
          <w:b w:val="false"/>
          <w:i w:val="false"/>
          <w:color w:val="000000"/>
          <w:sz w:val="28"/>
        </w:rPr>
        <w:t>
      Задача 3. Обеспечение реализации принципов Болонского процесса</w:t>
      </w:r>
    </w:p>
    <w:bookmarkEnd w:id="7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5355"/>
        <w:gridCol w:w="1255"/>
        <w:gridCol w:w="1038"/>
        <w:gridCol w:w="1038"/>
        <w:gridCol w:w="1038"/>
        <w:gridCol w:w="1039"/>
        <w:gridCol w:w="1039"/>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студентов по программам академической мобильности от контингента студентов 3-4 курсов, в т.ч. в ВУЗах, входящих в QS-top 800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магистрантов, докторантов PhD, обучающихся за рубежом не менее одного академического периода за весь период обучения, ежегодно (доля магистрантов, докторантов от общего количества)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96"/>
          <w:p>
            <w:pPr>
              <w:spacing w:after="20"/>
              <w:ind w:left="20"/>
              <w:jc w:val="both"/>
            </w:pPr>
            <w:r>
              <w:rPr>
                <w:rFonts w:ascii="Times New Roman"/>
                <w:b w:val="false"/>
                <w:i w:val="false"/>
                <w:color w:val="000000"/>
                <w:sz w:val="20"/>
              </w:rPr>
              <w:t>
Доля обучающихся, прошедших стажировку или обучение в ВУЗах РК, НИИ, научных центрах и\или зарубежных ВУЗах, входящих в топ QS-top 800, от общего контингента обучающихся:</w:t>
            </w:r>
            <w:r>
              <w:br/>
            </w:r>
            <w:r>
              <w:rPr>
                <w:rFonts w:ascii="Times New Roman"/>
                <w:b w:val="false"/>
                <w:i w:val="false"/>
                <w:color w:val="000000"/>
                <w:sz w:val="20"/>
              </w:rPr>
              <w:t>
</w:t>
            </w:r>
            <w:r>
              <w:rPr>
                <w:rFonts w:ascii="Times New Roman"/>
                <w:b w:val="false"/>
                <w:i w:val="false"/>
                <w:color w:val="000000"/>
                <w:sz w:val="20"/>
              </w:rPr>
              <w:t>Бакалавриат</w:t>
            </w:r>
            <w:r>
              <w:br/>
            </w:r>
            <w:r>
              <w:rPr>
                <w:rFonts w:ascii="Times New Roman"/>
                <w:b w:val="false"/>
                <w:i w:val="false"/>
                <w:color w:val="000000"/>
                <w:sz w:val="20"/>
              </w:rPr>
              <w:t>
</w:t>
            </w:r>
            <w:r>
              <w:rPr>
                <w:rFonts w:ascii="Times New Roman"/>
                <w:b w:val="false"/>
                <w:i w:val="false"/>
                <w:color w:val="000000"/>
                <w:sz w:val="20"/>
              </w:rPr>
              <w:t>Магистратура</w:t>
            </w:r>
            <w:r>
              <w:br/>
            </w:r>
            <w:r>
              <w:rPr>
                <w:rFonts w:ascii="Times New Roman"/>
                <w:b w:val="false"/>
                <w:i w:val="false"/>
                <w:color w:val="000000"/>
                <w:sz w:val="20"/>
              </w:rPr>
              <w:t>
Докторантура</w:t>
            </w:r>
          </w:p>
          <w:bookmarkEnd w:id="796"/>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797"/>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798"/>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799"/>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00"/>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01"/>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02"/>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образовательных программ, разработанных с участием зарубежных ВУЗов-партнеров</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03"/>
          <w:p>
            <w:pPr>
              <w:spacing w:after="20"/>
              <w:ind w:left="20"/>
              <w:jc w:val="both"/>
            </w:pPr>
            <w:r>
              <w:rPr>
                <w:rFonts w:ascii="Times New Roman"/>
                <w:b w:val="false"/>
                <w:i w:val="false"/>
                <w:color w:val="000000"/>
                <w:sz w:val="20"/>
              </w:rPr>
              <w:t>
Доля преподавателей с учеными степенями и званиями от числа штатных преподавателей</w:t>
            </w:r>
            <w:r>
              <w:br/>
            </w:r>
            <w:r>
              <w:rPr>
                <w:rFonts w:ascii="Times New Roman"/>
                <w:b w:val="false"/>
                <w:i w:val="false"/>
                <w:color w:val="000000"/>
                <w:sz w:val="20"/>
              </w:rPr>
              <w:t>
</w:t>
            </w:r>
            <w:r>
              <w:rPr>
                <w:rFonts w:ascii="Times New Roman"/>
                <w:b w:val="false"/>
                <w:i w:val="false"/>
                <w:color w:val="000000"/>
                <w:sz w:val="20"/>
              </w:rPr>
              <w:t>Бакалавриат</w:t>
            </w:r>
            <w:r>
              <w:br/>
            </w:r>
            <w:r>
              <w:rPr>
                <w:rFonts w:ascii="Times New Roman"/>
                <w:b w:val="false"/>
                <w:i w:val="false"/>
                <w:color w:val="000000"/>
                <w:sz w:val="20"/>
              </w:rPr>
              <w:t>
</w:t>
            </w:r>
            <w:r>
              <w:rPr>
                <w:rFonts w:ascii="Times New Roman"/>
                <w:b w:val="false"/>
                <w:i w:val="false"/>
                <w:color w:val="000000"/>
                <w:sz w:val="20"/>
              </w:rPr>
              <w:t>Магистратура</w:t>
            </w:r>
            <w:r>
              <w:br/>
            </w:r>
            <w:r>
              <w:rPr>
                <w:rFonts w:ascii="Times New Roman"/>
                <w:b w:val="false"/>
                <w:i w:val="false"/>
                <w:color w:val="000000"/>
                <w:sz w:val="20"/>
              </w:rPr>
              <w:t xml:space="preserve">
Докторантура </w:t>
            </w:r>
          </w:p>
          <w:bookmarkEnd w:id="803"/>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62</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04"/>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05"/>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68</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06"/>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07"/>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72</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08"/>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09"/>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иностранных обучающихся в ВУЗе от общего контингента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приглашенных иностранных преподавателей и исследователей в общей численности научно-педагогических работников</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заключенных договоров меморандумов с зарубежными ВУЗами, НИИ и научными центрами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с зарубежными ВУЗами, входящими в QS-top 800, и научно- образовательными центрами</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bookmarkStart w:name="z967" w:id="810"/>
    <w:p>
      <w:pPr>
        <w:spacing w:after="0"/>
        <w:ind w:left="0"/>
        <w:jc w:val="both"/>
      </w:pPr>
      <w:r>
        <w:rPr>
          <w:rFonts w:ascii="Times New Roman"/>
          <w:b w:val="false"/>
          <w:i w:val="false"/>
          <w:color w:val="000000"/>
          <w:sz w:val="28"/>
        </w:rPr>
        <w:t>
      Задача 4. Расширение пакета образовательных программ, аккредитованных в национальных и международных аккредитационных агентствах</w:t>
      </w:r>
    </w:p>
    <w:bookmarkEnd w:id="8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3293"/>
        <w:gridCol w:w="1488"/>
        <w:gridCol w:w="1231"/>
        <w:gridCol w:w="1231"/>
        <w:gridCol w:w="1488"/>
        <w:gridCol w:w="1489"/>
        <w:gridCol w:w="1489"/>
      </w:tblGrid>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11"/>
          <w:p>
            <w:pPr>
              <w:spacing w:after="20"/>
              <w:ind w:left="20"/>
              <w:jc w:val="both"/>
            </w:pPr>
            <w:r>
              <w:rPr>
                <w:rFonts w:ascii="Times New Roman"/>
                <w:b w:val="false"/>
                <w:i w:val="false"/>
                <w:color w:val="000000"/>
                <w:sz w:val="20"/>
              </w:rPr>
              <w:t>
Доля обучающихся в:</w:t>
            </w:r>
            <w:r>
              <w:br/>
            </w:r>
            <w:r>
              <w:rPr>
                <w:rFonts w:ascii="Times New Roman"/>
                <w:b w:val="false"/>
                <w:i w:val="false"/>
                <w:color w:val="000000"/>
                <w:sz w:val="20"/>
              </w:rPr>
              <w:t>
</w:t>
            </w:r>
            <w:r>
              <w:rPr>
                <w:rFonts w:ascii="Times New Roman"/>
                <w:b w:val="false"/>
                <w:i w:val="false"/>
                <w:color w:val="000000"/>
                <w:sz w:val="20"/>
              </w:rPr>
              <w:t>Бакалавриате</w:t>
            </w:r>
            <w:r>
              <w:br/>
            </w:r>
            <w:r>
              <w:rPr>
                <w:rFonts w:ascii="Times New Roman"/>
                <w:b w:val="false"/>
                <w:i w:val="false"/>
                <w:color w:val="000000"/>
                <w:sz w:val="20"/>
              </w:rPr>
              <w:t xml:space="preserve">
Магистратуре и докторантуре </w:t>
            </w:r>
          </w:p>
          <w:bookmarkEnd w:id="811"/>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12"/>
          <w:p>
            <w:pPr>
              <w:spacing w:after="20"/>
              <w:ind w:left="20"/>
              <w:jc w:val="both"/>
            </w:pPr>
            <w:r>
              <w:rPr>
                <w:rFonts w:ascii="Times New Roman"/>
                <w:b w:val="false"/>
                <w:i w:val="false"/>
                <w:color w:val="000000"/>
                <w:sz w:val="20"/>
              </w:rPr>
              <w:t>
 </w:t>
            </w:r>
            <w:r>
              <w:br/>
            </w:r>
            <w:r>
              <w:rPr>
                <w:rFonts w:ascii="Times New Roman"/>
                <w:b w:val="false"/>
                <w:i w:val="false"/>
                <w:color w:val="000000"/>
                <w:sz w:val="20"/>
              </w:rPr>
              <w:t>
78</w:t>
            </w:r>
            <w:r>
              <w:br/>
            </w:r>
            <w:r>
              <w:rPr>
                <w:rFonts w:ascii="Times New Roman"/>
                <w:b w:val="false"/>
                <w:i w:val="false"/>
                <w:color w:val="000000"/>
                <w:sz w:val="20"/>
              </w:rPr>
              <w:t>
22</w:t>
            </w:r>
          </w:p>
          <w:bookmarkEnd w:id="812"/>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13"/>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25</w:t>
            </w:r>
          </w:p>
          <w:bookmarkEnd w:id="813"/>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14"/>
          <w:p>
            <w:pPr>
              <w:spacing w:after="20"/>
              <w:ind w:left="20"/>
              <w:jc w:val="both"/>
            </w:pPr>
            <w:r>
              <w:rPr>
                <w:rFonts w:ascii="Times New Roman"/>
                <w:b w:val="false"/>
                <w:i w:val="false"/>
                <w:color w:val="000000"/>
                <w:sz w:val="20"/>
              </w:rPr>
              <w:t>
 </w:t>
            </w:r>
            <w:r>
              <w:br/>
            </w:r>
            <w:r>
              <w:rPr>
                <w:rFonts w:ascii="Times New Roman"/>
                <w:b w:val="false"/>
                <w:i w:val="false"/>
                <w:color w:val="000000"/>
                <w:sz w:val="20"/>
              </w:rPr>
              <w:t>
72</w:t>
            </w:r>
            <w:r>
              <w:br/>
            </w:r>
            <w:r>
              <w:rPr>
                <w:rFonts w:ascii="Times New Roman"/>
                <w:b w:val="false"/>
                <w:i w:val="false"/>
                <w:color w:val="000000"/>
                <w:sz w:val="20"/>
              </w:rPr>
              <w:t>
28</w:t>
            </w:r>
          </w:p>
          <w:bookmarkEnd w:id="814"/>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15"/>
          <w:p>
            <w:pPr>
              <w:spacing w:after="20"/>
              <w:ind w:left="20"/>
              <w:jc w:val="both"/>
            </w:pPr>
            <w:r>
              <w:rPr>
                <w:rFonts w:ascii="Times New Roman"/>
                <w:b w:val="false"/>
                <w:i w:val="false"/>
                <w:color w:val="000000"/>
                <w:sz w:val="20"/>
              </w:rPr>
              <w:t>
 </w:t>
            </w:r>
            <w:r>
              <w:br/>
            </w:r>
            <w:r>
              <w:rPr>
                <w:rFonts w:ascii="Times New Roman"/>
                <w:b w:val="false"/>
                <w:i w:val="false"/>
                <w:color w:val="000000"/>
                <w:sz w:val="20"/>
              </w:rPr>
              <w:t>
70</w:t>
            </w:r>
            <w:r>
              <w:br/>
            </w:r>
            <w:r>
              <w:rPr>
                <w:rFonts w:ascii="Times New Roman"/>
                <w:b w:val="false"/>
                <w:i w:val="false"/>
                <w:color w:val="000000"/>
                <w:sz w:val="20"/>
              </w:rPr>
              <w:t>
30</w:t>
            </w:r>
          </w:p>
          <w:bookmarkEnd w:id="815"/>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16"/>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25</w:t>
            </w:r>
          </w:p>
          <w:bookmarkEnd w:id="816"/>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17"/>
          <w:p>
            <w:pPr>
              <w:spacing w:after="20"/>
              <w:ind w:left="20"/>
              <w:jc w:val="both"/>
            </w:pPr>
            <w:r>
              <w:rPr>
                <w:rFonts w:ascii="Times New Roman"/>
                <w:b w:val="false"/>
                <w:i w:val="false"/>
                <w:color w:val="000000"/>
                <w:sz w:val="20"/>
              </w:rPr>
              <w:t>
 </w:t>
            </w:r>
            <w:r>
              <w:br/>
            </w:r>
            <w:r>
              <w:rPr>
                <w:rFonts w:ascii="Times New Roman"/>
                <w:b w:val="false"/>
                <w:i w:val="false"/>
                <w:color w:val="000000"/>
                <w:sz w:val="20"/>
              </w:rPr>
              <w:t>
80</w:t>
            </w:r>
            <w:r>
              <w:br/>
            </w:r>
            <w:r>
              <w:rPr>
                <w:rFonts w:ascii="Times New Roman"/>
                <w:b w:val="false"/>
                <w:i w:val="false"/>
                <w:color w:val="000000"/>
                <w:sz w:val="20"/>
              </w:rPr>
              <w:t>
20</w:t>
            </w:r>
          </w:p>
          <w:bookmarkEnd w:id="817"/>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18"/>
          <w:p>
            <w:pPr>
              <w:spacing w:after="20"/>
              <w:ind w:left="20"/>
              <w:jc w:val="both"/>
            </w:pPr>
            <w:r>
              <w:rPr>
                <w:rFonts w:ascii="Times New Roman"/>
                <w:b w:val="false"/>
                <w:i w:val="false"/>
                <w:color w:val="000000"/>
                <w:sz w:val="20"/>
              </w:rPr>
              <w:t>
Доля образовательных программ, прошедших институциональную/ специализированную аккредитацию в национальных/международных агентствах:</w:t>
            </w:r>
            <w:r>
              <w:br/>
            </w:r>
            <w:r>
              <w:rPr>
                <w:rFonts w:ascii="Times New Roman"/>
                <w:b w:val="false"/>
                <w:i w:val="false"/>
                <w:color w:val="000000"/>
                <w:sz w:val="20"/>
              </w:rPr>
              <w:t>
</w:t>
            </w:r>
            <w:r>
              <w:rPr>
                <w:rFonts w:ascii="Times New Roman"/>
                <w:b w:val="false"/>
                <w:i w:val="false"/>
                <w:color w:val="000000"/>
                <w:sz w:val="20"/>
              </w:rPr>
              <w:t>Бакалавриат</w:t>
            </w:r>
            <w:r>
              <w:br/>
            </w:r>
            <w:r>
              <w:rPr>
                <w:rFonts w:ascii="Times New Roman"/>
                <w:b w:val="false"/>
                <w:i w:val="false"/>
                <w:color w:val="000000"/>
                <w:sz w:val="20"/>
              </w:rPr>
              <w:t>
</w:t>
            </w:r>
            <w:r>
              <w:rPr>
                <w:rFonts w:ascii="Times New Roman"/>
                <w:b w:val="false"/>
                <w:i w:val="false"/>
                <w:color w:val="000000"/>
                <w:sz w:val="20"/>
              </w:rPr>
              <w:t>Магистратура</w:t>
            </w:r>
            <w:r>
              <w:br/>
            </w:r>
            <w:r>
              <w:rPr>
                <w:rFonts w:ascii="Times New Roman"/>
                <w:b w:val="false"/>
                <w:i w:val="false"/>
                <w:color w:val="000000"/>
                <w:sz w:val="20"/>
              </w:rPr>
              <w:t>
Докторантура</w:t>
            </w:r>
          </w:p>
          <w:bookmarkEnd w:id="818"/>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98</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19"/>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98</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20"/>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21"/>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22"/>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23"/>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100</w:t>
            </w:r>
          </w:p>
          <w:bookmarkEnd w:id="824"/>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национальных рейтингах НКАОКО, НААР, РРА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25"/>
          <w:p>
            <w:pPr>
              <w:spacing w:after="20"/>
              <w:ind w:left="20"/>
              <w:jc w:val="both"/>
            </w:pPr>
            <w:r>
              <w:rPr>
                <w:rFonts w:ascii="Times New Roman"/>
                <w:b w:val="false"/>
                <w:i w:val="false"/>
                <w:color w:val="000000"/>
                <w:sz w:val="20"/>
              </w:rPr>
              <w:t xml:space="preserve">
топ </w:t>
            </w:r>
            <w:r>
              <w:br/>
            </w:r>
            <w:r>
              <w:rPr>
                <w:rFonts w:ascii="Times New Roman"/>
                <w:b w:val="false"/>
                <w:i w:val="false"/>
                <w:color w:val="000000"/>
                <w:sz w:val="20"/>
              </w:rPr>
              <w:t>
10</w:t>
            </w:r>
          </w:p>
          <w:bookmarkEnd w:id="825"/>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10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программном рейтинге специальностей: сельхоз. науки и технологии, ветеринария и услуги (НКАОКО) по уровням образования бакалавриат и магистратура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программном рейтинге специальностей: сельхоз. науки и технологии, ветеринария и услуги НААР по уровням образования бакалавриат/-магистратура/-докторантура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программном рейтинге специальностей: Республиканского рейтингового агентства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26"/>
          <w:p>
            <w:pPr>
              <w:spacing w:after="20"/>
              <w:ind w:left="20"/>
              <w:jc w:val="both"/>
            </w:pPr>
            <w:r>
              <w:rPr>
                <w:rFonts w:ascii="Times New Roman"/>
                <w:b w:val="false"/>
                <w:i w:val="false"/>
                <w:color w:val="000000"/>
                <w:sz w:val="20"/>
              </w:rPr>
              <w:t>
1</w:t>
            </w:r>
            <w:r>
              <w:br/>
            </w:r>
            <w:r>
              <w:rPr>
                <w:rFonts w:ascii="Times New Roman"/>
                <w:b w:val="false"/>
                <w:i w:val="false"/>
                <w:color w:val="000000"/>
                <w:sz w:val="20"/>
              </w:rPr>
              <w:t>
место</w:t>
            </w:r>
          </w:p>
          <w:bookmarkEnd w:id="826"/>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и инновационных образовательных программ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993" w:id="827"/>
    <w:p>
      <w:pPr>
        <w:spacing w:after="0"/>
        <w:ind w:left="0"/>
        <w:jc w:val="both"/>
      </w:pPr>
      <w:r>
        <w:rPr>
          <w:rFonts w:ascii="Times New Roman"/>
          <w:b w:val="false"/>
          <w:i w:val="false"/>
          <w:color w:val="000000"/>
          <w:sz w:val="28"/>
        </w:rPr>
        <w:t>
      Задача 5. Совершенствование образовательной деятельности университета</w:t>
      </w:r>
    </w:p>
    <w:bookmarkEnd w:id="8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522"/>
        <w:gridCol w:w="1640"/>
        <w:gridCol w:w="1485"/>
        <w:gridCol w:w="1485"/>
        <w:gridCol w:w="1485"/>
        <w:gridCol w:w="1485"/>
        <w:gridCol w:w="1485"/>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учебных занятий, проводимых в рамках электронного обучения (от общего количества занятий)</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учебных дисциплин, преподаваемых на иностранном языке, к общему количеству дисциплин РУП</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специальностей охваченных дистанционной технологией обучения</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изданных учебников, учебных пособий и методических рекомендаций по образовательным программам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образовательных программ на английском языке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left"/>
      </w:pPr>
      <w:r>
        <w:br/>
      </w:r>
      <w:r>
        <w:rPr>
          <w:rFonts w:ascii="Times New Roman"/>
          <w:b w:val="false"/>
          <w:i w:val="false"/>
          <w:color w:val="000000"/>
          <w:sz w:val="28"/>
        </w:rPr>
        <w:t>
</w:t>
      </w:r>
    </w:p>
    <w:bookmarkStart w:name="z994" w:id="828"/>
    <w:p>
      <w:pPr>
        <w:spacing w:after="0"/>
        <w:ind w:left="0"/>
        <w:jc w:val="both"/>
      </w:pPr>
      <w:r>
        <w:rPr>
          <w:rFonts w:ascii="Times New Roman"/>
          <w:b w:val="false"/>
          <w:i w:val="false"/>
          <w:color w:val="000000"/>
          <w:sz w:val="28"/>
        </w:rPr>
        <w:t>
      Задача 6. Развитие программы трудоустройства</w:t>
      </w:r>
    </w:p>
    <w:bookmarkEnd w:id="8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408"/>
        <w:gridCol w:w="1787"/>
        <w:gridCol w:w="1479"/>
        <w:gridCol w:w="1479"/>
        <w:gridCol w:w="1479"/>
        <w:gridCol w:w="1479"/>
        <w:gridCol w:w="1479"/>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29"/>
          <w:p>
            <w:pPr>
              <w:spacing w:after="20"/>
              <w:ind w:left="20"/>
              <w:jc w:val="both"/>
            </w:pPr>
            <w:r>
              <w:rPr>
                <w:rFonts w:ascii="Times New Roman"/>
                <w:b w:val="false"/>
                <w:i w:val="false"/>
                <w:color w:val="000000"/>
                <w:sz w:val="20"/>
              </w:rPr>
              <w:t>
Трудоустройство выпускников ВУЗа (% трудоустройства от общего количества выпускников)</w:t>
            </w:r>
            <w:r>
              <w:br/>
            </w:r>
            <w:r>
              <w:rPr>
                <w:rFonts w:ascii="Times New Roman"/>
                <w:b w:val="false"/>
                <w:i w:val="false"/>
                <w:color w:val="000000"/>
                <w:sz w:val="20"/>
              </w:rPr>
              <w:t>
в т.ч. по специальности</w:t>
            </w:r>
          </w:p>
          <w:bookmarkEnd w:id="82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30"/>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r>
              <w:br/>
            </w:r>
            <w:r>
              <w:rPr>
                <w:rFonts w:ascii="Times New Roman"/>
                <w:b w:val="false"/>
                <w:i w:val="false"/>
                <w:color w:val="000000"/>
                <w:sz w:val="20"/>
              </w:rPr>
              <w:t>
65</w:t>
            </w:r>
          </w:p>
          <w:bookmarkEnd w:id="830"/>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31"/>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r>
              <w:br/>
            </w:r>
            <w:r>
              <w:rPr>
                <w:rFonts w:ascii="Times New Roman"/>
                <w:b w:val="false"/>
                <w:i w:val="false"/>
                <w:color w:val="000000"/>
                <w:sz w:val="20"/>
              </w:rPr>
              <w:t>
66</w:t>
            </w:r>
          </w:p>
          <w:bookmarkEnd w:id="831"/>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32"/>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r>
              <w:br/>
            </w:r>
            <w:r>
              <w:rPr>
                <w:rFonts w:ascii="Times New Roman"/>
                <w:b w:val="false"/>
                <w:i w:val="false"/>
                <w:color w:val="000000"/>
                <w:sz w:val="20"/>
              </w:rPr>
              <w:t>
67</w:t>
            </w:r>
          </w:p>
          <w:bookmarkEnd w:id="832"/>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833"/>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r>
              <w:br/>
            </w:r>
            <w:r>
              <w:rPr>
                <w:rFonts w:ascii="Times New Roman"/>
                <w:b w:val="false"/>
                <w:i w:val="false"/>
                <w:color w:val="000000"/>
                <w:sz w:val="20"/>
              </w:rPr>
              <w:t>
68</w:t>
            </w:r>
          </w:p>
          <w:bookmarkEnd w:id="833"/>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34"/>
          <w:p>
            <w:pPr>
              <w:spacing w:after="20"/>
              <w:ind w:left="20"/>
              <w:jc w:val="both"/>
            </w:pPr>
            <w:r>
              <w:rPr>
                <w:rFonts w:ascii="Times New Roman"/>
                <w:b w:val="false"/>
                <w:i w:val="false"/>
                <w:color w:val="000000"/>
                <w:sz w:val="20"/>
              </w:rPr>
              <w:t>
88</w:t>
            </w:r>
            <w:r>
              <w:br/>
            </w:r>
            <w:r>
              <w:rPr>
                <w:rFonts w:ascii="Times New Roman"/>
                <w:b w:val="false"/>
                <w:i w:val="false"/>
                <w:color w:val="000000"/>
                <w:sz w:val="20"/>
              </w:rPr>
              <w:t>
 </w:t>
            </w:r>
            <w:r>
              <w:br/>
            </w:r>
            <w:r>
              <w:rPr>
                <w:rFonts w:ascii="Times New Roman"/>
                <w:b w:val="false"/>
                <w:i w:val="false"/>
                <w:color w:val="000000"/>
                <w:sz w:val="20"/>
              </w:rPr>
              <w:t>
69</w:t>
            </w:r>
          </w:p>
          <w:bookmarkEnd w:id="834"/>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35"/>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r>
              <w:br/>
            </w:r>
            <w:r>
              <w:rPr>
                <w:rFonts w:ascii="Times New Roman"/>
                <w:b w:val="false"/>
                <w:i w:val="false"/>
                <w:color w:val="000000"/>
                <w:sz w:val="20"/>
              </w:rPr>
              <w:t>
70</w:t>
            </w:r>
          </w:p>
          <w:bookmarkEnd w:id="835"/>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с работодателями на обеспечение базами производственной практики с возможностью последующего трудоустройства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обеспеченных базами производственной практики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обучающихся по грантам работодателей, социальных партнеров от общего контингента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002" w:id="836"/>
    <w:p>
      <w:pPr>
        <w:spacing w:after="0"/>
        <w:ind w:left="0"/>
        <w:jc w:val="both"/>
      </w:pPr>
      <w:r>
        <w:rPr>
          <w:rFonts w:ascii="Times New Roman"/>
          <w:b w:val="false"/>
          <w:i w:val="false"/>
          <w:color w:val="000000"/>
          <w:sz w:val="28"/>
        </w:rPr>
        <w:t>
      Задача 7. Построение прозрачной системы корпоративного управления</w:t>
      </w:r>
    </w:p>
    <w:bookmarkEnd w:id="8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603"/>
        <w:gridCol w:w="1933"/>
        <w:gridCol w:w="1599"/>
        <w:gridCol w:w="1599"/>
        <w:gridCol w:w="1599"/>
        <w:gridCol w:w="1599"/>
        <w:gridCol w:w="1600"/>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дохода от коммерческой деятельности в общей выручке университета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 10 раз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37"/>
          <w:p>
            <w:pPr>
              <w:spacing w:after="20"/>
              <w:ind w:left="20"/>
              <w:jc w:val="both"/>
            </w:pPr>
            <w:r>
              <w:rPr>
                <w:rFonts w:ascii="Times New Roman"/>
                <w:b w:val="false"/>
                <w:i w:val="false"/>
                <w:color w:val="000000"/>
                <w:sz w:val="20"/>
              </w:rPr>
              <w:t>
Доля ППС, прошедших повышение квалификации,</w:t>
            </w:r>
            <w:r>
              <w:br/>
            </w:r>
            <w:r>
              <w:rPr>
                <w:rFonts w:ascii="Times New Roman"/>
                <w:b w:val="false"/>
                <w:i w:val="false"/>
                <w:color w:val="000000"/>
                <w:sz w:val="20"/>
              </w:rPr>
              <w:t>
в том числе за рубежом</w:t>
            </w:r>
          </w:p>
          <w:bookmarkEnd w:id="837"/>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38"/>
          <w:p>
            <w:pPr>
              <w:spacing w:after="20"/>
              <w:ind w:left="20"/>
              <w:jc w:val="both"/>
            </w:pPr>
            <w:r>
              <w:rPr>
                <w:rFonts w:ascii="Times New Roman"/>
                <w:b w:val="false"/>
                <w:i w:val="false"/>
                <w:color w:val="000000"/>
                <w:sz w:val="20"/>
              </w:rPr>
              <w:t>
26,8</w:t>
            </w:r>
            <w:r>
              <w:br/>
            </w:r>
            <w:r>
              <w:rPr>
                <w:rFonts w:ascii="Times New Roman"/>
                <w:b w:val="false"/>
                <w:i w:val="false"/>
                <w:color w:val="000000"/>
                <w:sz w:val="20"/>
              </w:rPr>
              <w:t>
 </w:t>
            </w:r>
            <w:r>
              <w:br/>
            </w:r>
            <w:r>
              <w:rPr>
                <w:rFonts w:ascii="Times New Roman"/>
                <w:b w:val="false"/>
                <w:i w:val="false"/>
                <w:color w:val="000000"/>
                <w:sz w:val="20"/>
              </w:rPr>
              <w:t>
3,0</w:t>
            </w:r>
          </w:p>
          <w:bookmarkEnd w:id="838"/>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39"/>
          <w:p>
            <w:pPr>
              <w:spacing w:after="20"/>
              <w:ind w:left="20"/>
              <w:jc w:val="both"/>
            </w:pPr>
            <w:r>
              <w:rPr>
                <w:rFonts w:ascii="Times New Roman"/>
                <w:b w:val="false"/>
                <w:i w:val="false"/>
                <w:color w:val="000000"/>
                <w:sz w:val="20"/>
              </w:rPr>
              <w:t>
26,9</w:t>
            </w:r>
            <w:r>
              <w:br/>
            </w:r>
            <w:r>
              <w:rPr>
                <w:rFonts w:ascii="Times New Roman"/>
                <w:b w:val="false"/>
                <w:i w:val="false"/>
                <w:color w:val="000000"/>
                <w:sz w:val="20"/>
              </w:rPr>
              <w:t>
 </w:t>
            </w:r>
            <w:r>
              <w:br/>
            </w:r>
            <w:r>
              <w:rPr>
                <w:rFonts w:ascii="Times New Roman"/>
                <w:b w:val="false"/>
                <w:i w:val="false"/>
                <w:color w:val="000000"/>
                <w:sz w:val="20"/>
              </w:rPr>
              <w:t>
3,1</w:t>
            </w:r>
          </w:p>
          <w:bookmarkEnd w:id="839"/>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40"/>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r>
              <w:br/>
            </w:r>
            <w:r>
              <w:rPr>
                <w:rFonts w:ascii="Times New Roman"/>
                <w:b w:val="false"/>
                <w:i w:val="false"/>
                <w:color w:val="000000"/>
                <w:sz w:val="20"/>
              </w:rPr>
              <w:t>
3,2</w:t>
            </w:r>
          </w:p>
          <w:bookmarkEnd w:id="840"/>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41"/>
          <w:p>
            <w:pPr>
              <w:spacing w:after="20"/>
              <w:ind w:left="20"/>
              <w:jc w:val="both"/>
            </w:pPr>
            <w:r>
              <w:rPr>
                <w:rFonts w:ascii="Times New Roman"/>
                <w:b w:val="false"/>
                <w:i w:val="false"/>
                <w:color w:val="000000"/>
                <w:sz w:val="20"/>
              </w:rPr>
              <w:t>
27,3</w:t>
            </w:r>
            <w:r>
              <w:br/>
            </w:r>
            <w:r>
              <w:rPr>
                <w:rFonts w:ascii="Times New Roman"/>
                <w:b w:val="false"/>
                <w:i w:val="false"/>
                <w:color w:val="000000"/>
                <w:sz w:val="20"/>
              </w:rPr>
              <w:t>
 </w:t>
            </w:r>
            <w:r>
              <w:br/>
            </w:r>
            <w:r>
              <w:rPr>
                <w:rFonts w:ascii="Times New Roman"/>
                <w:b w:val="false"/>
                <w:i w:val="false"/>
                <w:color w:val="000000"/>
                <w:sz w:val="20"/>
              </w:rPr>
              <w:t>
3,3</w:t>
            </w:r>
          </w:p>
          <w:bookmarkEnd w:id="841"/>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42"/>
          <w:p>
            <w:pPr>
              <w:spacing w:after="20"/>
              <w:ind w:left="20"/>
              <w:jc w:val="both"/>
            </w:pPr>
            <w:r>
              <w:rPr>
                <w:rFonts w:ascii="Times New Roman"/>
                <w:b w:val="false"/>
                <w:i w:val="false"/>
                <w:color w:val="000000"/>
                <w:sz w:val="20"/>
              </w:rPr>
              <w:t>
27,5</w:t>
            </w:r>
            <w:r>
              <w:br/>
            </w:r>
            <w:r>
              <w:rPr>
                <w:rFonts w:ascii="Times New Roman"/>
                <w:b w:val="false"/>
                <w:i w:val="false"/>
                <w:color w:val="000000"/>
                <w:sz w:val="20"/>
              </w:rPr>
              <w:t>
 </w:t>
            </w:r>
            <w:r>
              <w:br/>
            </w:r>
            <w:r>
              <w:rPr>
                <w:rFonts w:ascii="Times New Roman"/>
                <w:b w:val="false"/>
                <w:i w:val="false"/>
                <w:color w:val="000000"/>
                <w:sz w:val="20"/>
              </w:rPr>
              <w:t>
3,4</w:t>
            </w:r>
          </w:p>
          <w:bookmarkEnd w:id="842"/>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43"/>
          <w:p>
            <w:pPr>
              <w:spacing w:after="20"/>
              <w:ind w:left="20"/>
              <w:jc w:val="both"/>
            </w:pPr>
            <w:r>
              <w:rPr>
                <w:rFonts w:ascii="Times New Roman"/>
                <w:b w:val="false"/>
                <w:i w:val="false"/>
                <w:color w:val="000000"/>
                <w:sz w:val="20"/>
              </w:rPr>
              <w:t>
28,0</w:t>
            </w:r>
            <w:r>
              <w:br/>
            </w:r>
            <w:r>
              <w:rPr>
                <w:rFonts w:ascii="Times New Roman"/>
                <w:b w:val="false"/>
                <w:i w:val="false"/>
                <w:color w:val="000000"/>
                <w:sz w:val="20"/>
              </w:rPr>
              <w:t>
 </w:t>
            </w:r>
            <w:r>
              <w:br/>
            </w:r>
            <w:r>
              <w:rPr>
                <w:rFonts w:ascii="Times New Roman"/>
                <w:b w:val="false"/>
                <w:i w:val="false"/>
                <w:color w:val="000000"/>
                <w:sz w:val="20"/>
              </w:rPr>
              <w:t>
3,5</w:t>
            </w:r>
          </w:p>
          <w:bookmarkEnd w:id="843"/>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со знанием английского языка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молодых ученых от общего количества преподавателей университета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bookmarkStart w:name="z1010" w:id="844"/>
    <w:p>
      <w:pPr>
        <w:spacing w:after="0"/>
        <w:ind w:left="0"/>
        <w:jc w:val="both"/>
      </w:pPr>
      <w:r>
        <w:rPr>
          <w:rFonts w:ascii="Times New Roman"/>
          <w:b w:val="false"/>
          <w:i w:val="false"/>
          <w:color w:val="000000"/>
          <w:sz w:val="28"/>
        </w:rPr>
        <w:t>
      Стратегическое направление 3. Развитие образовательной и научной инфраструктуры</w:t>
      </w:r>
    </w:p>
    <w:bookmarkEnd w:id="8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1" w:id="845"/>
    <w:p>
      <w:pPr>
        <w:spacing w:after="0"/>
        <w:ind w:left="0"/>
        <w:jc w:val="both"/>
      </w:pPr>
      <w:r>
        <w:rPr>
          <w:rFonts w:ascii="Times New Roman"/>
          <w:b w:val="false"/>
          <w:i w:val="false"/>
          <w:color w:val="000000"/>
          <w:sz w:val="28"/>
        </w:rPr>
        <w:t>
      Цель: Совершенствование материально-технической базы университета</w:t>
      </w:r>
    </w:p>
    <w:bookmarkEnd w:id="8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3745"/>
        <w:gridCol w:w="1434"/>
        <w:gridCol w:w="1299"/>
        <w:gridCol w:w="1299"/>
        <w:gridCol w:w="1299"/>
        <w:gridCol w:w="1300"/>
        <w:gridCol w:w="1300"/>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индикаторы </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обучающихся жильем от общего количества обучающихся в соответствии с нормативами обеспеченности</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работодателей, иностранных компаний и др., направленных на укрепление МТБ ВУЗа (% от общего объема финансирования МТБ)</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информационной обеспеченности учебного процесса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012" w:id="846"/>
    <w:p>
      <w:pPr>
        <w:spacing w:after="0"/>
        <w:ind w:left="0"/>
        <w:jc w:val="both"/>
      </w:pPr>
      <w:r>
        <w:rPr>
          <w:rFonts w:ascii="Times New Roman"/>
          <w:b w:val="false"/>
          <w:i w:val="false"/>
          <w:color w:val="000000"/>
          <w:sz w:val="28"/>
        </w:rPr>
        <w:t>
      Задача 8. Развитие материально-технической базы</w:t>
      </w:r>
    </w:p>
    <w:bookmarkEnd w:id="8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6397"/>
        <w:gridCol w:w="990"/>
        <w:gridCol w:w="896"/>
        <w:gridCol w:w="896"/>
        <w:gridCol w:w="897"/>
        <w:gridCol w:w="897"/>
        <w:gridCol w:w="897"/>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индикаторы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введенных студенческих общежитий (койко-мест в соответствии с нормативами, ед.)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студентов, обеспеченных жильем в общежитиях, от общего количества студентов, нуждающихся в жилье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47"/>
          <w:p>
            <w:pPr>
              <w:spacing w:after="20"/>
              <w:ind w:left="20"/>
              <w:jc w:val="both"/>
            </w:pPr>
            <w:r>
              <w:rPr>
                <w:rFonts w:ascii="Times New Roman"/>
                <w:b w:val="false"/>
                <w:i w:val="false"/>
                <w:color w:val="000000"/>
                <w:sz w:val="20"/>
              </w:rPr>
              <w:t xml:space="preserve">
Количество договоров, заключенных с работодателями и иностранными </w:t>
            </w:r>
            <w:r>
              <w:br/>
            </w:r>
            <w:r>
              <w:rPr>
                <w:rFonts w:ascii="Times New Roman"/>
                <w:b w:val="false"/>
                <w:i w:val="false"/>
                <w:color w:val="000000"/>
                <w:sz w:val="20"/>
              </w:rPr>
              <w:t>
инвесторами по развитию МТБ</w:t>
            </w:r>
          </w:p>
          <w:bookmarkEnd w:id="847"/>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обновление библиотечного фонда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учебников, учебно-методической и научной литературы на государственном языке в общем библиотечном фонде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приобретенной научно-методической литературы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приобретенного лабораторного оборудования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журналов по направлениям (Thomson Reuters, Springer, Elsevier)</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bl>
    <w:p>
      <w:pPr>
        <w:spacing w:after="0"/>
        <w:ind w:left="0"/>
        <w:jc w:val="left"/>
      </w:pPr>
      <w:r>
        <w:br/>
      </w:r>
      <w:r>
        <w:rPr>
          <w:rFonts w:ascii="Times New Roman"/>
          <w:b w:val="false"/>
          <w:i w:val="false"/>
          <w:color w:val="000000"/>
          <w:sz w:val="28"/>
        </w:rPr>
        <w:t>
</w:t>
      </w:r>
    </w:p>
    <w:bookmarkStart w:name="z1014" w:id="848"/>
    <w:p>
      <w:pPr>
        <w:spacing w:after="0"/>
        <w:ind w:left="0"/>
        <w:jc w:val="both"/>
      </w:pPr>
      <w:r>
        <w:rPr>
          <w:rFonts w:ascii="Times New Roman"/>
          <w:b w:val="false"/>
          <w:i w:val="false"/>
          <w:color w:val="000000"/>
          <w:sz w:val="28"/>
        </w:rPr>
        <w:t>
      Задача 9. Развитие информационно-коммуникационной инфраструктуры</w:t>
      </w:r>
    </w:p>
    <w:bookmarkEnd w:id="8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3785"/>
        <w:gridCol w:w="1332"/>
        <w:gridCol w:w="1333"/>
        <w:gridCol w:w="1333"/>
        <w:gridCol w:w="1333"/>
        <w:gridCol w:w="1333"/>
        <w:gridCol w:w="1333"/>
      </w:tblGrid>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обновленной компьютерной техники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обновленной оргтехники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охвата WiFi от общей территории университета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общей пропускной способности подключения к интернету (Мб/с)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оснащения СКС учебных корпусов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присутствия ученых университета в научных социальных сетях</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внедрения автоматизированной проверки всех видов письменных работ обучающихся на наличие плагиата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университетского сайта в мировом рейтинге Webometrics</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полнотекстных документов (образовательных методик и технологий, стандартов качества образования, учебников, пособий, самоучителей, препринтов, статей, результатов исследований), размещенных в открытом интернет-доступе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bookmarkStart w:name="z1015" w:id="849"/>
    <w:p>
      <w:pPr>
        <w:spacing w:after="0"/>
        <w:ind w:left="0"/>
        <w:jc w:val="both"/>
      </w:pPr>
      <w:r>
        <w:rPr>
          <w:rFonts w:ascii="Times New Roman"/>
          <w:b w:val="false"/>
          <w:i w:val="false"/>
          <w:color w:val="000000"/>
          <w:sz w:val="28"/>
        </w:rPr>
        <w:t>
      Стратегическое направление 4. Внедрение студентоцентрированного подхода и модернизация воспитательной деятельности</w:t>
      </w:r>
    </w:p>
    <w:bookmarkEnd w:id="8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6" w:id="850"/>
    <w:p>
      <w:pPr>
        <w:spacing w:after="0"/>
        <w:ind w:left="0"/>
        <w:jc w:val="both"/>
      </w:pPr>
      <w:r>
        <w:rPr>
          <w:rFonts w:ascii="Times New Roman"/>
          <w:b w:val="false"/>
          <w:i w:val="false"/>
          <w:color w:val="000000"/>
          <w:sz w:val="28"/>
        </w:rPr>
        <w:t>
      Цель: Реализация личностно-ориентированного подхода в воспитании обучающихся</w:t>
      </w:r>
    </w:p>
    <w:bookmarkEnd w:id="8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480"/>
        <w:gridCol w:w="1594"/>
        <w:gridCol w:w="1318"/>
        <w:gridCol w:w="1318"/>
        <w:gridCol w:w="1319"/>
        <w:gridCol w:w="1319"/>
        <w:gridCol w:w="1319"/>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индикаторы </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вовлеченных в общественно-полезную деятельность</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участвующих в республиканских и международных мероприятиях и проектах (симпозиумы, форумы, слеты, олимпиады и т.д.)</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молодежи услугами ресурсных центров поддержки и развития молодежных организаций, органов студенческого самоуправления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bl>
    <w:p>
      <w:pPr>
        <w:spacing w:after="0"/>
        <w:ind w:left="0"/>
        <w:jc w:val="left"/>
      </w:pPr>
      <w:r>
        <w:br/>
      </w:r>
      <w:r>
        <w:rPr>
          <w:rFonts w:ascii="Times New Roman"/>
          <w:b w:val="false"/>
          <w:i w:val="false"/>
          <w:color w:val="000000"/>
          <w:sz w:val="28"/>
        </w:rPr>
        <w:t>
</w:t>
      </w:r>
    </w:p>
    <w:bookmarkStart w:name="z1017" w:id="851"/>
    <w:p>
      <w:pPr>
        <w:spacing w:after="0"/>
        <w:ind w:left="0"/>
        <w:jc w:val="both"/>
      </w:pPr>
      <w:r>
        <w:rPr>
          <w:rFonts w:ascii="Times New Roman"/>
          <w:b w:val="false"/>
          <w:i w:val="false"/>
          <w:color w:val="000000"/>
          <w:sz w:val="28"/>
        </w:rPr>
        <w:t>
      Задача 10. Совершенствование системы воспитательной работы, развитие студенческого самоуправления</w:t>
      </w:r>
    </w:p>
    <w:bookmarkEnd w:id="8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3497"/>
        <w:gridCol w:w="1591"/>
        <w:gridCol w:w="1316"/>
        <w:gridCol w:w="1316"/>
        <w:gridCol w:w="1316"/>
        <w:gridCol w:w="1316"/>
        <w:gridCol w:w="1316"/>
      </w:tblGrid>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финансирования, направленная на поддержку студентов из социально уязвимых слоев, талантливой и активной молодежи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вовлечен-ных в деятельность молодеж-ных организаций, в органы студенческого самоуправления и коллегиального управления университетом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молодежи, охваченной мероприятиями по укреплению духовно-нравственных ценностей патриотической идеи "Мәңгілік Ел", программы "Рухани жаңғыру"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студентов, вовлеченных в волонтерское движение, ССО, "Жасыл ел" и т.п.</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мероприятий, проводимых на базе коворкинг-центра университета по популяризации будущей профессиональной деятельности студентов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 по формированию университетских традиций, студенческих обрядов и продвижению Brаnd продукции университета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студентов, охваченных мероприятиями по программе психологической и консультативной поддержки в рамках деятельности "Центра психологического консультирования" университета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018" w:id="852"/>
    <w:p>
      <w:pPr>
        <w:spacing w:after="0"/>
        <w:ind w:left="0"/>
        <w:jc w:val="both"/>
      </w:pPr>
      <w:r>
        <w:rPr>
          <w:rFonts w:ascii="Times New Roman"/>
          <w:b w:val="false"/>
          <w:i w:val="false"/>
          <w:color w:val="000000"/>
          <w:sz w:val="28"/>
        </w:rPr>
        <w:t>
      Задача 11. Повышение гражданской активности и правовой культуры молодежи</w:t>
      </w:r>
    </w:p>
    <w:bookmarkEnd w:id="8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769"/>
        <w:gridCol w:w="1722"/>
        <w:gridCol w:w="1425"/>
        <w:gridCol w:w="1425"/>
        <w:gridCol w:w="1425"/>
        <w:gridCol w:w="1425"/>
        <w:gridCol w:w="1425"/>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завоевавших призовые места в республиканских и международных мероприятиях</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меморандумов сотрудничества с международными молодежными организациями и объединениями, с молодежными организациями ВУЗов-партнеров</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мероприятий, направленных на повышение правовой культуры, по формированию и развитию антикоррупционного сознания у студенческой молодежи</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bookmarkStart w:name="z1019" w:id="853"/>
    <w:p>
      <w:pPr>
        <w:spacing w:after="0"/>
        <w:ind w:left="0"/>
        <w:jc w:val="both"/>
      </w:pPr>
      <w:r>
        <w:rPr>
          <w:rFonts w:ascii="Times New Roman"/>
          <w:b w:val="false"/>
          <w:i w:val="false"/>
          <w:color w:val="000000"/>
          <w:sz w:val="28"/>
        </w:rPr>
        <w:t>
      Задача 12.Формирование всесторонне развитой личности и здорового образа жизни</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4744"/>
        <w:gridCol w:w="1365"/>
        <w:gridCol w:w="1129"/>
        <w:gridCol w:w="1130"/>
        <w:gridCol w:w="1130"/>
        <w:gridCol w:w="1130"/>
        <w:gridCol w:w="1130"/>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студентов, принимающих участие в работе "Н.Назарбаев центр образования и науки", центра студенческого творчества, молодежных центров при Институте социально-гуманитарного образования и воспитания им. О.Сулейменова и других студенческих молодежных центров</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вовлеченных в спортивные секции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участвующих в Национальной студенческой лиге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1020" w:id="85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r>
        <w:rPr>
          <w:rFonts w:ascii="Times New Roman"/>
          <w:b w:val="false"/>
          <w:i w:val="false"/>
          <w:color w:val="000000"/>
          <w:sz w:val="28"/>
        </w:rPr>
        <w:t>:</w:t>
      </w:r>
    </w:p>
    <w:bookmarkEnd w:id="8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10294"/>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АУЦ</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авторизованный учебный центр</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ситуационный Центр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НААР</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независимое агентство аккредитации и рейтинга</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сельскохозяйственные товаропроизводители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НАОКО</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независимое агентство по обеспечению качества в образовании</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НИР</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научно-исследовательские и опытно-конструкторские работы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научно-исследовательский институт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НПЦ</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научно-производственный центр</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организация образования</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ВОИС</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организация интеллектуальной собственности</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 </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торговая организация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ИГК</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глобальной конкурентоспособности</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валовый внутренний продукт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учебный план</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учебное заведение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ВИЭ</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возобновляемые источники энергии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исследовательский университет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ГПИИР</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индустриально-инновационного развития</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КазНАУ</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национальный аграрный университет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РК</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 Республики Казахстан</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РК</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РК</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академия науки Республики Казахстан</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МТБ </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материально-техническая база</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УНПЦ</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учебно-научно-производственный центр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профессорско-преподавательский состав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студенческий строительный отряд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учебно-методический Совет</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предприятие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РРА</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рейтинговое агентство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Продовольственная и сельскохозяйственная организация ООН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INSEAD </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институт делового администрирования</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Конкук (Южная Корея)</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Пенсильванский университет (США)</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Quacquarelli Symonds World University Rankings</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SWOT</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сильные стороны; W – слабые стороны; O - возможности; T – угрозы</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UEF</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Восточной Финляндии</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Путра (Малайзия)</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WUR</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Вагенингенский университет (Нидерланды)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