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951" w14:textId="445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акций частных компаний "Direct Investment Fund "Kazakhstan Investment Development Fund (KIDF)" Ltd. и "Kazakhstan Investment Development Fund (KIDF) Management Company" Ltd.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2020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"Администрация Международного финансового центра "Астана" о передаче в республиканскую собственность 100 (сто) процентов пакета акций частной компании "Direct Investment Fund "Kazakhstan Investment Development Fund (KIDF)" Ltd. и 100 (сто) процентов пакета акций частной компании "Kazakhstan Investment Development Fund (KIDF) Management Company" Ltd. (далее – частные компании)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пакетами акций частных компаний Министерству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681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строками, порядковые номера 21-197 и 21-198,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"21-197. Частная компания "Direct Investment Fund "Kazakhstan Investment Development Fund (KIDF)" Ltd.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21-198. Частная компания "Kazakhstan Investment Development Fund (KIDF) Management Company" Ltd.".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финансов Республики Казахстан" дополнить строками, порядковые номера 217-15 и 217-16,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"217-15. Частная компания "Direct Investment Fund "Kazakhstan Investment Development Fund (KIDF)" Ltd.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217-16. Частная компания "Kazakhstan Investment Development Fund (KIDF) Management Company" Ltd.".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ведомств, дополнить строками, порядковые номера 7 и 8,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Частная компания "Direct Investment Fund "Kazakhstan Investment Development Fund (KIDF)" Ltd.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Частная компания "Kazakhstan Investment Development Fund (KIDF) Management Company" Ltd.".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