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0ba4" w14:textId="ef30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шкале обязательных взносов государств-членов в бюджет Фонда тюркской культуры и наследия и признании утратившим силу постановления Правительства Республики Казахстан от 16 ноября 2017 года № 750 "О подписании Протокола о шкале обязательных взносов государств-членов в бюджет Фонда тюркской культуры и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2020 года № 602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шкале обязательных взносов государств-членов в бюджет Фонда тюркской культуры и наследия.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Тлеуберди Мухтару Бескеновичу подписать от имени Правительства Республики Казахстан Протокол о шкале обязательных взносов государств-членов в бюджет Фонда тюркской культуры и наследия,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2017 года № 750 "О подписании Протокола о шкале обязательных взносов государств-членов в бюджет Фонда тюркской культуры и наследия".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шкале обязательных взносов государств-членов в бюджет Фонда тюркской культуры и наследия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Республики, Турецкой Республики, далее именуемые Сторонами, ссылаясь на положения устава Фонда тюркской культуры и наследия от 23 августа 2012 года, согласились определить следующую шкалу обязательных взносов государств-членов в бюджет Фонда тюркской культуры и наследия: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– 44,5 %;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25 %;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0,5 %;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– 30 %.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вступает в силу на тридцатый день после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данного Протокола является Азербайджанская Республика.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городе__________" "____________ года в единственном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