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33e5" w14:textId="a4a3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об отделах по контролю за рассмотрением обращений аппаратов акимов областей, городов республиканского значения и столицы</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2020 года № 560.</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15.03.2023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Типовое положение об отделах по контролю за рассмотрением обращений аппаратов акимов областей, городов республиканского значения и столицы (далее – Типовое положение).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15.03.2023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Местным исполнительным органам областей, городов республиканского значения и столицы в течение месяца после принятия настоящего постановления:</w:t>
      </w:r>
    </w:p>
    <w:bookmarkEnd w:id="2"/>
    <w:bookmarkStart w:name="z156" w:id="3"/>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привести положения об отделах по контролю за рассмотрением обращений аппаратов акимов в соответствие с Типовым положением;</w:t>
      </w:r>
    </w:p>
    <w:bookmarkEnd w:id="3"/>
    <w:bookmarkStart w:name="z157" w:id="4"/>
    <w:p>
      <w:pPr>
        <w:spacing w:after="0"/>
        <w:ind w:left="0"/>
        <w:jc w:val="both"/>
      </w:pPr>
      <w:r>
        <w:rPr>
          <w:rFonts w:ascii="Times New Roman"/>
          <w:b w:val="false"/>
          <w:i w:val="false"/>
          <w:color w:val="000000"/>
          <w:sz w:val="28"/>
        </w:rPr>
        <w:t>
      2) принять иные меры, вытекающие из настоящего постановления.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15.03.2023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2020 года № 560</w:t>
            </w:r>
          </w:p>
        </w:tc>
      </w:tr>
    </w:tbl>
    <w:bookmarkStart w:name="z15" w:id="6"/>
    <w:p>
      <w:pPr>
        <w:spacing w:after="0"/>
        <w:ind w:left="0"/>
        <w:jc w:val="left"/>
      </w:pPr>
      <w:r>
        <w:rPr>
          <w:rFonts w:ascii="Times New Roman"/>
          <w:b/>
          <w:i w:val="false"/>
          <w:color w:val="000000"/>
        </w:rPr>
        <w:t xml:space="preserve"> Типовой регламент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w:t>
      </w:r>
    </w:p>
    <w:bookmarkEnd w:id="6"/>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15.03.2023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2020 года № 560</w:t>
            </w:r>
          </w:p>
        </w:tc>
      </w:tr>
    </w:tbl>
    <w:bookmarkStart w:name="z72" w:id="7"/>
    <w:p>
      <w:pPr>
        <w:spacing w:after="0"/>
        <w:ind w:left="0"/>
        <w:jc w:val="left"/>
      </w:pPr>
      <w:r>
        <w:rPr>
          <w:rFonts w:ascii="Times New Roman"/>
          <w:b/>
          <w:i w:val="false"/>
          <w:color w:val="000000"/>
        </w:rPr>
        <w:t xml:space="preserve"> Типовое положение об отделах по контролю за рассмотрением обращений аппаратов акимов областей, городов республиканского значения и столицы</w:t>
      </w:r>
    </w:p>
    <w:bookmarkEnd w:id="7"/>
    <w:bookmarkStart w:name="z73" w:id="8"/>
    <w:p>
      <w:pPr>
        <w:spacing w:after="0"/>
        <w:ind w:left="0"/>
        <w:jc w:val="left"/>
      </w:pPr>
      <w:r>
        <w:rPr>
          <w:rFonts w:ascii="Times New Roman"/>
          <w:b/>
          <w:i w:val="false"/>
          <w:color w:val="000000"/>
        </w:rPr>
        <w:t xml:space="preserve"> Глава 1. Общие положения</w:t>
      </w:r>
    </w:p>
    <w:bookmarkEnd w:id="8"/>
    <w:bookmarkStart w:name="z74" w:id="9"/>
    <w:p>
      <w:pPr>
        <w:spacing w:after="0"/>
        <w:ind w:left="0"/>
        <w:jc w:val="both"/>
      </w:pPr>
      <w:r>
        <w:rPr>
          <w:rFonts w:ascii="Times New Roman"/>
          <w:b w:val="false"/>
          <w:i w:val="false"/>
          <w:color w:val="000000"/>
          <w:sz w:val="28"/>
        </w:rPr>
        <w:t>
      1. Отдел по контролю за рассмотрением обращений аппарата акима области, города республиканского значения и столицы (далее – Отдел) является структурным подразделением коммунального государственного учреждения "Аппарат акима ______".</w:t>
      </w:r>
    </w:p>
    <w:bookmarkEnd w:id="9"/>
    <w:bookmarkStart w:name="z75" w:id="10"/>
    <w:p>
      <w:pPr>
        <w:spacing w:after="0"/>
        <w:ind w:left="0"/>
        <w:jc w:val="both"/>
      </w:pPr>
      <w:r>
        <w:rPr>
          <w:rFonts w:ascii="Times New Roman"/>
          <w:b w:val="false"/>
          <w:i w:val="false"/>
          <w:color w:val="000000"/>
          <w:sz w:val="28"/>
        </w:rPr>
        <w:t>
      2. Отдел в своей деятельности руководствуется Конституцией Республики Казахстан, законами, актами Президента и Правительства Республики Казахстан, иными нормативными правовыми актами, а также настоящим Положением.</w:t>
      </w:r>
    </w:p>
    <w:bookmarkEnd w:id="10"/>
    <w:bookmarkStart w:name="z76" w:id="11"/>
    <w:p>
      <w:pPr>
        <w:spacing w:after="0"/>
        <w:ind w:left="0"/>
        <w:jc w:val="both"/>
      </w:pPr>
      <w:r>
        <w:rPr>
          <w:rFonts w:ascii="Times New Roman"/>
          <w:b w:val="false"/>
          <w:i w:val="false"/>
          <w:color w:val="000000"/>
          <w:sz w:val="28"/>
        </w:rPr>
        <w:t>
      3. Структура, штатная численность Отдела утверждается руководителем аппарата акима области, города республиканского значения и столицы в порядке, установленном законодательством Республики Казахстан.</w:t>
      </w:r>
    </w:p>
    <w:bookmarkEnd w:id="11"/>
    <w:bookmarkStart w:name="z77" w:id="12"/>
    <w:p>
      <w:pPr>
        <w:spacing w:after="0"/>
        <w:ind w:left="0"/>
        <w:jc w:val="both"/>
      </w:pPr>
      <w:r>
        <w:rPr>
          <w:rFonts w:ascii="Times New Roman"/>
          <w:b w:val="false"/>
          <w:i w:val="false"/>
          <w:color w:val="000000"/>
          <w:sz w:val="28"/>
        </w:rPr>
        <w:t>
      4. Структурное подразделение состоит из*:</w:t>
      </w:r>
    </w:p>
    <w:bookmarkEnd w:id="12"/>
    <w:bookmarkStart w:name="z78" w:id="13"/>
    <w:p>
      <w:pPr>
        <w:spacing w:after="0"/>
        <w:ind w:left="0"/>
        <w:jc w:val="both"/>
      </w:pPr>
      <w:r>
        <w:rPr>
          <w:rFonts w:ascii="Times New Roman"/>
          <w:b w:val="false"/>
          <w:i w:val="false"/>
          <w:color w:val="000000"/>
          <w:sz w:val="28"/>
        </w:rPr>
        <w:t>
      1) ______________________________________;</w:t>
      </w:r>
    </w:p>
    <w:bookmarkEnd w:id="13"/>
    <w:bookmarkStart w:name="z79" w:id="14"/>
    <w:p>
      <w:pPr>
        <w:spacing w:after="0"/>
        <w:ind w:left="0"/>
        <w:jc w:val="both"/>
      </w:pPr>
      <w:r>
        <w:rPr>
          <w:rFonts w:ascii="Times New Roman"/>
          <w:b w:val="false"/>
          <w:i w:val="false"/>
          <w:color w:val="000000"/>
          <w:sz w:val="28"/>
        </w:rPr>
        <w:t>
      2) ______________________________________;</w:t>
      </w:r>
    </w:p>
    <w:bookmarkEnd w:id="14"/>
    <w:bookmarkStart w:name="z80" w:id="15"/>
    <w:p>
      <w:pPr>
        <w:spacing w:after="0"/>
        <w:ind w:left="0"/>
        <w:jc w:val="both"/>
      </w:pPr>
      <w:r>
        <w:rPr>
          <w:rFonts w:ascii="Times New Roman"/>
          <w:b w:val="false"/>
          <w:i w:val="false"/>
          <w:color w:val="000000"/>
          <w:sz w:val="28"/>
        </w:rPr>
        <w:t>
      3) ______________________________________.</w:t>
      </w:r>
    </w:p>
    <w:bookmarkEnd w:id="15"/>
    <w:bookmarkStart w:name="z81" w:id="16"/>
    <w:p>
      <w:pPr>
        <w:spacing w:after="0"/>
        <w:ind w:left="0"/>
        <w:jc w:val="both"/>
      </w:pPr>
      <w:r>
        <w:rPr>
          <w:rFonts w:ascii="Times New Roman"/>
          <w:b w:val="false"/>
          <w:i w:val="false"/>
          <w:color w:val="000000"/>
          <w:sz w:val="28"/>
        </w:rPr>
        <w:t>
      *данный пункт заполняется структурными подразделениями, имеющими структурные подразделения, входящие в состав структурного подразделения государственного органа.</w:t>
      </w:r>
    </w:p>
    <w:bookmarkEnd w:id="16"/>
    <w:bookmarkStart w:name="z82" w:id="17"/>
    <w:p>
      <w:pPr>
        <w:spacing w:after="0"/>
        <w:ind w:left="0"/>
        <w:jc w:val="left"/>
      </w:pPr>
      <w:r>
        <w:rPr>
          <w:rFonts w:ascii="Times New Roman"/>
          <w:b/>
          <w:i w:val="false"/>
          <w:color w:val="000000"/>
        </w:rPr>
        <w:t xml:space="preserve"> Глава 2. Основные задачи, функции, права и обязанности Отдела</w:t>
      </w:r>
    </w:p>
    <w:bookmarkEnd w:id="17"/>
    <w:bookmarkStart w:name="z83" w:id="18"/>
    <w:p>
      <w:pPr>
        <w:spacing w:after="0"/>
        <w:ind w:left="0"/>
        <w:jc w:val="both"/>
      </w:pPr>
      <w:r>
        <w:rPr>
          <w:rFonts w:ascii="Times New Roman"/>
          <w:b w:val="false"/>
          <w:i w:val="false"/>
          <w:color w:val="000000"/>
          <w:sz w:val="28"/>
        </w:rPr>
        <w:t xml:space="preserve">
      5. Задача: прием обращений физических и юридических лиц. </w:t>
      </w:r>
    </w:p>
    <w:bookmarkEnd w:id="18"/>
    <w:bookmarkStart w:name="z84" w:id="19"/>
    <w:p>
      <w:pPr>
        <w:spacing w:after="0"/>
        <w:ind w:left="0"/>
        <w:jc w:val="both"/>
      </w:pPr>
      <w:r>
        <w:rPr>
          <w:rFonts w:ascii="Times New Roman"/>
          <w:b w:val="false"/>
          <w:i w:val="false"/>
          <w:color w:val="000000"/>
          <w:sz w:val="28"/>
        </w:rPr>
        <w:t>
      Функции:</w:t>
      </w:r>
    </w:p>
    <w:bookmarkEnd w:id="19"/>
    <w:bookmarkStart w:name="z85" w:id="20"/>
    <w:p>
      <w:pPr>
        <w:spacing w:after="0"/>
        <w:ind w:left="0"/>
        <w:jc w:val="both"/>
      </w:pPr>
      <w:r>
        <w:rPr>
          <w:rFonts w:ascii="Times New Roman"/>
          <w:b w:val="false"/>
          <w:i w:val="false"/>
          <w:color w:val="000000"/>
          <w:sz w:val="28"/>
        </w:rPr>
        <w:t>
      1) прием и регистрация обращений физических и юридических лиц, поступающих:</w:t>
      </w:r>
    </w:p>
    <w:bookmarkEnd w:id="20"/>
    <w:bookmarkStart w:name="z86" w:id="21"/>
    <w:p>
      <w:pPr>
        <w:spacing w:after="0"/>
        <w:ind w:left="0"/>
        <w:jc w:val="both"/>
      </w:pPr>
      <w:r>
        <w:rPr>
          <w:rFonts w:ascii="Times New Roman"/>
          <w:b w:val="false"/>
          <w:i w:val="false"/>
          <w:color w:val="000000"/>
          <w:sz w:val="28"/>
        </w:rPr>
        <w:t>
      на бумажном носителе, в том числе через почтовую связь, а также нарочно в Отдел;</w:t>
      </w:r>
    </w:p>
    <w:bookmarkEnd w:id="21"/>
    <w:bookmarkStart w:name="z87" w:id="22"/>
    <w:p>
      <w:pPr>
        <w:spacing w:after="0"/>
        <w:ind w:left="0"/>
        <w:jc w:val="both"/>
      </w:pPr>
      <w:r>
        <w:rPr>
          <w:rFonts w:ascii="Times New Roman"/>
          <w:b w:val="false"/>
          <w:i w:val="false"/>
          <w:color w:val="000000"/>
          <w:sz w:val="28"/>
        </w:rPr>
        <w:t>
      в электронном формате, соответствующим требованиям законодательства Республики Казахстан об электронном документе и электронно-цифровой подписи;</w:t>
      </w:r>
    </w:p>
    <w:bookmarkEnd w:id="22"/>
    <w:bookmarkStart w:name="z88" w:id="23"/>
    <w:p>
      <w:pPr>
        <w:spacing w:after="0"/>
        <w:ind w:left="0"/>
        <w:jc w:val="both"/>
      </w:pPr>
      <w:r>
        <w:rPr>
          <w:rFonts w:ascii="Times New Roman"/>
          <w:b w:val="false"/>
          <w:i w:val="false"/>
          <w:color w:val="000000"/>
          <w:sz w:val="28"/>
        </w:rPr>
        <w:t>
      2) определение характера вопросов, распределение обращений физических и юридических лиц и направление их структурным подразделениям аппарата акима области, города республиканского значения и столицы, другим государственным и местным исполнительным органам для рассмотрения и представления ответа, либо формирование позиции по проблемам, поднимаемым в обращениях физических и юридических лиц, кроме обращений, порядок рассмотрения которых установлен законодательством Республики Казахстан об административных правонарушениях, уголовно-процессуальным, гражданским процессуальным законодательством Республики Казахстан;</w:t>
      </w:r>
    </w:p>
    <w:bookmarkEnd w:id="23"/>
    <w:bookmarkStart w:name="z89" w:id="24"/>
    <w:p>
      <w:pPr>
        <w:spacing w:after="0"/>
        <w:ind w:left="0"/>
        <w:jc w:val="both"/>
      </w:pPr>
      <w:r>
        <w:rPr>
          <w:rFonts w:ascii="Times New Roman"/>
          <w:b w:val="false"/>
          <w:i w:val="false"/>
          <w:color w:val="000000"/>
          <w:sz w:val="28"/>
        </w:rPr>
        <w:t>
      3) осуществление контроля за рассмотрением обращений физических и юридических лиц, направленных государственным и местным исполнительным органам, в том числе районного/сельского уровня;</w:t>
      </w:r>
    </w:p>
    <w:bookmarkEnd w:id="24"/>
    <w:bookmarkStart w:name="z90" w:id="25"/>
    <w:p>
      <w:pPr>
        <w:spacing w:after="0"/>
        <w:ind w:left="0"/>
        <w:jc w:val="both"/>
      </w:pPr>
      <w:r>
        <w:rPr>
          <w:rFonts w:ascii="Times New Roman"/>
          <w:b w:val="false"/>
          <w:i w:val="false"/>
          <w:color w:val="000000"/>
          <w:sz w:val="28"/>
        </w:rPr>
        <w:t>
      4) анализ качества ответов государственных органов и местных исполнительных органов и принятых ими мер по обращениям физических и юридических лиц, взятых на контроль акимом области, города республиканского значения и столицы в рамках компетенции Отдела;</w:t>
      </w:r>
    </w:p>
    <w:bookmarkEnd w:id="25"/>
    <w:bookmarkStart w:name="z91" w:id="26"/>
    <w:p>
      <w:pPr>
        <w:spacing w:after="0"/>
        <w:ind w:left="0"/>
        <w:jc w:val="both"/>
      </w:pPr>
      <w:r>
        <w:rPr>
          <w:rFonts w:ascii="Times New Roman"/>
          <w:b w:val="false"/>
          <w:i w:val="false"/>
          <w:color w:val="000000"/>
          <w:sz w:val="28"/>
        </w:rPr>
        <w:t>
      5) направление на доработку ответов государственных и местных исполнительных органов в случае их некачественного исполнения в рамках компетенции Отдела;</w:t>
      </w:r>
    </w:p>
    <w:bookmarkEnd w:id="26"/>
    <w:bookmarkStart w:name="z92" w:id="27"/>
    <w:p>
      <w:pPr>
        <w:spacing w:after="0"/>
        <w:ind w:left="0"/>
        <w:jc w:val="both"/>
      </w:pPr>
      <w:r>
        <w:rPr>
          <w:rFonts w:ascii="Times New Roman"/>
          <w:b w:val="false"/>
          <w:i w:val="false"/>
          <w:color w:val="000000"/>
          <w:sz w:val="28"/>
        </w:rPr>
        <w:t>
      6) рассмотрение обращений физических и юридических лиц и направление ответов заявителям в рамках компетенции Отдела;</w:t>
      </w:r>
    </w:p>
    <w:bookmarkEnd w:id="27"/>
    <w:bookmarkStart w:name="z93" w:id="28"/>
    <w:p>
      <w:pPr>
        <w:spacing w:after="0"/>
        <w:ind w:left="0"/>
        <w:jc w:val="both"/>
      </w:pPr>
      <w:r>
        <w:rPr>
          <w:rFonts w:ascii="Times New Roman"/>
          <w:b w:val="false"/>
          <w:i w:val="false"/>
          <w:color w:val="000000"/>
          <w:sz w:val="28"/>
        </w:rPr>
        <w:t>
      7) организация учета и ведения текущего делопроизводства по обращениям физических и юридических лиц в рамках компетенции Отдела;</w:t>
      </w:r>
    </w:p>
    <w:bookmarkEnd w:id="28"/>
    <w:bookmarkStart w:name="z94" w:id="29"/>
    <w:p>
      <w:pPr>
        <w:spacing w:after="0"/>
        <w:ind w:left="0"/>
        <w:jc w:val="both"/>
      </w:pPr>
      <w:r>
        <w:rPr>
          <w:rFonts w:ascii="Times New Roman"/>
          <w:b w:val="false"/>
          <w:i w:val="false"/>
          <w:color w:val="000000"/>
          <w:sz w:val="28"/>
        </w:rPr>
        <w:t>
      8) оказание консультативной помощи физическим и юридическим лицам в рамках компетенции Отдела;</w:t>
      </w:r>
    </w:p>
    <w:bookmarkEnd w:id="29"/>
    <w:bookmarkStart w:name="z95" w:id="30"/>
    <w:p>
      <w:pPr>
        <w:spacing w:after="0"/>
        <w:ind w:left="0"/>
        <w:jc w:val="both"/>
      </w:pPr>
      <w:r>
        <w:rPr>
          <w:rFonts w:ascii="Times New Roman"/>
          <w:b w:val="false"/>
          <w:i w:val="false"/>
          <w:color w:val="000000"/>
          <w:sz w:val="28"/>
        </w:rPr>
        <w:t>
      9) мониторинг работы по приему и рассмотрению обращений физических и юридических лиц местными исполнительными органами районного/сельского уровня.</w:t>
      </w:r>
    </w:p>
    <w:bookmarkEnd w:id="30"/>
    <w:bookmarkStart w:name="z96" w:id="31"/>
    <w:p>
      <w:pPr>
        <w:spacing w:after="0"/>
        <w:ind w:left="0"/>
        <w:jc w:val="both"/>
      </w:pPr>
      <w:r>
        <w:rPr>
          <w:rFonts w:ascii="Times New Roman"/>
          <w:b w:val="false"/>
          <w:i w:val="false"/>
          <w:color w:val="000000"/>
          <w:sz w:val="28"/>
        </w:rPr>
        <w:t>
      6. Задача: организация личного приема физических лиц и представителей юридических лиц.</w:t>
      </w:r>
    </w:p>
    <w:bookmarkEnd w:id="31"/>
    <w:bookmarkStart w:name="z97" w:id="32"/>
    <w:p>
      <w:pPr>
        <w:spacing w:after="0"/>
        <w:ind w:left="0"/>
        <w:jc w:val="both"/>
      </w:pPr>
      <w:r>
        <w:rPr>
          <w:rFonts w:ascii="Times New Roman"/>
          <w:b w:val="false"/>
          <w:i w:val="false"/>
          <w:color w:val="000000"/>
          <w:sz w:val="28"/>
        </w:rPr>
        <w:t>
      Функции:</w:t>
      </w:r>
    </w:p>
    <w:bookmarkEnd w:id="32"/>
    <w:bookmarkStart w:name="z98" w:id="33"/>
    <w:p>
      <w:pPr>
        <w:spacing w:after="0"/>
        <w:ind w:left="0"/>
        <w:jc w:val="both"/>
      </w:pPr>
      <w:r>
        <w:rPr>
          <w:rFonts w:ascii="Times New Roman"/>
          <w:b w:val="false"/>
          <w:i w:val="false"/>
          <w:color w:val="000000"/>
          <w:sz w:val="28"/>
        </w:rPr>
        <w:t>
      1) организация и проведение личного приема физических и юридических лиц акимами областей, городов республиканского значения и столицы и их заместителями, руководителями аппаратов акимов и их заместителями, руководителями структурных подразделений аппаратов акимов, а также иными работниками аппаратов акимов, уполномоченными на осуществление приема по предварительной записи, и осуществление контроля за рассмотрением обращений и поручений, данных в ходе личного приема физических и юридических лиц;</w:t>
      </w:r>
    </w:p>
    <w:bookmarkEnd w:id="33"/>
    <w:bookmarkStart w:name="z99" w:id="34"/>
    <w:p>
      <w:pPr>
        <w:spacing w:after="0"/>
        <w:ind w:left="0"/>
        <w:jc w:val="both"/>
      </w:pPr>
      <w:r>
        <w:rPr>
          <w:rFonts w:ascii="Times New Roman"/>
          <w:b w:val="false"/>
          <w:i w:val="false"/>
          <w:color w:val="000000"/>
          <w:sz w:val="28"/>
        </w:rPr>
        <w:t>
      2) обеспечение участия курирующего заместителя акима области, города республиканского значения и столицы, заместителя руководителя структурных подразделений аппарата акима области, города республиканского значения и столицы при проведении личного приема физических и юридических лиц в случае необходимости;</w:t>
      </w:r>
    </w:p>
    <w:bookmarkEnd w:id="34"/>
    <w:bookmarkStart w:name="z100" w:id="35"/>
    <w:p>
      <w:pPr>
        <w:spacing w:after="0"/>
        <w:ind w:left="0"/>
        <w:jc w:val="both"/>
      </w:pPr>
      <w:r>
        <w:rPr>
          <w:rFonts w:ascii="Times New Roman"/>
          <w:b w:val="false"/>
          <w:i w:val="false"/>
          <w:color w:val="000000"/>
          <w:sz w:val="28"/>
        </w:rPr>
        <w:t>
      3) организация личного приема физических и юридических лиц в аппарате акима области, города республиканского значения и столицы либо в другом населенном пункте, в том числе в формате видеоконференцсвязи с помощником Президента Республики Казахстан – заведующим Отделом по контролю за рассмотрением обращений Администрации Президента Республики Казахстан по согласованию физических и представителей юридических лиц в случае необходимости;</w:t>
      </w:r>
    </w:p>
    <w:bookmarkEnd w:id="35"/>
    <w:bookmarkStart w:name="z101" w:id="36"/>
    <w:p>
      <w:pPr>
        <w:spacing w:after="0"/>
        <w:ind w:left="0"/>
        <w:jc w:val="both"/>
      </w:pPr>
      <w:r>
        <w:rPr>
          <w:rFonts w:ascii="Times New Roman"/>
          <w:b w:val="false"/>
          <w:i w:val="false"/>
          <w:color w:val="000000"/>
          <w:sz w:val="28"/>
        </w:rPr>
        <w:t>
      4) организация регулярных выездных приемов физических и представителей юридических лиц акимом района/города, заместителями акима района/города и руководителями структурных подразделений аппарата акима района/города, в том числе в формате видеоконференцсвязи;</w:t>
      </w:r>
    </w:p>
    <w:bookmarkEnd w:id="36"/>
    <w:bookmarkStart w:name="z102" w:id="37"/>
    <w:p>
      <w:pPr>
        <w:spacing w:after="0"/>
        <w:ind w:left="0"/>
        <w:jc w:val="both"/>
      </w:pPr>
      <w:r>
        <w:rPr>
          <w:rFonts w:ascii="Times New Roman"/>
          <w:b w:val="false"/>
          <w:i w:val="false"/>
          <w:color w:val="000000"/>
          <w:sz w:val="28"/>
        </w:rPr>
        <w:t>
      5) мониторинг работы по приему и рассмотрению обращений физических и юридических лиц местными исполнительными органами районного/сельского уровня;</w:t>
      </w:r>
    </w:p>
    <w:bookmarkEnd w:id="37"/>
    <w:bookmarkStart w:name="z103" w:id="38"/>
    <w:p>
      <w:pPr>
        <w:spacing w:after="0"/>
        <w:ind w:left="0"/>
        <w:jc w:val="both"/>
      </w:pPr>
      <w:r>
        <w:rPr>
          <w:rFonts w:ascii="Times New Roman"/>
          <w:b w:val="false"/>
          <w:i w:val="false"/>
          <w:color w:val="000000"/>
          <w:sz w:val="28"/>
        </w:rPr>
        <w:t>
      6) контроль за организацией и проведением личного приема физических лиц и представителей юридических лиц руководством местных исполнительных органов районного/сельского уровня.</w:t>
      </w:r>
    </w:p>
    <w:bookmarkEnd w:id="38"/>
    <w:bookmarkStart w:name="z104" w:id="39"/>
    <w:p>
      <w:pPr>
        <w:spacing w:after="0"/>
        <w:ind w:left="0"/>
        <w:jc w:val="both"/>
      </w:pPr>
      <w:r>
        <w:rPr>
          <w:rFonts w:ascii="Times New Roman"/>
          <w:b w:val="false"/>
          <w:i w:val="false"/>
          <w:color w:val="000000"/>
          <w:sz w:val="28"/>
        </w:rPr>
        <w:t>
      7. Задача: анализ поступающих обращений физических и юридических лиц, выявление системных проблем и выработка рекомендаций по их решению.</w:t>
      </w:r>
    </w:p>
    <w:bookmarkEnd w:id="39"/>
    <w:bookmarkStart w:name="z105" w:id="40"/>
    <w:p>
      <w:pPr>
        <w:spacing w:after="0"/>
        <w:ind w:left="0"/>
        <w:jc w:val="both"/>
      </w:pPr>
      <w:r>
        <w:rPr>
          <w:rFonts w:ascii="Times New Roman"/>
          <w:b w:val="false"/>
          <w:i w:val="false"/>
          <w:color w:val="000000"/>
          <w:sz w:val="28"/>
        </w:rPr>
        <w:t>
      Функции:</w:t>
      </w:r>
    </w:p>
    <w:bookmarkEnd w:id="40"/>
    <w:bookmarkStart w:name="z106" w:id="41"/>
    <w:p>
      <w:pPr>
        <w:spacing w:after="0"/>
        <w:ind w:left="0"/>
        <w:jc w:val="both"/>
      </w:pPr>
      <w:r>
        <w:rPr>
          <w:rFonts w:ascii="Times New Roman"/>
          <w:b w:val="false"/>
          <w:i w:val="false"/>
          <w:color w:val="000000"/>
          <w:sz w:val="28"/>
        </w:rPr>
        <w:t>
      1) контент-анализ обращений и составление справок о системных вопросах, поднимаемых заявителями;</w:t>
      </w:r>
    </w:p>
    <w:bookmarkEnd w:id="41"/>
    <w:bookmarkStart w:name="z107" w:id="42"/>
    <w:p>
      <w:pPr>
        <w:spacing w:after="0"/>
        <w:ind w:left="0"/>
        <w:jc w:val="both"/>
      </w:pPr>
      <w:r>
        <w:rPr>
          <w:rFonts w:ascii="Times New Roman"/>
          <w:b w:val="false"/>
          <w:i w:val="false"/>
          <w:color w:val="000000"/>
          <w:sz w:val="28"/>
        </w:rPr>
        <w:t>
      2) мониторинг проблемных вопросов в разрезе районов/городов, формирование карты проблемных вопросов;</w:t>
      </w:r>
    </w:p>
    <w:bookmarkEnd w:id="42"/>
    <w:bookmarkStart w:name="z108" w:id="43"/>
    <w:p>
      <w:pPr>
        <w:spacing w:after="0"/>
        <w:ind w:left="0"/>
        <w:jc w:val="both"/>
      </w:pPr>
      <w:r>
        <w:rPr>
          <w:rFonts w:ascii="Times New Roman"/>
          <w:b w:val="false"/>
          <w:i w:val="false"/>
          <w:color w:val="000000"/>
          <w:sz w:val="28"/>
        </w:rPr>
        <w:t>
      3) выработка совместно со структурными подразделениями аппарата акима области, города республиканского значения и столицы, другими уполномоченными государственными органами предложений по:</w:t>
      </w:r>
    </w:p>
    <w:bookmarkEnd w:id="43"/>
    <w:bookmarkStart w:name="z109" w:id="44"/>
    <w:p>
      <w:pPr>
        <w:spacing w:after="0"/>
        <w:ind w:left="0"/>
        <w:jc w:val="both"/>
      </w:pPr>
      <w:r>
        <w:rPr>
          <w:rFonts w:ascii="Times New Roman"/>
          <w:b w:val="false"/>
          <w:i w:val="false"/>
          <w:color w:val="000000"/>
          <w:sz w:val="28"/>
        </w:rPr>
        <w:t>
      разработке и реализации программ, направленных на повышение качества жизни населения региона;</w:t>
      </w:r>
    </w:p>
    <w:bookmarkEnd w:id="44"/>
    <w:bookmarkStart w:name="z110" w:id="45"/>
    <w:p>
      <w:pPr>
        <w:spacing w:after="0"/>
        <w:ind w:left="0"/>
        <w:jc w:val="both"/>
      </w:pPr>
      <w:r>
        <w:rPr>
          <w:rFonts w:ascii="Times New Roman"/>
          <w:b w:val="false"/>
          <w:i w:val="false"/>
          <w:color w:val="000000"/>
          <w:sz w:val="28"/>
        </w:rPr>
        <w:t>
      развитию отдельных секторов экономики, районов/городов;</w:t>
      </w:r>
    </w:p>
    <w:bookmarkEnd w:id="45"/>
    <w:bookmarkStart w:name="z111" w:id="46"/>
    <w:p>
      <w:pPr>
        <w:spacing w:after="0"/>
        <w:ind w:left="0"/>
        <w:jc w:val="both"/>
      </w:pPr>
      <w:r>
        <w:rPr>
          <w:rFonts w:ascii="Times New Roman"/>
          <w:b w:val="false"/>
          <w:i w:val="false"/>
          <w:color w:val="000000"/>
          <w:sz w:val="28"/>
        </w:rPr>
        <w:t>
      другим актуальным вопросам, поднимаемым в обращениях физических и юридических лиц;</w:t>
      </w:r>
    </w:p>
    <w:bookmarkEnd w:id="46"/>
    <w:bookmarkStart w:name="z112" w:id="47"/>
    <w:p>
      <w:pPr>
        <w:spacing w:after="0"/>
        <w:ind w:left="0"/>
        <w:jc w:val="both"/>
      </w:pPr>
      <w:r>
        <w:rPr>
          <w:rFonts w:ascii="Times New Roman"/>
          <w:b w:val="false"/>
          <w:i w:val="false"/>
          <w:color w:val="000000"/>
          <w:sz w:val="28"/>
        </w:rPr>
        <w:t>
      4) выработка предложений по дальнейшему совершенствованию законодательства и правоприменительной практики по рассмотрению обращений физических и юридических лиц;</w:t>
      </w:r>
    </w:p>
    <w:bookmarkEnd w:id="47"/>
    <w:bookmarkStart w:name="z113" w:id="48"/>
    <w:p>
      <w:pPr>
        <w:spacing w:after="0"/>
        <w:ind w:left="0"/>
        <w:jc w:val="both"/>
      </w:pPr>
      <w:r>
        <w:rPr>
          <w:rFonts w:ascii="Times New Roman"/>
          <w:b w:val="false"/>
          <w:i w:val="false"/>
          <w:color w:val="000000"/>
          <w:sz w:val="28"/>
        </w:rPr>
        <w:t>
      5) участие в разработке правовых актов и методических документов по совершенствованию порядка рассмотрения обращений физических и юридических лиц, а также документационного обеспечения и контроля исполнения поручений по их обращениям;</w:t>
      </w:r>
    </w:p>
    <w:bookmarkEnd w:id="48"/>
    <w:bookmarkStart w:name="z114" w:id="49"/>
    <w:p>
      <w:pPr>
        <w:spacing w:after="0"/>
        <w:ind w:left="0"/>
        <w:jc w:val="both"/>
      </w:pPr>
      <w:r>
        <w:rPr>
          <w:rFonts w:ascii="Times New Roman"/>
          <w:b w:val="false"/>
          <w:i w:val="false"/>
          <w:color w:val="000000"/>
          <w:sz w:val="28"/>
        </w:rPr>
        <w:t>
      6) подготовка проектов докладов и аналитических записок акима области, города республиканского значения и столицы, руководителя аппарата акима области, города республиканского значения и столицы о ходе реализации поручений Президента Республики Казахстан, руководства Администрации Президента Республики Казахстан и помощника Президента – заведующего Отделом по контролю за рассмотрением обращений Администрации Президента Республики Казахстан в части рассмотрения обращений физических и юридических лиц один раз в полугодие.</w:t>
      </w:r>
    </w:p>
    <w:bookmarkEnd w:id="49"/>
    <w:bookmarkStart w:name="z115" w:id="50"/>
    <w:p>
      <w:pPr>
        <w:spacing w:after="0"/>
        <w:ind w:left="0"/>
        <w:jc w:val="both"/>
      </w:pPr>
      <w:r>
        <w:rPr>
          <w:rFonts w:ascii="Times New Roman"/>
          <w:b w:val="false"/>
          <w:i w:val="false"/>
          <w:color w:val="000000"/>
          <w:sz w:val="28"/>
        </w:rPr>
        <w:t xml:space="preserve">
      8. Задача: организация взаимодействия с государственными органами и гражданским обществом. </w:t>
      </w:r>
    </w:p>
    <w:bookmarkEnd w:id="50"/>
    <w:bookmarkStart w:name="z116" w:id="51"/>
    <w:p>
      <w:pPr>
        <w:spacing w:after="0"/>
        <w:ind w:left="0"/>
        <w:jc w:val="both"/>
      </w:pPr>
      <w:r>
        <w:rPr>
          <w:rFonts w:ascii="Times New Roman"/>
          <w:b w:val="false"/>
          <w:i w:val="false"/>
          <w:color w:val="000000"/>
          <w:sz w:val="28"/>
        </w:rPr>
        <w:t>
      Функции:</w:t>
      </w:r>
    </w:p>
    <w:bookmarkEnd w:id="51"/>
    <w:bookmarkStart w:name="z117" w:id="52"/>
    <w:p>
      <w:pPr>
        <w:spacing w:after="0"/>
        <w:ind w:left="0"/>
        <w:jc w:val="both"/>
      </w:pPr>
      <w:r>
        <w:rPr>
          <w:rFonts w:ascii="Times New Roman"/>
          <w:b w:val="false"/>
          <w:i w:val="false"/>
          <w:color w:val="000000"/>
          <w:sz w:val="28"/>
        </w:rPr>
        <w:t>
      1) в рамках своей компетенции разработка методических рекомендаций по оказанию консультативной помощи физическим и юридическим лицам, приему и рассмотрению обращений физических и юридических лиц на основе актуальных системных проблем и лучших практик;</w:t>
      </w:r>
    </w:p>
    <w:bookmarkEnd w:id="52"/>
    <w:bookmarkStart w:name="z118" w:id="53"/>
    <w:p>
      <w:pPr>
        <w:spacing w:after="0"/>
        <w:ind w:left="0"/>
        <w:jc w:val="both"/>
      </w:pPr>
      <w:r>
        <w:rPr>
          <w:rFonts w:ascii="Times New Roman"/>
          <w:b w:val="false"/>
          <w:i w:val="false"/>
          <w:color w:val="000000"/>
          <w:sz w:val="28"/>
        </w:rPr>
        <w:t>
      2) в рамках своей компетенции оказание организационно-методической и информационной помощи местным исполнительным органам по вопросам учета, регистрации, а также рассмотрения обращений физических и юридических лиц;</w:t>
      </w:r>
    </w:p>
    <w:bookmarkEnd w:id="53"/>
    <w:bookmarkStart w:name="z119" w:id="54"/>
    <w:p>
      <w:pPr>
        <w:spacing w:after="0"/>
        <w:ind w:left="0"/>
        <w:jc w:val="both"/>
      </w:pPr>
      <w:r>
        <w:rPr>
          <w:rFonts w:ascii="Times New Roman"/>
          <w:b w:val="false"/>
          <w:i w:val="false"/>
          <w:color w:val="000000"/>
          <w:sz w:val="28"/>
        </w:rPr>
        <w:t>
      3) в рамках своей компетенции организация инициирования создания специальных рабочих групп с участием заинтересованных уполномоченных государственных органов, представителей гражданского общества и экспертных сообществ для выработки решений по значимым вопросам, вызывающим повышенный общественный резонанс;</w:t>
      </w:r>
    </w:p>
    <w:bookmarkEnd w:id="54"/>
    <w:bookmarkStart w:name="z120" w:id="55"/>
    <w:p>
      <w:pPr>
        <w:spacing w:after="0"/>
        <w:ind w:left="0"/>
        <w:jc w:val="both"/>
      </w:pPr>
      <w:r>
        <w:rPr>
          <w:rFonts w:ascii="Times New Roman"/>
          <w:b w:val="false"/>
          <w:i w:val="false"/>
          <w:color w:val="000000"/>
          <w:sz w:val="28"/>
        </w:rPr>
        <w:t>
      4) взаимодействие с ответственными структурными подразделениями местного исполнительного органа, другими уполномоченными государственными органами и Отделом по контролю за рассмотрением обращений Администрации Президента Республики Казахстан по вопросам реализации поручений Президента Республики Казахстан, Государственного советника Республики Казахстан, руководства Администрации Президента Республики Казахстан, данных в рамках рассмотрения обращений физических и юридических лиц;</w:t>
      </w:r>
    </w:p>
    <w:bookmarkEnd w:id="55"/>
    <w:bookmarkStart w:name="z121" w:id="56"/>
    <w:p>
      <w:pPr>
        <w:spacing w:after="0"/>
        <w:ind w:left="0"/>
        <w:jc w:val="both"/>
      </w:pPr>
      <w:r>
        <w:rPr>
          <w:rFonts w:ascii="Times New Roman"/>
          <w:b w:val="false"/>
          <w:i w:val="false"/>
          <w:color w:val="000000"/>
          <w:sz w:val="28"/>
        </w:rPr>
        <w:t>
      5) обеспечение взаимодействия с региональными общественными приемными правоохранительного блока – Центром правоохранительных услуг при Генеральной прокуратуре Республики Казахстан, Ситуационного центра Верховного Суда Республики Казахстан и Департамента по обеспечению деятельности судов при Верховном Суде Республики Казахстан (аппарата Верховного Суда Республики Казахстан), антикоррупционных офисов Агентства Республики Казахстан по противодействию коррупции "Адалдық алаңы";</w:t>
      </w:r>
    </w:p>
    <w:bookmarkEnd w:id="56"/>
    <w:bookmarkStart w:name="z122" w:id="57"/>
    <w:p>
      <w:pPr>
        <w:spacing w:after="0"/>
        <w:ind w:left="0"/>
        <w:jc w:val="both"/>
      </w:pPr>
      <w:r>
        <w:rPr>
          <w:rFonts w:ascii="Times New Roman"/>
          <w:b w:val="false"/>
          <w:i w:val="false"/>
          <w:color w:val="000000"/>
          <w:sz w:val="28"/>
        </w:rPr>
        <w:t>
      6) обеспечение взаимодействия с уполномоченными государственными органами в рамках разработки и запуска проекта "Е-обращение";</w:t>
      </w:r>
    </w:p>
    <w:bookmarkEnd w:id="57"/>
    <w:bookmarkStart w:name="z123" w:id="58"/>
    <w:p>
      <w:pPr>
        <w:spacing w:after="0"/>
        <w:ind w:left="0"/>
        <w:jc w:val="both"/>
      </w:pPr>
      <w:r>
        <w:rPr>
          <w:rFonts w:ascii="Times New Roman"/>
          <w:b w:val="false"/>
          <w:i w:val="false"/>
          <w:color w:val="000000"/>
          <w:sz w:val="28"/>
        </w:rPr>
        <w:t>
      7) организация встреч и заслушивания руководителей исполнительных органов, финансируемых из местного бюджета и по согласованию руководителей неправительственных организации, средств массовой информации, общественных деятелей по актуальным вопросам защиты прав человека и жизнеобеспечения населения;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59"/>
    <w:p>
      <w:pPr>
        <w:spacing w:after="0"/>
        <w:ind w:left="0"/>
        <w:jc w:val="both"/>
      </w:pPr>
      <w:r>
        <w:rPr>
          <w:rFonts w:ascii="Times New Roman"/>
          <w:b w:val="false"/>
          <w:i w:val="false"/>
          <w:color w:val="000000"/>
          <w:sz w:val="28"/>
        </w:rPr>
        <w:t>
      9. Задача: контроль за своевременной и полной реализацией местными исполнительными органами поручений Президента Республики Казахстан, Государственного советника Республики Казахстан, руководства Администрации Президента Республики Казахстан, Отдела по контролю за рассмотрением обращений Администрации Президента Республики Казахстан, данных в рамках рассмотрения обращений.</w:t>
      </w:r>
    </w:p>
    <w:bookmarkEnd w:id="59"/>
    <w:bookmarkStart w:name="z125" w:id="60"/>
    <w:p>
      <w:pPr>
        <w:spacing w:after="0"/>
        <w:ind w:left="0"/>
        <w:jc w:val="both"/>
      </w:pPr>
      <w:r>
        <w:rPr>
          <w:rFonts w:ascii="Times New Roman"/>
          <w:b w:val="false"/>
          <w:i w:val="false"/>
          <w:color w:val="000000"/>
          <w:sz w:val="28"/>
        </w:rPr>
        <w:t>
      Функции:</w:t>
      </w:r>
    </w:p>
    <w:bookmarkEnd w:id="60"/>
    <w:bookmarkStart w:name="z126" w:id="61"/>
    <w:p>
      <w:pPr>
        <w:spacing w:after="0"/>
        <w:ind w:left="0"/>
        <w:jc w:val="both"/>
      </w:pPr>
      <w:r>
        <w:rPr>
          <w:rFonts w:ascii="Times New Roman"/>
          <w:b w:val="false"/>
          <w:i w:val="false"/>
          <w:color w:val="000000"/>
          <w:sz w:val="28"/>
        </w:rPr>
        <w:t>
      1) осуществление контроля за деятельностью структурных подразделений аппарата акима области, города республиканского значения и столицы, местных исполнительных органов районного/сельского уровня по рассмотрению обращений по реализации поручений Президента Республики Казахстан, Государственного советника Республики Казахстан, руководства Администрации Президента Республики Казахстан, Отдела по контролю за рассмотрением обращений Администрации Президента Республики Казахстан, акима;</w:t>
      </w:r>
    </w:p>
    <w:bookmarkEnd w:id="61"/>
    <w:bookmarkStart w:name="z127" w:id="62"/>
    <w:p>
      <w:pPr>
        <w:spacing w:after="0"/>
        <w:ind w:left="0"/>
        <w:jc w:val="both"/>
      </w:pPr>
      <w:r>
        <w:rPr>
          <w:rFonts w:ascii="Times New Roman"/>
          <w:b w:val="false"/>
          <w:i w:val="false"/>
          <w:color w:val="000000"/>
          <w:sz w:val="28"/>
        </w:rPr>
        <w:t>
      2) внесение предложений по укреплению исполнительской дисциплины;</w:t>
      </w:r>
    </w:p>
    <w:bookmarkEnd w:id="62"/>
    <w:bookmarkStart w:name="z128" w:id="63"/>
    <w:p>
      <w:pPr>
        <w:spacing w:after="0"/>
        <w:ind w:left="0"/>
        <w:jc w:val="both"/>
      </w:pPr>
      <w:r>
        <w:rPr>
          <w:rFonts w:ascii="Times New Roman"/>
          <w:b w:val="false"/>
          <w:i w:val="false"/>
          <w:color w:val="000000"/>
          <w:sz w:val="28"/>
        </w:rPr>
        <w:t>
      3) проверка с выездом на место хода исполнения поручения Президента Республики Казахстан, Государственного советника Республики Казахстан, руководства Администрации Президента Республики Казахстан, акима области, города республиканского значения и столицы по сложным, имеющим массовый характер, вопросам;</w:t>
      </w:r>
    </w:p>
    <w:bookmarkEnd w:id="63"/>
    <w:bookmarkStart w:name="z129" w:id="64"/>
    <w:p>
      <w:pPr>
        <w:spacing w:after="0"/>
        <w:ind w:left="0"/>
        <w:jc w:val="both"/>
      </w:pPr>
      <w:r>
        <w:rPr>
          <w:rFonts w:ascii="Times New Roman"/>
          <w:b w:val="false"/>
          <w:i w:val="false"/>
          <w:color w:val="000000"/>
          <w:sz w:val="28"/>
        </w:rPr>
        <w:t>
      4) участие совместно со структурными подразделениями аппарата акима области, города республиканского значения и столицы в проверках по вопросам реализации актов и поручений Президента Республики Казахстан, руководства Администрации Президента Республики Казахстан, акима области, города республиканского значения и столицы, связанных с обращениями физических и юридических лиц, исполнительской дисциплины, внесение предложений о принятии мер по устранению выявленных нарушений и привлечении к ответственности должностных лиц, допустивших нарушения;</w:t>
      </w:r>
    </w:p>
    <w:bookmarkEnd w:id="64"/>
    <w:bookmarkStart w:name="z130" w:id="65"/>
    <w:p>
      <w:pPr>
        <w:spacing w:after="0"/>
        <w:ind w:left="0"/>
        <w:jc w:val="both"/>
      </w:pPr>
      <w:r>
        <w:rPr>
          <w:rFonts w:ascii="Times New Roman"/>
          <w:b w:val="false"/>
          <w:i w:val="false"/>
          <w:color w:val="000000"/>
          <w:sz w:val="28"/>
        </w:rPr>
        <w:t>
      5) внесение предложений о привлечении к дисциплинарной ответственности должностных лиц аппарата акима области, города республиканского значения и столицы, местных исполнительных органов районного/сельского уровня по вопросам качества исполнения поручений, поставленных на контроль Президентом Республики Казахстан, Государственным советником Республики Казахстан, руководством Администрации Президента Республики Казахстан и Отдела по контролю за рассмотрением обращений Администрации Президента Республики Казахстан, организация мониторинга за их исполнением;</w:t>
      </w:r>
    </w:p>
    <w:bookmarkEnd w:id="65"/>
    <w:bookmarkStart w:name="z131" w:id="66"/>
    <w:p>
      <w:pPr>
        <w:spacing w:after="0"/>
        <w:ind w:left="0"/>
        <w:jc w:val="both"/>
      </w:pPr>
      <w:r>
        <w:rPr>
          <w:rFonts w:ascii="Times New Roman"/>
          <w:b w:val="false"/>
          <w:i w:val="false"/>
          <w:color w:val="000000"/>
          <w:sz w:val="28"/>
        </w:rPr>
        <w:t>
      6) участие в отчетных коллегиальных мероприятиях местных исполнительных органов, акимов районов/городов по обсуждению итогов рассмотрения обращений физических и юридических лиц;</w:t>
      </w:r>
    </w:p>
    <w:bookmarkEnd w:id="66"/>
    <w:bookmarkStart w:name="z132" w:id="67"/>
    <w:p>
      <w:pPr>
        <w:spacing w:after="0"/>
        <w:ind w:left="0"/>
        <w:jc w:val="both"/>
      </w:pPr>
      <w:r>
        <w:rPr>
          <w:rFonts w:ascii="Times New Roman"/>
          <w:b w:val="false"/>
          <w:i w:val="false"/>
          <w:color w:val="000000"/>
          <w:sz w:val="28"/>
        </w:rPr>
        <w:t>
      7) подготовка заключений по результатам мониторинга исполнения поручений Президента Республики Казахстан, руководства Администрации Президента Республики Казахстан, Отдела по контролю за рассмотрением обращений Администрации Президента Республики Казахстан по конкретным обращениям.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Правительства РК от 28.12.2022 </w:t>
      </w:r>
      <w:r>
        <w:rPr>
          <w:rFonts w:ascii="Times New Roman"/>
          <w:b w:val="false"/>
          <w:i w:val="false"/>
          <w:color w:val="000000"/>
          <w:sz w:val="28"/>
        </w:rPr>
        <w:t>№ 1082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68"/>
    <w:p>
      <w:pPr>
        <w:spacing w:after="0"/>
        <w:ind w:left="0"/>
        <w:jc w:val="both"/>
      </w:pPr>
      <w:r>
        <w:rPr>
          <w:rFonts w:ascii="Times New Roman"/>
          <w:b w:val="false"/>
          <w:i w:val="false"/>
          <w:color w:val="000000"/>
          <w:sz w:val="28"/>
        </w:rPr>
        <w:t>
      10. Задача: контроль за соблюдением требований делопроизводства в части рассмотрения обращений.</w:t>
      </w:r>
    </w:p>
    <w:bookmarkEnd w:id="68"/>
    <w:bookmarkStart w:name="z134" w:id="69"/>
    <w:p>
      <w:pPr>
        <w:spacing w:after="0"/>
        <w:ind w:left="0"/>
        <w:jc w:val="both"/>
      </w:pPr>
      <w:r>
        <w:rPr>
          <w:rFonts w:ascii="Times New Roman"/>
          <w:b w:val="false"/>
          <w:i w:val="false"/>
          <w:color w:val="000000"/>
          <w:sz w:val="28"/>
        </w:rPr>
        <w:t>
      Функции:</w:t>
      </w:r>
    </w:p>
    <w:bookmarkEnd w:id="69"/>
    <w:bookmarkStart w:name="z135" w:id="70"/>
    <w:p>
      <w:pPr>
        <w:spacing w:after="0"/>
        <w:ind w:left="0"/>
        <w:jc w:val="both"/>
      </w:pPr>
      <w:r>
        <w:rPr>
          <w:rFonts w:ascii="Times New Roman"/>
          <w:b w:val="false"/>
          <w:i w:val="false"/>
          <w:color w:val="000000"/>
          <w:sz w:val="28"/>
        </w:rPr>
        <w:t>
      1) в рамках своей компетенции осуществление проверки состояния делопроизводства в аппарате акима области, города республиканского значения и столицы, местных исполнительных органах районного и сельского уровня в части рассмотрения обращений физических и юридических лиц;</w:t>
      </w:r>
    </w:p>
    <w:bookmarkEnd w:id="70"/>
    <w:bookmarkStart w:name="z136" w:id="71"/>
    <w:p>
      <w:pPr>
        <w:spacing w:after="0"/>
        <w:ind w:left="0"/>
        <w:jc w:val="both"/>
      </w:pPr>
      <w:r>
        <w:rPr>
          <w:rFonts w:ascii="Times New Roman"/>
          <w:b w:val="false"/>
          <w:i w:val="false"/>
          <w:color w:val="000000"/>
          <w:sz w:val="28"/>
        </w:rPr>
        <w:t>
      2) контроль за соблюдением требований законодательства по рассмотрению обращений физических и юридических лиц, проведение инструктажа вновь принятых сотрудников аппарата акима области, города республиканского значения и столицы по вопросам рассмотрения обращений физических и юридических лиц.</w:t>
      </w:r>
    </w:p>
    <w:bookmarkEnd w:id="71"/>
    <w:bookmarkStart w:name="z137" w:id="72"/>
    <w:p>
      <w:pPr>
        <w:spacing w:after="0"/>
        <w:ind w:left="0"/>
        <w:jc w:val="both"/>
      </w:pPr>
      <w:r>
        <w:rPr>
          <w:rFonts w:ascii="Times New Roman"/>
          <w:b w:val="false"/>
          <w:i w:val="false"/>
          <w:color w:val="000000"/>
          <w:sz w:val="28"/>
        </w:rPr>
        <w:t>
      11. Права и обязанности:</w:t>
      </w:r>
    </w:p>
    <w:bookmarkEnd w:id="72"/>
    <w:bookmarkStart w:name="z138" w:id="73"/>
    <w:p>
      <w:pPr>
        <w:spacing w:after="0"/>
        <w:ind w:left="0"/>
        <w:jc w:val="both"/>
      </w:pPr>
      <w:r>
        <w:rPr>
          <w:rFonts w:ascii="Times New Roman"/>
          <w:b w:val="false"/>
          <w:i w:val="false"/>
          <w:color w:val="000000"/>
          <w:sz w:val="28"/>
        </w:rPr>
        <w:t>
       _________________________________________;</w:t>
      </w:r>
    </w:p>
    <w:bookmarkEnd w:id="73"/>
    <w:bookmarkStart w:name="z139" w:id="74"/>
    <w:p>
      <w:pPr>
        <w:spacing w:after="0"/>
        <w:ind w:left="0"/>
        <w:jc w:val="both"/>
      </w:pPr>
      <w:r>
        <w:rPr>
          <w:rFonts w:ascii="Times New Roman"/>
          <w:b w:val="false"/>
          <w:i w:val="false"/>
          <w:color w:val="000000"/>
          <w:sz w:val="28"/>
        </w:rPr>
        <w:t>
       _________________________________________.</w:t>
      </w:r>
    </w:p>
    <w:bookmarkEnd w:id="74"/>
    <w:bookmarkStart w:name="z140" w:id="75"/>
    <w:p>
      <w:pPr>
        <w:spacing w:after="0"/>
        <w:ind w:left="0"/>
        <w:jc w:val="left"/>
      </w:pPr>
      <w:r>
        <w:rPr>
          <w:rFonts w:ascii="Times New Roman"/>
          <w:b/>
          <w:i w:val="false"/>
          <w:color w:val="000000"/>
        </w:rPr>
        <w:t xml:space="preserve"> Глава 3. Организация деятельности Отдела</w:t>
      </w:r>
    </w:p>
    <w:bookmarkEnd w:id="75"/>
    <w:bookmarkStart w:name="z141" w:id="76"/>
    <w:p>
      <w:pPr>
        <w:spacing w:after="0"/>
        <w:ind w:left="0"/>
        <w:jc w:val="both"/>
      </w:pPr>
      <w:r>
        <w:rPr>
          <w:rFonts w:ascii="Times New Roman"/>
          <w:b w:val="false"/>
          <w:i w:val="false"/>
          <w:color w:val="000000"/>
          <w:sz w:val="28"/>
        </w:rPr>
        <w:t>
      12. Отдел обладает полномочиями, необходимыми для реализации его основных задач и функций, в соответствии с законодательными актами, актами Президента и Правительства Республики Казахстан, иными нормативными правовыми актами Республики Казахстан.</w:t>
      </w:r>
    </w:p>
    <w:bookmarkEnd w:id="76"/>
    <w:bookmarkStart w:name="z142" w:id="77"/>
    <w:p>
      <w:pPr>
        <w:spacing w:after="0"/>
        <w:ind w:left="0"/>
        <w:jc w:val="both"/>
      </w:pPr>
      <w:r>
        <w:rPr>
          <w:rFonts w:ascii="Times New Roman"/>
          <w:b w:val="false"/>
          <w:i w:val="false"/>
          <w:color w:val="000000"/>
          <w:sz w:val="28"/>
        </w:rPr>
        <w:t>
      13. Отдел возглавляет руководитель, назначаемый на должность и освобождаемый от должности в порядке, установленном законодательством Республики Казахстан.</w:t>
      </w:r>
    </w:p>
    <w:bookmarkEnd w:id="77"/>
    <w:bookmarkStart w:name="z143" w:id="78"/>
    <w:p>
      <w:pPr>
        <w:spacing w:after="0"/>
        <w:ind w:left="0"/>
        <w:jc w:val="both"/>
      </w:pPr>
      <w:r>
        <w:rPr>
          <w:rFonts w:ascii="Times New Roman"/>
          <w:b w:val="false"/>
          <w:i w:val="false"/>
          <w:color w:val="000000"/>
          <w:sz w:val="28"/>
        </w:rPr>
        <w:t>
      14. Руководитель Отдела в случаях, установленных законодательством Республики Казахстан, имеет заместителя (заместителей).</w:t>
      </w:r>
    </w:p>
    <w:bookmarkEnd w:id="78"/>
    <w:bookmarkStart w:name="z144" w:id="79"/>
    <w:p>
      <w:pPr>
        <w:spacing w:after="0"/>
        <w:ind w:left="0"/>
        <w:jc w:val="both"/>
      </w:pPr>
      <w:r>
        <w:rPr>
          <w:rFonts w:ascii="Times New Roman"/>
          <w:b w:val="false"/>
          <w:i w:val="false"/>
          <w:color w:val="000000"/>
          <w:sz w:val="28"/>
        </w:rPr>
        <w:t>
      15. Руководитель Отдела осуществляет общее руководство деятельностью структурного подразделения и несет персональную ответственность за выполнение возложенных на Отдел задач и осуществление им своих функций.</w:t>
      </w:r>
    </w:p>
    <w:bookmarkEnd w:id="79"/>
    <w:bookmarkStart w:name="z145" w:id="80"/>
    <w:p>
      <w:pPr>
        <w:spacing w:after="0"/>
        <w:ind w:left="0"/>
        <w:jc w:val="both"/>
      </w:pPr>
      <w:r>
        <w:rPr>
          <w:rFonts w:ascii="Times New Roman"/>
          <w:b w:val="false"/>
          <w:i w:val="false"/>
          <w:color w:val="000000"/>
          <w:sz w:val="28"/>
        </w:rPr>
        <w:t xml:space="preserve">
      16. Руководитель Отдела представляет руководству аппарата акима области, городов республиканского значения и столицы предложения по структуре и штатному расписанию структурного подразделения. </w:t>
      </w:r>
    </w:p>
    <w:bookmarkEnd w:id="80"/>
    <w:bookmarkStart w:name="z146" w:id="81"/>
    <w:p>
      <w:pPr>
        <w:spacing w:after="0"/>
        <w:ind w:left="0"/>
        <w:jc w:val="both"/>
      </w:pPr>
      <w:r>
        <w:rPr>
          <w:rFonts w:ascii="Times New Roman"/>
          <w:b w:val="false"/>
          <w:i w:val="false"/>
          <w:color w:val="000000"/>
          <w:sz w:val="28"/>
        </w:rPr>
        <w:t xml:space="preserve">
      17. В этих целях руководитель: </w:t>
      </w:r>
    </w:p>
    <w:bookmarkEnd w:id="81"/>
    <w:bookmarkStart w:name="z147" w:id="82"/>
    <w:p>
      <w:pPr>
        <w:spacing w:after="0"/>
        <w:ind w:left="0"/>
        <w:jc w:val="both"/>
      </w:pPr>
      <w:r>
        <w:rPr>
          <w:rFonts w:ascii="Times New Roman"/>
          <w:b w:val="false"/>
          <w:i w:val="false"/>
          <w:color w:val="000000"/>
          <w:sz w:val="28"/>
        </w:rPr>
        <w:t>
      1) определяет обязанности и полномочия своего заместителя (заместителей), при их наличии;</w:t>
      </w:r>
    </w:p>
    <w:bookmarkEnd w:id="82"/>
    <w:bookmarkStart w:name="z148" w:id="83"/>
    <w:p>
      <w:pPr>
        <w:spacing w:after="0"/>
        <w:ind w:left="0"/>
        <w:jc w:val="both"/>
      </w:pPr>
      <w:r>
        <w:rPr>
          <w:rFonts w:ascii="Times New Roman"/>
          <w:b w:val="false"/>
          <w:i w:val="false"/>
          <w:color w:val="000000"/>
          <w:sz w:val="28"/>
        </w:rPr>
        <w:t xml:space="preserve">
      2) определяет обязанности и полномочия руководителей структурных подразделений, входящих в состав Отдела; </w:t>
      </w:r>
    </w:p>
    <w:bookmarkEnd w:id="83"/>
    <w:bookmarkStart w:name="z149" w:id="84"/>
    <w:p>
      <w:pPr>
        <w:spacing w:after="0"/>
        <w:ind w:left="0"/>
        <w:jc w:val="both"/>
      </w:pPr>
      <w:r>
        <w:rPr>
          <w:rFonts w:ascii="Times New Roman"/>
          <w:b w:val="false"/>
          <w:i w:val="false"/>
          <w:color w:val="000000"/>
          <w:sz w:val="28"/>
        </w:rPr>
        <w:t>
      3) осуществляет иные полномочия в соответствии с законодательными актами, актами Президента и Правительства Республики Казахстан, иными нормативными правовыми актами Республики Казахстан.</w:t>
      </w:r>
    </w:p>
    <w:bookmarkEnd w:id="84"/>
    <w:bookmarkStart w:name="z150" w:id="85"/>
    <w:p>
      <w:pPr>
        <w:spacing w:after="0"/>
        <w:ind w:left="0"/>
        <w:jc w:val="both"/>
      </w:pPr>
      <w:r>
        <w:rPr>
          <w:rFonts w:ascii="Times New Roman"/>
          <w:b w:val="false"/>
          <w:i w:val="false"/>
          <w:color w:val="000000"/>
          <w:sz w:val="28"/>
        </w:rPr>
        <w:t>
      18. Заместитель (заместители) руководителя Отдела:</w:t>
      </w:r>
    </w:p>
    <w:bookmarkEnd w:id="85"/>
    <w:bookmarkStart w:name="z151" w:id="86"/>
    <w:p>
      <w:pPr>
        <w:spacing w:after="0"/>
        <w:ind w:left="0"/>
        <w:jc w:val="both"/>
      </w:pPr>
      <w:r>
        <w:rPr>
          <w:rFonts w:ascii="Times New Roman"/>
          <w:b w:val="false"/>
          <w:i w:val="false"/>
          <w:color w:val="000000"/>
          <w:sz w:val="28"/>
        </w:rPr>
        <w:t>
      1) координирует деятельность Отдела в пределах своих полномочий;</w:t>
      </w:r>
    </w:p>
    <w:bookmarkEnd w:id="86"/>
    <w:bookmarkStart w:name="z152" w:id="87"/>
    <w:p>
      <w:pPr>
        <w:spacing w:after="0"/>
        <w:ind w:left="0"/>
        <w:jc w:val="both"/>
      </w:pPr>
      <w:r>
        <w:rPr>
          <w:rFonts w:ascii="Times New Roman"/>
          <w:b w:val="false"/>
          <w:i w:val="false"/>
          <w:color w:val="000000"/>
          <w:sz w:val="28"/>
        </w:rPr>
        <w:t>
      2) в период отсутствия руководителя Отдела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задач и осуществление им своих функций;</w:t>
      </w:r>
    </w:p>
    <w:bookmarkEnd w:id="87"/>
    <w:bookmarkStart w:name="z153" w:id="88"/>
    <w:p>
      <w:pPr>
        <w:spacing w:after="0"/>
        <w:ind w:left="0"/>
        <w:jc w:val="both"/>
      </w:pPr>
      <w:r>
        <w:rPr>
          <w:rFonts w:ascii="Times New Roman"/>
          <w:b w:val="false"/>
          <w:i w:val="false"/>
          <w:color w:val="000000"/>
          <w:sz w:val="28"/>
        </w:rPr>
        <w:t>
      3) осуществляет иные функции, возложенные руководством Отдела.</w:t>
      </w:r>
    </w:p>
    <w:bookmarkEnd w:id="88"/>
    <w:bookmarkStart w:name="z154" w:id="89"/>
    <w:p>
      <w:pPr>
        <w:spacing w:after="0"/>
        <w:ind w:left="0"/>
        <w:jc w:val="both"/>
      </w:pPr>
      <w:r>
        <w:rPr>
          <w:rFonts w:ascii="Times New Roman"/>
          <w:b w:val="false"/>
          <w:i w:val="false"/>
          <w:color w:val="000000"/>
          <w:sz w:val="28"/>
        </w:rPr>
        <w:t>
      19. Документы, направляемые от имени Отдела в другие структурные подразделения по вопросам, входящим в компетенцию структурного подразделения, подписываются руководителем Отдела, а в случае его отсутствия – лицом его замещающим.</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