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abd7" w14:textId="400a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2020 года № 554.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(САПП Республики Казахстан, 2013 г., № 33, ст. 503)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Типовых правилах: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Типовыми правилами.";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оказания социальной помощи";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для сверки, после чего подлинники документов возвращаются заявителю.";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 № 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bookmarkEnd w:id="31"/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от "__" ____ 20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Трудная жизненная ситуация, в связи с наступлением которой заявитель обратился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социальной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Состав семьи (учитываются фактически проживающие в семье) 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35"/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 служебное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жилье, жилой кооператив, индивидуальный жилой дом или иное –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автотранспорта (марка, год выпуска, правоустанавливающий документ, заявленные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проведения обследования отказываюсь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 (или одного из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в случае отказа заявителя от проведения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