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bff25" w14:textId="5abff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Правительства Республики Казахстан от 24 мая 2016 года № 302 "Об утверждении Межрегиональной схемы территориального развития Алматинской агломерации"</w:t>
      </w:r>
    </w:p>
    <w:p>
      <w:pPr>
        <w:spacing w:after="0"/>
        <w:ind w:left="0"/>
        <w:jc w:val="both"/>
      </w:pPr>
      <w:r>
        <w:rPr>
          <w:rFonts w:ascii="Times New Roman"/>
          <w:b w:val="false"/>
          <w:i w:val="false"/>
          <w:color w:val="000000"/>
          <w:sz w:val="28"/>
        </w:rPr>
        <w:t>Постановление Правительства Республики Казахстан от 13 августа 2020 года № 514.</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24 мая 2016 года № 302 "Об утверждении Межрегиональной схемы территориального развития Алматинской агломерации" (САПП Республики Казахстан, 2016 г., № 32-33, ст. 183)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Межрегиональную схему</w:t>
      </w:r>
      <w:r>
        <w:rPr>
          <w:rFonts w:ascii="Times New Roman"/>
          <w:b w:val="false"/>
          <w:i w:val="false"/>
          <w:color w:val="000000"/>
          <w:sz w:val="28"/>
        </w:rPr>
        <w:t xml:space="preserve"> территориального развития Алматинской агломерации, утвержденную указанным постановлением,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6" w:id="2"/>
    <w:p>
      <w:pPr>
        <w:spacing w:after="0"/>
        <w:ind w:left="0"/>
        <w:jc w:val="both"/>
      </w:pPr>
      <w:r>
        <w:rPr>
          <w:rFonts w:ascii="Times New Roman"/>
          <w:b w:val="false"/>
          <w:i w:val="false"/>
          <w:color w:val="000000"/>
          <w:sz w:val="28"/>
        </w:rPr>
        <w:t>
      2. Центральным и местным исполнительным органам принять меры, вытекающие из настоящего постановления.</w:t>
      </w:r>
    </w:p>
    <w:bookmarkEnd w:id="2"/>
    <w:bookmarkStart w:name="z7"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br/>
            </w:r>
            <w:r>
              <w:rPr>
                <w:rFonts w:ascii="Times New Roman"/>
                <w:b w:val="false"/>
                <w:i/>
                <w:color w:val="000000"/>
                <w:sz w:val="20"/>
              </w:rPr>
              <w:t xml:space="preserve">Республики Казахста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августа 2020 года № 514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мая 2016 года № 302</w:t>
            </w:r>
          </w:p>
        </w:tc>
      </w:tr>
    </w:tbl>
    <w:bookmarkStart w:name="z11" w:id="4"/>
    <w:p>
      <w:pPr>
        <w:spacing w:after="0"/>
        <w:ind w:left="0"/>
        <w:jc w:val="left"/>
      </w:pPr>
      <w:r>
        <w:rPr>
          <w:rFonts w:ascii="Times New Roman"/>
          <w:b/>
          <w:i w:val="false"/>
          <w:color w:val="000000"/>
        </w:rPr>
        <w:t xml:space="preserve"> Межрегиональная схема территориального развития</w:t>
      </w:r>
      <w:r>
        <w:br/>
      </w:r>
      <w:r>
        <w:rPr>
          <w:rFonts w:ascii="Times New Roman"/>
          <w:b/>
          <w:i w:val="false"/>
          <w:color w:val="000000"/>
        </w:rPr>
        <w:t>Алматинской агломерации</w:t>
      </w:r>
    </w:p>
    <w:bookmarkEnd w:id="4"/>
    <w:bookmarkStart w:name="z12" w:id="5"/>
    <w:p>
      <w:pPr>
        <w:spacing w:after="0"/>
        <w:ind w:left="0"/>
        <w:jc w:val="both"/>
      </w:pPr>
      <w:r>
        <w:rPr>
          <w:rFonts w:ascii="Times New Roman"/>
          <w:b w:val="false"/>
          <w:i w:val="false"/>
          <w:color w:val="000000"/>
          <w:sz w:val="28"/>
        </w:rPr>
        <w:t xml:space="preserve">
      Настоящая Межрегиональная схема территориального развития Алматинской агломерации (далее – Межрегиональная схема Алматинской агломерации) актуализирована с учетом </w:t>
      </w:r>
      <w:r>
        <w:rPr>
          <w:rFonts w:ascii="Times New Roman"/>
          <w:b w:val="false"/>
          <w:i w:val="false"/>
          <w:color w:val="000000"/>
          <w:sz w:val="28"/>
        </w:rPr>
        <w:t>Послания</w:t>
      </w:r>
      <w:r>
        <w:rPr>
          <w:rFonts w:ascii="Times New Roman"/>
          <w:b w:val="false"/>
          <w:i w:val="false"/>
          <w:color w:val="000000"/>
          <w:sz w:val="28"/>
        </w:rPr>
        <w:t xml:space="preserve"> Первого Президента Республики Казахстан народу Казахстана от 14 декабря 2012 года "Стратегия "Казахстан – 2050": новый политический курс состоявшегося государства",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30 декабря 2013 года № 1434 "Об утверждении Основных положений Генеральной схемы организации территории Республики Казахстан" (далее – Основные положения Генеральной схемы).</w:t>
      </w:r>
    </w:p>
    <w:bookmarkEnd w:id="5"/>
    <w:bookmarkStart w:name="z13" w:id="6"/>
    <w:p>
      <w:pPr>
        <w:spacing w:after="0"/>
        <w:ind w:left="0"/>
        <w:jc w:val="both"/>
      </w:pPr>
      <w:r>
        <w:rPr>
          <w:rFonts w:ascii="Times New Roman"/>
          <w:b w:val="false"/>
          <w:i w:val="false"/>
          <w:color w:val="000000"/>
          <w:sz w:val="28"/>
        </w:rPr>
        <w:t>
      Межрегиональная схема Алматинской агломерации актуализирована в соответствии с законодательством Республики Казахстан в сфере архитектурной, градостроительной и строительной деятельности, нормативными правовыми и нормативно-техническими документами, регулирующими экологические, социально-экономические вопросы организации территории.</w:t>
      </w:r>
    </w:p>
    <w:bookmarkEnd w:id="6"/>
    <w:bookmarkStart w:name="z14" w:id="7"/>
    <w:p>
      <w:pPr>
        <w:spacing w:after="0"/>
        <w:ind w:left="0"/>
        <w:jc w:val="both"/>
      </w:pPr>
      <w:r>
        <w:rPr>
          <w:rFonts w:ascii="Times New Roman"/>
          <w:b w:val="false"/>
          <w:i w:val="false"/>
          <w:color w:val="000000"/>
          <w:sz w:val="28"/>
        </w:rPr>
        <w:t>
      Межрегиональная схема Алматинской агломерации является градостроительной стратегией, определяющей перспективы развития территории и ее долгосрочную потребность в инфраструктуре. Очередность реализации, источники и объемы финансирования положений Межрегиональной схемы Алматинской агломерации определяются на уровне программ развития территорий с учетом бюджетных возможностей.</w:t>
      </w:r>
    </w:p>
    <w:bookmarkEnd w:id="7"/>
    <w:bookmarkStart w:name="z15" w:id="8"/>
    <w:p>
      <w:pPr>
        <w:spacing w:after="0"/>
        <w:ind w:left="0"/>
        <w:jc w:val="both"/>
      </w:pPr>
      <w:r>
        <w:rPr>
          <w:rFonts w:ascii="Times New Roman"/>
          <w:b w:val="false"/>
          <w:i w:val="false"/>
          <w:color w:val="000000"/>
          <w:sz w:val="28"/>
        </w:rPr>
        <w:t>
      Основные задачи Межрегиональной схемы Алматинской агломерации:</w:t>
      </w:r>
    </w:p>
    <w:bookmarkEnd w:id="8"/>
    <w:bookmarkStart w:name="z16" w:id="9"/>
    <w:p>
      <w:pPr>
        <w:spacing w:after="0"/>
        <w:ind w:left="0"/>
        <w:jc w:val="both"/>
      </w:pPr>
      <w:r>
        <w:rPr>
          <w:rFonts w:ascii="Times New Roman"/>
          <w:b w:val="false"/>
          <w:i w:val="false"/>
          <w:color w:val="000000"/>
          <w:sz w:val="28"/>
        </w:rPr>
        <w:t>
      1) определение рациональной планировочной организации проектируемой территории в целях формирования оптимальных направлений развития агломерации с учетом интересов административно-территориальных единиц, входящих в ее границы;</w:t>
      </w:r>
    </w:p>
    <w:bookmarkEnd w:id="9"/>
    <w:bookmarkStart w:name="z17" w:id="10"/>
    <w:p>
      <w:pPr>
        <w:spacing w:after="0"/>
        <w:ind w:left="0"/>
        <w:jc w:val="both"/>
      </w:pPr>
      <w:r>
        <w:rPr>
          <w:rFonts w:ascii="Times New Roman"/>
          <w:b w:val="false"/>
          <w:i w:val="false"/>
          <w:color w:val="000000"/>
          <w:sz w:val="28"/>
        </w:rPr>
        <w:t>
      2) разработка комплекса обоснованных предложений по функциональному зонированию территории, совершенствованию системы расселения населения и размещению производительных сил, развитию инженерной, транспортной, социальной и рекреационной инфраструктур, защите территории от опасных техногенных и природных процессов, улучшению экологического состояния территории и охране окружающей среды.</w:t>
      </w:r>
    </w:p>
    <w:bookmarkEnd w:id="10"/>
    <w:bookmarkStart w:name="z18" w:id="11"/>
    <w:p>
      <w:pPr>
        <w:spacing w:after="0"/>
        <w:ind w:left="0"/>
        <w:jc w:val="both"/>
      </w:pPr>
      <w:r>
        <w:rPr>
          <w:rFonts w:ascii="Times New Roman"/>
          <w:b w:val="false"/>
          <w:i w:val="false"/>
          <w:color w:val="000000"/>
          <w:sz w:val="28"/>
        </w:rPr>
        <w:t xml:space="preserve">
      Актуализированная Межрегиональная схема Алматинской агломерации содержит проектные предложения перспективного градостроительного развития территории Алматинской агломерации на промежуточный (2025 год), расчетный (2035 год) и прогнозный (2050 год) сроки проектирования. Основные технико-экономические показатели Межрегиональной схемы Алматинской агломерации приведены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настоящей Межрегиональной схеме Алматинской агломерации.</w:t>
      </w:r>
    </w:p>
    <w:bookmarkEnd w:id="11"/>
    <w:bookmarkStart w:name="z19" w:id="12"/>
    <w:p>
      <w:pPr>
        <w:spacing w:after="0"/>
        <w:ind w:left="0"/>
        <w:jc w:val="both"/>
      </w:pPr>
      <w:r>
        <w:rPr>
          <w:rFonts w:ascii="Times New Roman"/>
          <w:b w:val="false"/>
          <w:i w:val="false"/>
          <w:color w:val="000000"/>
          <w:sz w:val="28"/>
        </w:rPr>
        <w:t xml:space="preserve">
      Проектные предложения долгосрочного развития Алматинской агломерации приведены в </w:t>
      </w:r>
      <w:r>
        <w:rPr>
          <w:rFonts w:ascii="Times New Roman"/>
          <w:b w:val="false"/>
          <w:i w:val="false"/>
          <w:color w:val="000000"/>
          <w:sz w:val="28"/>
        </w:rPr>
        <w:t>приложениях 2</w:t>
      </w:r>
      <w:r>
        <w:rPr>
          <w:rFonts w:ascii="Times New Roman"/>
          <w:b w:val="false"/>
          <w:i w:val="false"/>
          <w:color w:val="000000"/>
          <w:sz w:val="28"/>
        </w:rPr>
        <w:t xml:space="preserve"> – </w:t>
      </w:r>
      <w:r>
        <w:rPr>
          <w:rFonts w:ascii="Times New Roman"/>
          <w:b w:val="false"/>
          <w:i w:val="false"/>
          <w:color w:val="000000"/>
          <w:sz w:val="28"/>
        </w:rPr>
        <w:t>14</w:t>
      </w:r>
      <w:r>
        <w:rPr>
          <w:rFonts w:ascii="Times New Roman"/>
          <w:b w:val="false"/>
          <w:i w:val="false"/>
          <w:color w:val="000000"/>
          <w:sz w:val="28"/>
        </w:rPr>
        <w:t xml:space="preserve"> к настоящей Межрегиональной схеме Алматинской агломерации.</w:t>
      </w:r>
    </w:p>
    <w:bookmarkEnd w:id="12"/>
    <w:bookmarkStart w:name="z20" w:id="13"/>
    <w:p>
      <w:pPr>
        <w:spacing w:after="0"/>
        <w:ind w:left="0"/>
        <w:jc w:val="both"/>
      </w:pPr>
      <w:r>
        <w:rPr>
          <w:rFonts w:ascii="Times New Roman"/>
          <w:b w:val="false"/>
          <w:i w:val="false"/>
          <w:color w:val="000000"/>
          <w:sz w:val="28"/>
        </w:rPr>
        <w:t xml:space="preserve">
      Перечень населенных пунктов Алматинской агломерации приведен в </w:t>
      </w:r>
      <w:r>
        <w:rPr>
          <w:rFonts w:ascii="Times New Roman"/>
          <w:b w:val="false"/>
          <w:i w:val="false"/>
          <w:color w:val="000000"/>
          <w:sz w:val="28"/>
        </w:rPr>
        <w:t>приложении 15</w:t>
      </w:r>
      <w:r>
        <w:rPr>
          <w:rFonts w:ascii="Times New Roman"/>
          <w:b w:val="false"/>
          <w:i w:val="false"/>
          <w:color w:val="000000"/>
          <w:sz w:val="28"/>
        </w:rPr>
        <w:t xml:space="preserve"> к настоящей Межрегиональной схеме Алматинской агломерации.</w:t>
      </w:r>
    </w:p>
    <w:bookmarkEnd w:id="13"/>
    <w:bookmarkStart w:name="z21" w:id="14"/>
    <w:p>
      <w:pPr>
        <w:spacing w:after="0"/>
        <w:ind w:left="0"/>
        <w:jc w:val="left"/>
      </w:pPr>
      <w:r>
        <w:rPr>
          <w:rFonts w:ascii="Times New Roman"/>
          <w:b/>
          <w:i w:val="false"/>
          <w:color w:val="000000"/>
        </w:rPr>
        <w:t xml:space="preserve"> 1. Зонирование, градостроительное освоение и развитие территории</w:t>
      </w:r>
      <w:r>
        <w:br/>
      </w:r>
      <w:r>
        <w:rPr>
          <w:rFonts w:ascii="Times New Roman"/>
          <w:b/>
          <w:i w:val="false"/>
          <w:color w:val="000000"/>
        </w:rPr>
        <w:t>Градостроительное освоение и развитие территории</w:t>
      </w:r>
    </w:p>
    <w:bookmarkEnd w:id="14"/>
    <w:bookmarkStart w:name="z22" w:id="15"/>
    <w:p>
      <w:pPr>
        <w:spacing w:after="0"/>
        <w:ind w:left="0"/>
        <w:jc w:val="both"/>
      </w:pPr>
      <w:r>
        <w:rPr>
          <w:rFonts w:ascii="Times New Roman"/>
          <w:b w:val="false"/>
          <w:i w:val="false"/>
          <w:color w:val="000000"/>
          <w:sz w:val="28"/>
        </w:rPr>
        <w:t>
      Алматинская агломерация состоит из частей пяти административных районов Алматинской области: Енбекшиказахского, Жамбылского, Илийского, Карасайского, Талгарского и части территории Капчагайской городской администрации. Все эти территории сосредоточены вокруг центра (ядро) агломерации – города Алматы и входят в зону Алматинской агломерации.</w:t>
      </w:r>
    </w:p>
    <w:bookmarkEnd w:id="15"/>
    <w:bookmarkStart w:name="z23" w:id="16"/>
    <w:p>
      <w:pPr>
        <w:spacing w:after="0"/>
        <w:ind w:left="0"/>
        <w:jc w:val="both"/>
      </w:pPr>
      <w:r>
        <w:rPr>
          <w:rFonts w:ascii="Times New Roman"/>
          <w:b w:val="false"/>
          <w:i w:val="false"/>
          <w:color w:val="000000"/>
          <w:sz w:val="28"/>
        </w:rPr>
        <w:t>
      Самая густонаселенная часть территории Алматинской области, где расположено большинство торгово-финансовых и научно-образовательных учреждений, находится в Алматинской агломерации и имеет наиболее интенсивные агломерационные связи.</w:t>
      </w:r>
    </w:p>
    <w:bookmarkEnd w:id="16"/>
    <w:bookmarkStart w:name="z24" w:id="17"/>
    <w:p>
      <w:pPr>
        <w:spacing w:after="0"/>
        <w:ind w:left="0"/>
        <w:jc w:val="both"/>
      </w:pPr>
      <w:r>
        <w:rPr>
          <w:rFonts w:ascii="Times New Roman"/>
          <w:b w:val="false"/>
          <w:i w:val="false"/>
          <w:color w:val="000000"/>
          <w:sz w:val="28"/>
        </w:rPr>
        <w:t>
      Такие крупные населенные пункты Алматинской области, как Капчагай, Каскелен, Талгар, Есик, Узынагаш являются контрмагнитами и спутниками центра Алматинской агломерации, города Алматы, и расположены в зоне интенсивных агломерационных процессов.</w:t>
      </w:r>
    </w:p>
    <w:bookmarkEnd w:id="17"/>
    <w:bookmarkStart w:name="z25" w:id="18"/>
    <w:p>
      <w:pPr>
        <w:spacing w:after="0"/>
        <w:ind w:left="0"/>
        <w:jc w:val="both"/>
      </w:pPr>
      <w:r>
        <w:rPr>
          <w:rFonts w:ascii="Times New Roman"/>
          <w:b w:val="false"/>
          <w:i w:val="false"/>
          <w:color w:val="000000"/>
          <w:sz w:val="28"/>
        </w:rPr>
        <w:t>
      Граница Алматинской агломерации:</w:t>
      </w:r>
    </w:p>
    <w:bookmarkEnd w:id="18"/>
    <w:bookmarkStart w:name="z26" w:id="19"/>
    <w:p>
      <w:pPr>
        <w:spacing w:after="0"/>
        <w:ind w:left="0"/>
        <w:jc w:val="both"/>
      </w:pPr>
      <w:r>
        <w:rPr>
          <w:rFonts w:ascii="Times New Roman"/>
          <w:b w:val="false"/>
          <w:i w:val="false"/>
          <w:color w:val="000000"/>
          <w:sz w:val="28"/>
        </w:rPr>
        <w:t>
      Южная граница агломерации проходит по юго-западной границе Каргалинского сельского округа Жамбылского района, далее проходит в западном направлении по южной границе Карасайского района и охватывает северную часть территории Иле-Алатауского государственного национального природного парка (далее – Иле-Алатауский ГНПП).</w:t>
      </w:r>
    </w:p>
    <w:bookmarkEnd w:id="19"/>
    <w:bookmarkStart w:name="z27" w:id="20"/>
    <w:p>
      <w:pPr>
        <w:spacing w:after="0"/>
        <w:ind w:left="0"/>
        <w:jc w:val="both"/>
      </w:pPr>
      <w:r>
        <w:rPr>
          <w:rFonts w:ascii="Times New Roman"/>
          <w:b w:val="false"/>
          <w:i w:val="false"/>
          <w:color w:val="000000"/>
          <w:sz w:val="28"/>
        </w:rPr>
        <w:t>
      Западная граница агломерации проходит по южной части Илийского района, от озера Сорбулак на севере района, далее проходит вдоль западных границ Мынбаевского, Таранского, Карасуского сельских округов Жамбылского района.</w:t>
      </w:r>
    </w:p>
    <w:bookmarkEnd w:id="20"/>
    <w:bookmarkStart w:name="z28" w:id="21"/>
    <w:p>
      <w:pPr>
        <w:spacing w:after="0"/>
        <w:ind w:left="0"/>
        <w:jc w:val="both"/>
      </w:pPr>
      <w:r>
        <w:rPr>
          <w:rFonts w:ascii="Times New Roman"/>
          <w:b w:val="false"/>
          <w:i w:val="false"/>
          <w:color w:val="000000"/>
          <w:sz w:val="28"/>
        </w:rPr>
        <w:t>
      С севера граница Алматинской агломерации проходит по южному берегу Капчагайского водохранилища, охватывает юго-западную часть Шенгельдинского сельского округа и снова выходит на берег водохранилища с западной стороны, проходит по западной границе Жетыгенского сельского округа Илийского района и огибает с севера озеро Сорбулак.</w:t>
      </w:r>
    </w:p>
    <w:bookmarkEnd w:id="21"/>
    <w:bookmarkStart w:name="z29" w:id="22"/>
    <w:p>
      <w:pPr>
        <w:spacing w:after="0"/>
        <w:ind w:left="0"/>
        <w:jc w:val="both"/>
      </w:pPr>
      <w:r>
        <w:rPr>
          <w:rFonts w:ascii="Times New Roman"/>
          <w:b w:val="false"/>
          <w:i w:val="false"/>
          <w:color w:val="000000"/>
          <w:sz w:val="28"/>
        </w:rPr>
        <w:t>
      С восточной стороны граница начинается с Иле-Алатауского ГНПП, его северо-восточной части, дальше идет в северном направлении и охватывает часть территории Енбекшиказахского района по восточным границам Коктобинского, Тургенского, Каракемерского, Байдибек бия, Акшийского сельских округов.</w:t>
      </w:r>
    </w:p>
    <w:bookmarkEnd w:id="22"/>
    <w:bookmarkStart w:name="z30" w:id="23"/>
    <w:p>
      <w:pPr>
        <w:spacing w:after="0"/>
        <w:ind w:left="0"/>
        <w:jc w:val="both"/>
      </w:pPr>
      <w:r>
        <w:rPr>
          <w:rFonts w:ascii="Times New Roman"/>
          <w:b w:val="false"/>
          <w:i w:val="false"/>
          <w:color w:val="000000"/>
          <w:sz w:val="28"/>
        </w:rPr>
        <w:t>
      Наиболее урбанизированной и плотно заселенной зоной с городами-спутниками в границах Алматинской агломерации выглядит широтное направление – вдоль предгорий Заилийского Алатау.</w:t>
      </w:r>
    </w:p>
    <w:bookmarkEnd w:id="23"/>
    <w:bookmarkStart w:name="z31" w:id="24"/>
    <w:p>
      <w:pPr>
        <w:spacing w:after="0"/>
        <w:ind w:left="0"/>
        <w:jc w:val="both"/>
      </w:pPr>
      <w:r>
        <w:rPr>
          <w:rFonts w:ascii="Times New Roman"/>
          <w:b w:val="false"/>
          <w:i w:val="false"/>
          <w:color w:val="000000"/>
          <w:sz w:val="28"/>
        </w:rPr>
        <w:t>
      Северная часть меридионального направления в расселении населения сформирована вдоль автомобильной трассы "Алматы – Капчагай", там же расположены крупные транспортно-логистические центры в селах Отеген батыр и Жетиген. С восточной стороны автомобильной трассы, на западном берегу Капчагайского водохранилища – город Капчагай с развитой зоной отдыха.</w:t>
      </w:r>
    </w:p>
    <w:bookmarkEnd w:id="24"/>
    <w:bookmarkStart w:name="z32" w:id="25"/>
    <w:p>
      <w:pPr>
        <w:spacing w:after="0"/>
        <w:ind w:left="0"/>
        <w:jc w:val="both"/>
      </w:pPr>
      <w:r>
        <w:rPr>
          <w:rFonts w:ascii="Times New Roman"/>
          <w:b w:val="false"/>
          <w:i w:val="false"/>
          <w:color w:val="000000"/>
          <w:sz w:val="28"/>
        </w:rPr>
        <w:t>
      Все населенные пункты, расположенные в границах Алматинской агломерации, имеют устойчивые связи трудового, экономического и культурно-бытового характера.</w:t>
      </w:r>
    </w:p>
    <w:bookmarkEnd w:id="25"/>
    <w:bookmarkStart w:name="z33" w:id="26"/>
    <w:p>
      <w:pPr>
        <w:spacing w:after="0"/>
        <w:ind w:left="0"/>
        <w:jc w:val="both"/>
      </w:pPr>
      <w:r>
        <w:rPr>
          <w:rFonts w:ascii="Times New Roman"/>
          <w:b w:val="false"/>
          <w:i w:val="false"/>
          <w:color w:val="000000"/>
          <w:sz w:val="28"/>
        </w:rPr>
        <w:t xml:space="preserve">
      В зону агломерации входят 189 населенных пунктов Алматинской области и город Алматы. Общая площадь земель агломерации составляет 939,5 тысяч га. </w:t>
      </w:r>
    </w:p>
    <w:bookmarkEnd w:id="26"/>
    <w:bookmarkStart w:name="z34" w:id="27"/>
    <w:p>
      <w:pPr>
        <w:spacing w:after="0"/>
        <w:ind w:left="0"/>
        <w:jc w:val="both"/>
      </w:pPr>
      <w:r>
        <w:rPr>
          <w:rFonts w:ascii="Times New Roman"/>
          <w:b w:val="false"/>
          <w:i w:val="false"/>
          <w:color w:val="000000"/>
          <w:sz w:val="28"/>
        </w:rPr>
        <w:t>
      Алматинская агломерация в данных границах не выделяется в отдельную административную единицу, не нарушается сложившееся административное деление и управление территориями. При этом территория города Алматы находится в ведении акимата города Алматы, а земли районов, входящих в Алматинскую агломерацию, находятся в ведении акимата Алматинской области.</w:t>
      </w:r>
    </w:p>
    <w:bookmarkEnd w:id="27"/>
    <w:bookmarkStart w:name="z35" w:id="28"/>
    <w:p>
      <w:pPr>
        <w:spacing w:after="0"/>
        <w:ind w:left="0"/>
        <w:jc w:val="both"/>
      </w:pPr>
      <w:r>
        <w:rPr>
          <w:rFonts w:ascii="Times New Roman"/>
          <w:b w:val="false"/>
          <w:i w:val="false"/>
          <w:color w:val="000000"/>
          <w:sz w:val="28"/>
        </w:rPr>
        <w:t xml:space="preserve">
      В соответствии с подпунктом 6-1) </w:t>
      </w:r>
      <w:r>
        <w:rPr>
          <w:rFonts w:ascii="Times New Roman"/>
          <w:b w:val="false"/>
          <w:i w:val="false"/>
          <w:color w:val="000000"/>
          <w:sz w:val="28"/>
        </w:rPr>
        <w:t>пункта 2</w:t>
      </w:r>
      <w:r>
        <w:rPr>
          <w:rFonts w:ascii="Times New Roman"/>
          <w:b w:val="false"/>
          <w:i w:val="false"/>
          <w:color w:val="000000"/>
          <w:sz w:val="28"/>
        </w:rPr>
        <w:t xml:space="preserve"> статьи 6 Закона Республики Казахстан "Об архитектурной, градостроительной и строительной деятельности в Республике Казахстан" территория Алматинской агломерации относится к территориальным объектам архитектурной, градостроительной и строительной деятельности особого регулирования и градостроительной регламентации с установлением соответствующих норм и правил градостроительного освоения и развития территории.</w:t>
      </w:r>
    </w:p>
    <w:bookmarkEnd w:id="28"/>
    <w:bookmarkStart w:name="z36" w:id="29"/>
    <w:p>
      <w:pPr>
        <w:spacing w:after="0"/>
        <w:ind w:left="0"/>
        <w:jc w:val="both"/>
      </w:pPr>
      <w:r>
        <w:rPr>
          <w:rFonts w:ascii="Times New Roman"/>
          <w:b w:val="false"/>
          <w:i w:val="false"/>
          <w:color w:val="000000"/>
          <w:sz w:val="28"/>
        </w:rPr>
        <w:t xml:space="preserve">
      Территориальное развитие и градостроительное освоение как в республике, так и в Алматинской агломерации должно происходить в строгом соответствии с функциональным зонированием территории по целевому назначению и хозяйственному использованию, в соответствии с определением целесообразности ведения сельскохозяйственной, рекреационной, природоохранной, промышленной и строительной деятельности. </w:t>
      </w:r>
    </w:p>
    <w:bookmarkEnd w:id="29"/>
    <w:bookmarkStart w:name="z37" w:id="30"/>
    <w:p>
      <w:pPr>
        <w:spacing w:after="0"/>
        <w:ind w:left="0"/>
        <w:jc w:val="both"/>
      </w:pPr>
      <w:r>
        <w:rPr>
          <w:rFonts w:ascii="Times New Roman"/>
          <w:b w:val="false"/>
          <w:i w:val="false"/>
          <w:color w:val="000000"/>
          <w:sz w:val="28"/>
        </w:rPr>
        <w:t>
      Для планомерного регулирования развития и градостроительного освоения территорий населенных пунктов, входящих в состав Алматинской агломерации, были разработаны и утверждены генеральные планы города Алматы и населенных пунктов Алматинской области.</w:t>
      </w:r>
    </w:p>
    <w:bookmarkEnd w:id="30"/>
    <w:bookmarkStart w:name="z38" w:id="31"/>
    <w:p>
      <w:pPr>
        <w:spacing w:after="0"/>
        <w:ind w:left="0"/>
        <w:jc w:val="left"/>
      </w:pPr>
      <w:r>
        <w:rPr>
          <w:rFonts w:ascii="Times New Roman"/>
          <w:b/>
          <w:i w:val="false"/>
          <w:color w:val="000000"/>
        </w:rPr>
        <w:t xml:space="preserve"> Зонирование планируемой территории</w:t>
      </w:r>
    </w:p>
    <w:bookmarkEnd w:id="31"/>
    <w:bookmarkStart w:name="z39" w:id="32"/>
    <w:p>
      <w:pPr>
        <w:spacing w:after="0"/>
        <w:ind w:left="0"/>
        <w:jc w:val="both"/>
      </w:pPr>
      <w:r>
        <w:rPr>
          <w:rFonts w:ascii="Times New Roman"/>
          <w:b w:val="false"/>
          <w:i w:val="false"/>
          <w:color w:val="000000"/>
          <w:sz w:val="28"/>
        </w:rPr>
        <w:t>
      Деление территории по назначению с определением целей и режимов использования выделенных зон называется функциональным зонированием.</w:t>
      </w:r>
    </w:p>
    <w:bookmarkEnd w:id="32"/>
    <w:bookmarkStart w:name="z40" w:id="33"/>
    <w:p>
      <w:pPr>
        <w:spacing w:after="0"/>
        <w:ind w:left="0"/>
        <w:jc w:val="both"/>
      </w:pPr>
      <w:r>
        <w:rPr>
          <w:rFonts w:ascii="Times New Roman"/>
          <w:b w:val="false"/>
          <w:i w:val="false"/>
          <w:color w:val="000000"/>
          <w:sz w:val="28"/>
        </w:rPr>
        <w:t>
      В Генеральной схеме организации территории Республики Казахстан (раздел 5 Основных положений Генеральной схемы), функциональные зоны разделены на 4 основные группы:</w:t>
      </w:r>
    </w:p>
    <w:bookmarkEnd w:id="33"/>
    <w:bookmarkStart w:name="z41" w:id="34"/>
    <w:p>
      <w:pPr>
        <w:spacing w:after="0"/>
        <w:ind w:left="0"/>
        <w:jc w:val="both"/>
      </w:pPr>
      <w:r>
        <w:rPr>
          <w:rFonts w:ascii="Times New Roman"/>
          <w:b w:val="false"/>
          <w:i w:val="false"/>
          <w:color w:val="000000"/>
          <w:sz w:val="28"/>
        </w:rPr>
        <w:t>
      1) зоны интенсивного хозяйственного и градостроительного освоения и максимально допустимого искусственного преобразования природной среды;</w:t>
      </w:r>
    </w:p>
    <w:bookmarkEnd w:id="34"/>
    <w:bookmarkStart w:name="z42" w:id="35"/>
    <w:p>
      <w:pPr>
        <w:spacing w:after="0"/>
        <w:ind w:left="0"/>
        <w:jc w:val="both"/>
      </w:pPr>
      <w:r>
        <w:rPr>
          <w:rFonts w:ascii="Times New Roman"/>
          <w:b w:val="false"/>
          <w:i w:val="false"/>
          <w:color w:val="000000"/>
          <w:sz w:val="28"/>
        </w:rPr>
        <w:t>
      2) зоны экстенсивного освоения окружающей природной среды;</w:t>
      </w:r>
    </w:p>
    <w:bookmarkEnd w:id="35"/>
    <w:bookmarkStart w:name="z43" w:id="36"/>
    <w:p>
      <w:pPr>
        <w:spacing w:after="0"/>
        <w:ind w:left="0"/>
        <w:jc w:val="both"/>
      </w:pPr>
      <w:r>
        <w:rPr>
          <w:rFonts w:ascii="Times New Roman"/>
          <w:b w:val="false"/>
          <w:i w:val="false"/>
          <w:color w:val="000000"/>
          <w:sz w:val="28"/>
        </w:rPr>
        <w:t>
      3) зоны ограниченного хозяйственного освоения и максимально сохраняемой природной среды;</w:t>
      </w:r>
    </w:p>
    <w:bookmarkEnd w:id="36"/>
    <w:bookmarkStart w:name="z44" w:id="37"/>
    <w:p>
      <w:pPr>
        <w:spacing w:after="0"/>
        <w:ind w:left="0"/>
        <w:jc w:val="both"/>
      </w:pPr>
      <w:r>
        <w:rPr>
          <w:rFonts w:ascii="Times New Roman"/>
          <w:b w:val="false"/>
          <w:i w:val="false"/>
          <w:color w:val="000000"/>
          <w:sz w:val="28"/>
        </w:rPr>
        <w:t>
      4) зоны с особыми регламентами хозяйственной деятельности.</w:t>
      </w:r>
    </w:p>
    <w:bookmarkEnd w:id="37"/>
    <w:bookmarkStart w:name="z45" w:id="38"/>
    <w:p>
      <w:pPr>
        <w:spacing w:after="0"/>
        <w:ind w:left="0"/>
        <w:jc w:val="both"/>
      </w:pPr>
      <w:r>
        <w:rPr>
          <w:rFonts w:ascii="Times New Roman"/>
          <w:b w:val="false"/>
          <w:i w:val="false"/>
          <w:color w:val="000000"/>
          <w:sz w:val="28"/>
        </w:rPr>
        <w:t>
      В составе каждой из вышеперечисленных зон выделены соответствующие подзоны.</w:t>
      </w:r>
    </w:p>
    <w:bookmarkEnd w:id="38"/>
    <w:bookmarkStart w:name="z46" w:id="39"/>
    <w:p>
      <w:pPr>
        <w:spacing w:after="0"/>
        <w:ind w:left="0"/>
        <w:jc w:val="both"/>
      </w:pPr>
      <w:r>
        <w:rPr>
          <w:rFonts w:ascii="Times New Roman"/>
          <w:b w:val="false"/>
          <w:i w:val="false"/>
          <w:color w:val="000000"/>
          <w:sz w:val="28"/>
        </w:rPr>
        <w:t xml:space="preserve">
      Для определения площадей, указанных в основных технико-экономических показателях, выполнен проектный земельный баланс территории согласно </w:t>
      </w:r>
      <w:r>
        <w:rPr>
          <w:rFonts w:ascii="Times New Roman"/>
          <w:b w:val="false"/>
          <w:i w:val="false"/>
          <w:color w:val="000000"/>
          <w:sz w:val="28"/>
        </w:rPr>
        <w:t>пункту 1</w:t>
      </w:r>
      <w:r>
        <w:rPr>
          <w:rFonts w:ascii="Times New Roman"/>
          <w:b w:val="false"/>
          <w:i w:val="false"/>
          <w:color w:val="000000"/>
          <w:sz w:val="28"/>
        </w:rPr>
        <w:t xml:space="preserve"> статьи 1 Земельного кодекса Республики Казахстан. </w:t>
      </w:r>
    </w:p>
    <w:bookmarkEnd w:id="39"/>
    <w:bookmarkStart w:name="z47" w:id="40"/>
    <w:p>
      <w:pPr>
        <w:spacing w:after="0"/>
        <w:ind w:left="0"/>
        <w:jc w:val="left"/>
      </w:pPr>
      <w:r>
        <w:rPr>
          <w:rFonts w:ascii="Times New Roman"/>
          <w:b/>
          <w:i w:val="false"/>
          <w:color w:val="000000"/>
        </w:rPr>
        <w:t xml:space="preserve"> 1.1 Зоны интенсивного хозяйственного и градостроительного освоения и максимально допустимого искусственного преобразования природной среды</w:t>
      </w:r>
    </w:p>
    <w:bookmarkEnd w:id="40"/>
    <w:bookmarkStart w:name="z48" w:id="41"/>
    <w:p>
      <w:pPr>
        <w:spacing w:after="0"/>
        <w:ind w:left="0"/>
        <w:jc w:val="both"/>
      </w:pPr>
      <w:r>
        <w:rPr>
          <w:rFonts w:ascii="Times New Roman"/>
          <w:b w:val="false"/>
          <w:i w:val="false"/>
          <w:color w:val="000000"/>
          <w:sz w:val="28"/>
        </w:rPr>
        <w:t>
      Подзона расселения</w:t>
      </w:r>
    </w:p>
    <w:bookmarkEnd w:id="41"/>
    <w:bookmarkStart w:name="z49" w:id="42"/>
    <w:p>
      <w:pPr>
        <w:spacing w:after="0"/>
        <w:ind w:left="0"/>
        <w:jc w:val="both"/>
      </w:pPr>
      <w:r>
        <w:rPr>
          <w:rFonts w:ascii="Times New Roman"/>
          <w:b w:val="false"/>
          <w:i w:val="false"/>
          <w:color w:val="000000"/>
          <w:sz w:val="28"/>
        </w:rPr>
        <w:t xml:space="preserve">
      Территория Алматинской агломерации расположена в зоне особого градостроительного регулирования, для которой установлены планировочные ограничения и регламенты для целей архитектурно-градостроительной деятельности согласно своду правил Республики Казахстан (далее – СП РК) 2.03-30-2017 "Строительство в сейсмических зонах", строительным нормам Республики Казахстан (далее – СН РК) 3.01-01-2013 "Градостроительство. Планировка и застройка городских и сельских населенных пунктов". </w:t>
      </w:r>
    </w:p>
    <w:bookmarkEnd w:id="42"/>
    <w:bookmarkStart w:name="z50" w:id="43"/>
    <w:p>
      <w:pPr>
        <w:spacing w:after="0"/>
        <w:ind w:left="0"/>
        <w:jc w:val="both"/>
      </w:pPr>
      <w:r>
        <w:rPr>
          <w:rFonts w:ascii="Times New Roman"/>
          <w:b w:val="false"/>
          <w:i w:val="false"/>
          <w:color w:val="000000"/>
          <w:sz w:val="28"/>
        </w:rPr>
        <w:t>
      Алматинская агломерация относится к Жетысуйской урбанизированной зоне, которая включает в себя планировочные центры: города Каскелен, Капчагай, Талгар, Есик, села Узынагаш, Жетыген и Отеген батыр.</w:t>
      </w:r>
    </w:p>
    <w:bookmarkEnd w:id="43"/>
    <w:bookmarkStart w:name="z51" w:id="44"/>
    <w:p>
      <w:pPr>
        <w:spacing w:after="0"/>
        <w:ind w:left="0"/>
        <w:jc w:val="both"/>
      </w:pPr>
      <w:r>
        <w:rPr>
          <w:rFonts w:ascii="Times New Roman"/>
          <w:b w:val="false"/>
          <w:i w:val="false"/>
          <w:color w:val="000000"/>
          <w:sz w:val="28"/>
        </w:rPr>
        <w:t>
      Зона расселения занимает южную центральную часть зоны влияния города Алматы с пригородной зоной, вдоль основных планировочных осей автодорог республиканского и областного значения, железнодорожными ветками и представлена территорией города Алматы и зоной интенсивного расселения в радиусе 25 – 30 км от города Алматы. Кроме этого, вдоль планировочной оси "север-юг" сложилось расселение, связанное с индустриально-промышленным и рекреационным направлениями развития.</w:t>
      </w:r>
    </w:p>
    <w:bookmarkEnd w:id="44"/>
    <w:bookmarkStart w:name="z52" w:id="45"/>
    <w:p>
      <w:pPr>
        <w:spacing w:after="0"/>
        <w:ind w:left="0"/>
        <w:jc w:val="both"/>
      </w:pPr>
      <w:r>
        <w:rPr>
          <w:rFonts w:ascii="Times New Roman"/>
          <w:b w:val="false"/>
          <w:i w:val="false"/>
          <w:color w:val="000000"/>
          <w:sz w:val="28"/>
        </w:rPr>
        <w:t>
      Основным принципом развития территорий подзоны расселения агломерации является территориальное ограничение развития города Алматы, в том числе за счет развития городов-спутников и городов-контрмагнитов. Составляющими элементами зоны расселения являются существующие городские и сельские населенные пункты. Необходимо предусмотреть реконструкцию существующей и размещение перспективной застройки, объектов социального и культурно-бытового обслуживания, экологически чистых коммунально-производственных объектов, дополнительных хозяйственных территорий в пределах зоны сельского расселения. При этом предусматривается эффективное использование территорий населенного пункта за счет реконструкции территорий, занятых не сейсмостойким ветхим, не отвечающим санитарно- эпидемиологическим требованиям жильем.</w:t>
      </w:r>
    </w:p>
    <w:bookmarkEnd w:id="45"/>
    <w:bookmarkStart w:name="z53" w:id="46"/>
    <w:p>
      <w:pPr>
        <w:spacing w:after="0"/>
        <w:ind w:left="0"/>
        <w:jc w:val="both"/>
      </w:pPr>
      <w:r>
        <w:rPr>
          <w:rFonts w:ascii="Times New Roman"/>
          <w:b w:val="false"/>
          <w:i w:val="false"/>
          <w:color w:val="000000"/>
          <w:sz w:val="28"/>
        </w:rPr>
        <w:t>
      На прогнозный 2050 год общая площадь городов с учетом города Алматы составит 95684,0 га, сельских населенных пунктов – 99359,0 га.</w:t>
      </w:r>
    </w:p>
    <w:bookmarkEnd w:id="46"/>
    <w:bookmarkStart w:name="z54" w:id="47"/>
    <w:p>
      <w:pPr>
        <w:spacing w:after="0"/>
        <w:ind w:left="0"/>
        <w:jc w:val="both"/>
      </w:pPr>
      <w:r>
        <w:rPr>
          <w:rFonts w:ascii="Times New Roman"/>
          <w:b w:val="false"/>
          <w:i w:val="false"/>
          <w:color w:val="000000"/>
          <w:sz w:val="28"/>
        </w:rPr>
        <w:t>
      Производственные и логистические подзоны</w:t>
      </w:r>
    </w:p>
    <w:bookmarkEnd w:id="47"/>
    <w:bookmarkStart w:name="z55" w:id="48"/>
    <w:p>
      <w:pPr>
        <w:spacing w:after="0"/>
        <w:ind w:left="0"/>
        <w:jc w:val="both"/>
      </w:pPr>
      <w:r>
        <w:rPr>
          <w:rFonts w:ascii="Times New Roman"/>
          <w:b w:val="false"/>
          <w:i w:val="false"/>
          <w:color w:val="000000"/>
          <w:sz w:val="28"/>
        </w:rPr>
        <w:t xml:space="preserve">
      Производственные и логистические зоны на территории агломерации предназначены для передислокации выносимых из города Алматы промышленных и складских предприятий, расположение которых в условиях сложившейся застройки не отвечает санитарно-эпидемиологическим и экологическим требованиям. </w:t>
      </w:r>
    </w:p>
    <w:bookmarkEnd w:id="48"/>
    <w:bookmarkStart w:name="z56" w:id="49"/>
    <w:p>
      <w:pPr>
        <w:spacing w:after="0"/>
        <w:ind w:left="0"/>
        <w:jc w:val="both"/>
      </w:pPr>
      <w:r>
        <w:rPr>
          <w:rFonts w:ascii="Times New Roman"/>
          <w:b w:val="false"/>
          <w:i w:val="false"/>
          <w:color w:val="000000"/>
          <w:sz w:val="28"/>
        </w:rPr>
        <w:t xml:space="preserve">
      Для интенсификации промышленного роста предусматривается развитие нескольких промышленных кластеров: </w:t>
      </w:r>
    </w:p>
    <w:bookmarkEnd w:id="49"/>
    <w:bookmarkStart w:name="z57" w:id="50"/>
    <w:p>
      <w:pPr>
        <w:spacing w:after="0"/>
        <w:ind w:left="0"/>
        <w:jc w:val="both"/>
      </w:pPr>
      <w:r>
        <w:rPr>
          <w:rFonts w:ascii="Times New Roman"/>
          <w:b w:val="false"/>
          <w:i w:val="false"/>
          <w:color w:val="000000"/>
          <w:sz w:val="28"/>
        </w:rPr>
        <w:t>
      индустриальная зона Алатауского района "Алматы" (490 га);</w:t>
      </w:r>
    </w:p>
    <w:bookmarkEnd w:id="50"/>
    <w:bookmarkStart w:name="z58" w:id="51"/>
    <w:p>
      <w:pPr>
        <w:spacing w:after="0"/>
        <w:ind w:left="0"/>
        <w:jc w:val="both"/>
      </w:pPr>
      <w:r>
        <w:rPr>
          <w:rFonts w:ascii="Times New Roman"/>
          <w:b w:val="false"/>
          <w:i w:val="false"/>
          <w:color w:val="000000"/>
          <w:sz w:val="28"/>
        </w:rPr>
        <w:t>
      государственный инновационный кластер "Специальная экономическая зона "Парк инновационных технологий" в Медеуском районе (362 га);</w:t>
      </w:r>
    </w:p>
    <w:bookmarkEnd w:id="51"/>
    <w:bookmarkStart w:name="z59" w:id="52"/>
    <w:p>
      <w:pPr>
        <w:spacing w:after="0"/>
        <w:ind w:left="0"/>
        <w:jc w:val="both"/>
      </w:pPr>
      <w:r>
        <w:rPr>
          <w:rFonts w:ascii="Times New Roman"/>
          <w:b w:val="false"/>
          <w:i w:val="false"/>
          <w:color w:val="000000"/>
          <w:sz w:val="28"/>
        </w:rPr>
        <w:t>
      индустриальная зона "Береке" (535 га) по Капчагайской трассе на развязке с БАКАД;</w:t>
      </w:r>
    </w:p>
    <w:bookmarkEnd w:id="52"/>
    <w:bookmarkStart w:name="z60" w:id="53"/>
    <w:p>
      <w:pPr>
        <w:spacing w:after="0"/>
        <w:ind w:left="0"/>
        <w:jc w:val="both"/>
      </w:pPr>
      <w:r>
        <w:rPr>
          <w:rFonts w:ascii="Times New Roman"/>
          <w:b w:val="false"/>
          <w:i w:val="false"/>
          <w:color w:val="000000"/>
          <w:sz w:val="28"/>
        </w:rPr>
        <w:t>
      индустриальная зона "Арна" (1 303 га);</w:t>
      </w:r>
    </w:p>
    <w:bookmarkEnd w:id="53"/>
    <w:bookmarkStart w:name="z61" w:id="54"/>
    <w:p>
      <w:pPr>
        <w:spacing w:after="0"/>
        <w:ind w:left="0"/>
        <w:jc w:val="both"/>
      </w:pPr>
      <w:r>
        <w:rPr>
          <w:rFonts w:ascii="Times New Roman"/>
          <w:b w:val="false"/>
          <w:i w:val="false"/>
          <w:color w:val="000000"/>
          <w:sz w:val="28"/>
        </w:rPr>
        <w:t>
      индустриальная зона "Кайрат" в селе Жаналык Талгарского района Алматинской области (198 га);</w:t>
      </w:r>
    </w:p>
    <w:bookmarkEnd w:id="54"/>
    <w:bookmarkStart w:name="z62" w:id="55"/>
    <w:p>
      <w:pPr>
        <w:spacing w:after="0"/>
        <w:ind w:left="0"/>
        <w:jc w:val="both"/>
      </w:pPr>
      <w:r>
        <w:rPr>
          <w:rFonts w:ascii="Times New Roman"/>
          <w:b w:val="false"/>
          <w:i w:val="false"/>
          <w:color w:val="000000"/>
          <w:sz w:val="28"/>
        </w:rPr>
        <w:t>
      индустриальная зона "Боролдай" (602 га) по Капчагайской трассе на развязке с БАКАД;</w:t>
      </w:r>
    </w:p>
    <w:bookmarkEnd w:id="55"/>
    <w:bookmarkStart w:name="z63" w:id="56"/>
    <w:p>
      <w:pPr>
        <w:spacing w:after="0"/>
        <w:ind w:left="0"/>
        <w:jc w:val="both"/>
      </w:pPr>
      <w:r>
        <w:rPr>
          <w:rFonts w:ascii="Times New Roman"/>
          <w:b w:val="false"/>
          <w:i w:val="false"/>
          <w:color w:val="000000"/>
          <w:sz w:val="28"/>
        </w:rPr>
        <w:t xml:space="preserve">
      частный индустриальный парк "Даму-Алматы" (210 га) в селе Байсерке Илийского района Алматинской области; </w:t>
      </w:r>
    </w:p>
    <w:bookmarkEnd w:id="56"/>
    <w:bookmarkStart w:name="z64" w:id="57"/>
    <w:p>
      <w:pPr>
        <w:spacing w:after="0"/>
        <w:ind w:left="0"/>
        <w:jc w:val="both"/>
      </w:pPr>
      <w:r>
        <w:rPr>
          <w:rFonts w:ascii="Times New Roman"/>
          <w:b w:val="false"/>
          <w:i w:val="false"/>
          <w:color w:val="000000"/>
          <w:sz w:val="28"/>
        </w:rPr>
        <w:t xml:space="preserve">
      частный индустриальный парк "Даму-Аксенгир" в селе Боролдай (22 га) Карасайского района Алматинской области; </w:t>
      </w:r>
    </w:p>
    <w:bookmarkEnd w:id="57"/>
    <w:bookmarkStart w:name="z65" w:id="58"/>
    <w:p>
      <w:pPr>
        <w:spacing w:after="0"/>
        <w:ind w:left="0"/>
        <w:jc w:val="both"/>
      </w:pPr>
      <w:r>
        <w:rPr>
          <w:rFonts w:ascii="Times New Roman"/>
          <w:b w:val="false"/>
          <w:i w:val="false"/>
          <w:color w:val="000000"/>
          <w:sz w:val="28"/>
        </w:rPr>
        <w:t>
      частный индустриальный парк "Даму-Кайрат" (142 га) в селе Жаналык Талгарского района.</w:t>
      </w:r>
    </w:p>
    <w:bookmarkEnd w:id="58"/>
    <w:bookmarkStart w:name="z66" w:id="59"/>
    <w:p>
      <w:pPr>
        <w:spacing w:after="0"/>
        <w:ind w:left="0"/>
        <w:jc w:val="both"/>
      </w:pPr>
      <w:r>
        <w:rPr>
          <w:rFonts w:ascii="Times New Roman"/>
          <w:b w:val="false"/>
          <w:i w:val="false"/>
          <w:color w:val="000000"/>
          <w:sz w:val="28"/>
        </w:rPr>
        <w:t>
      Площадь перспективных территорий для размещения парка инновационных технологий и промышленных зон составляет 3864,0 га.</w:t>
      </w:r>
    </w:p>
    <w:bookmarkEnd w:id="59"/>
    <w:bookmarkStart w:name="z67" w:id="60"/>
    <w:p>
      <w:pPr>
        <w:spacing w:after="0"/>
        <w:ind w:left="0"/>
        <w:jc w:val="both"/>
      </w:pPr>
      <w:r>
        <w:rPr>
          <w:rFonts w:ascii="Times New Roman"/>
          <w:b w:val="false"/>
          <w:i w:val="false"/>
          <w:color w:val="000000"/>
          <w:sz w:val="28"/>
        </w:rPr>
        <w:t xml:space="preserve">
      Подзона транспортно-коммуникационных коридоров </w:t>
      </w:r>
    </w:p>
    <w:bookmarkEnd w:id="60"/>
    <w:bookmarkStart w:name="z68" w:id="61"/>
    <w:p>
      <w:pPr>
        <w:spacing w:after="0"/>
        <w:ind w:left="0"/>
        <w:jc w:val="both"/>
      </w:pPr>
      <w:r>
        <w:rPr>
          <w:rFonts w:ascii="Times New Roman"/>
          <w:b w:val="false"/>
          <w:i w:val="false"/>
          <w:color w:val="000000"/>
          <w:sz w:val="28"/>
        </w:rPr>
        <w:t>
      Подзона автомобильных дорог</w:t>
      </w:r>
    </w:p>
    <w:bookmarkEnd w:id="61"/>
    <w:bookmarkStart w:name="z69" w:id="62"/>
    <w:p>
      <w:pPr>
        <w:spacing w:after="0"/>
        <w:ind w:left="0"/>
        <w:jc w:val="both"/>
      </w:pPr>
      <w:r>
        <w:rPr>
          <w:rFonts w:ascii="Times New Roman"/>
          <w:b w:val="false"/>
          <w:i w:val="false"/>
          <w:color w:val="000000"/>
          <w:sz w:val="28"/>
        </w:rPr>
        <w:t xml:space="preserve">
      Сложившиеся транспортно-коммуникационные коридоры определили прохождение планировочных осей пространственного развития Алматинской агломерации. </w:t>
      </w:r>
    </w:p>
    <w:bookmarkEnd w:id="62"/>
    <w:bookmarkStart w:name="z70" w:id="63"/>
    <w:p>
      <w:pPr>
        <w:spacing w:after="0"/>
        <w:ind w:left="0"/>
        <w:jc w:val="both"/>
      </w:pPr>
      <w:r>
        <w:rPr>
          <w:rFonts w:ascii="Times New Roman"/>
          <w:b w:val="false"/>
          <w:i w:val="false"/>
          <w:color w:val="000000"/>
          <w:sz w:val="28"/>
        </w:rPr>
        <w:t xml:space="preserve">
      По основным транспортным коридорам в границах 25-километровой зоны (территория относительно благоприятная для расселения) определены так называемые "коридоры" расселения, зоны повышенной градостроительной ценности, взаимоувязанные с опорной сетью населенных пунктов и перспективным транспортным каркасом Алматинской агломерации. </w:t>
      </w:r>
    </w:p>
    <w:bookmarkEnd w:id="63"/>
    <w:bookmarkStart w:name="z71" w:id="64"/>
    <w:p>
      <w:pPr>
        <w:spacing w:after="0"/>
        <w:ind w:left="0"/>
        <w:jc w:val="both"/>
      </w:pPr>
      <w:r>
        <w:rPr>
          <w:rFonts w:ascii="Times New Roman"/>
          <w:b w:val="false"/>
          <w:i w:val="false"/>
          <w:color w:val="000000"/>
          <w:sz w:val="28"/>
        </w:rPr>
        <w:t>
      В Межрегиональной схеме Алматинской агломерации для прохождения магистральных автодорог зарезервированы коридоры, ширина которых в зависимости от расч?тной интенсивности транспортных потоков принята в соответствии с СН РК 3.01-01-2013 "Градостроительство. Планировка и застройка городских и сельских населенных пунктов". Для основных автотранспортных потоков ширина в красных линиях, с учетом применения шумозащитных устройств, принята:</w:t>
      </w:r>
    </w:p>
    <w:bookmarkEnd w:id="64"/>
    <w:bookmarkStart w:name="z72" w:id="65"/>
    <w:p>
      <w:pPr>
        <w:spacing w:after="0"/>
        <w:ind w:left="0"/>
        <w:jc w:val="both"/>
      </w:pPr>
      <w:r>
        <w:rPr>
          <w:rFonts w:ascii="Times New Roman"/>
          <w:b w:val="false"/>
          <w:i w:val="false"/>
          <w:color w:val="000000"/>
          <w:sz w:val="28"/>
        </w:rPr>
        <w:t xml:space="preserve">
      1) автодорога "Алматы – Усть-Каменогорск" на участке: </w:t>
      </w:r>
    </w:p>
    <w:bookmarkEnd w:id="65"/>
    <w:bookmarkStart w:name="z73" w:id="66"/>
    <w:p>
      <w:pPr>
        <w:spacing w:after="0"/>
        <w:ind w:left="0"/>
        <w:jc w:val="both"/>
      </w:pPr>
      <w:r>
        <w:rPr>
          <w:rFonts w:ascii="Times New Roman"/>
          <w:b w:val="false"/>
          <w:i w:val="false"/>
          <w:color w:val="000000"/>
          <w:sz w:val="28"/>
        </w:rPr>
        <w:t>
      БАКАД – Капчагай – "Жана Иле" – 226,5 м;</w:t>
      </w:r>
    </w:p>
    <w:bookmarkEnd w:id="66"/>
    <w:bookmarkStart w:name="z74" w:id="67"/>
    <w:p>
      <w:pPr>
        <w:spacing w:after="0"/>
        <w:ind w:left="0"/>
        <w:jc w:val="both"/>
      </w:pPr>
      <w:r>
        <w:rPr>
          <w:rFonts w:ascii="Times New Roman"/>
          <w:b w:val="false"/>
          <w:i w:val="false"/>
          <w:color w:val="000000"/>
          <w:sz w:val="28"/>
        </w:rPr>
        <w:t>
      БАКАД – 150 м;</w:t>
      </w:r>
    </w:p>
    <w:bookmarkEnd w:id="67"/>
    <w:bookmarkStart w:name="z75" w:id="68"/>
    <w:p>
      <w:pPr>
        <w:spacing w:after="0"/>
        <w:ind w:left="0"/>
        <w:jc w:val="both"/>
      </w:pPr>
      <w:r>
        <w:rPr>
          <w:rFonts w:ascii="Times New Roman"/>
          <w:b w:val="false"/>
          <w:i w:val="false"/>
          <w:color w:val="000000"/>
          <w:sz w:val="28"/>
        </w:rPr>
        <w:t>
      2) автодорога "Западная Европа – Западный Китай" – 130 м;</w:t>
      </w:r>
    </w:p>
    <w:bookmarkEnd w:id="68"/>
    <w:bookmarkStart w:name="z76" w:id="69"/>
    <w:p>
      <w:pPr>
        <w:spacing w:after="0"/>
        <w:ind w:left="0"/>
        <w:jc w:val="both"/>
      </w:pPr>
      <w:r>
        <w:rPr>
          <w:rFonts w:ascii="Times New Roman"/>
          <w:b w:val="false"/>
          <w:i w:val="false"/>
          <w:color w:val="000000"/>
          <w:sz w:val="28"/>
        </w:rPr>
        <w:t xml:space="preserve">
      3) Новая Кульджинская трасса на участках: </w:t>
      </w:r>
    </w:p>
    <w:bookmarkEnd w:id="69"/>
    <w:bookmarkStart w:name="z77" w:id="70"/>
    <w:p>
      <w:pPr>
        <w:spacing w:after="0"/>
        <w:ind w:left="0"/>
        <w:jc w:val="both"/>
      </w:pPr>
      <w:r>
        <w:rPr>
          <w:rFonts w:ascii="Times New Roman"/>
          <w:b w:val="false"/>
          <w:i w:val="false"/>
          <w:color w:val="000000"/>
          <w:sz w:val="28"/>
        </w:rPr>
        <w:t xml:space="preserve">
      граница города Алматы – БАКАД – 125 м; </w:t>
      </w:r>
    </w:p>
    <w:bookmarkEnd w:id="70"/>
    <w:bookmarkStart w:name="z78" w:id="71"/>
    <w:p>
      <w:pPr>
        <w:spacing w:after="0"/>
        <w:ind w:left="0"/>
        <w:jc w:val="both"/>
      </w:pPr>
      <w:r>
        <w:rPr>
          <w:rFonts w:ascii="Times New Roman"/>
          <w:b w:val="false"/>
          <w:i w:val="false"/>
          <w:color w:val="000000"/>
          <w:sz w:val="28"/>
        </w:rPr>
        <w:t>
      БАКАД – граница агломерации – 140 м;</w:t>
      </w:r>
    </w:p>
    <w:bookmarkEnd w:id="71"/>
    <w:bookmarkStart w:name="z79" w:id="72"/>
    <w:p>
      <w:pPr>
        <w:spacing w:after="0"/>
        <w:ind w:left="0"/>
        <w:jc w:val="both"/>
      </w:pPr>
      <w:r>
        <w:rPr>
          <w:rFonts w:ascii="Times New Roman"/>
          <w:b w:val="false"/>
          <w:i w:val="false"/>
          <w:color w:val="000000"/>
          <w:sz w:val="28"/>
        </w:rPr>
        <w:t xml:space="preserve">
      4) автодорожный обход с западной стороны Первомайской площадки и города Капчагай на участках: </w:t>
      </w:r>
    </w:p>
    <w:bookmarkEnd w:id="72"/>
    <w:bookmarkStart w:name="z80" w:id="73"/>
    <w:p>
      <w:pPr>
        <w:spacing w:after="0"/>
        <w:ind w:left="0"/>
        <w:jc w:val="both"/>
      </w:pPr>
      <w:r>
        <w:rPr>
          <w:rFonts w:ascii="Times New Roman"/>
          <w:b w:val="false"/>
          <w:i w:val="false"/>
          <w:color w:val="000000"/>
          <w:sz w:val="28"/>
        </w:rPr>
        <w:t>
      "Среднее полукольцо" от 132 до 330,5 м;</w:t>
      </w:r>
    </w:p>
    <w:bookmarkEnd w:id="73"/>
    <w:bookmarkStart w:name="z81" w:id="74"/>
    <w:p>
      <w:pPr>
        <w:spacing w:after="0"/>
        <w:ind w:left="0"/>
        <w:jc w:val="both"/>
      </w:pPr>
      <w:r>
        <w:rPr>
          <w:rFonts w:ascii="Times New Roman"/>
          <w:b w:val="false"/>
          <w:i w:val="false"/>
          <w:color w:val="000000"/>
          <w:sz w:val="28"/>
        </w:rPr>
        <w:t xml:space="preserve">
      5) верхняя Талгарская трасса на участках: </w:t>
      </w:r>
    </w:p>
    <w:bookmarkEnd w:id="74"/>
    <w:bookmarkStart w:name="z82" w:id="75"/>
    <w:p>
      <w:pPr>
        <w:spacing w:after="0"/>
        <w:ind w:left="0"/>
        <w:jc w:val="both"/>
      </w:pPr>
      <w:r>
        <w:rPr>
          <w:rFonts w:ascii="Times New Roman"/>
          <w:b w:val="false"/>
          <w:i w:val="false"/>
          <w:color w:val="000000"/>
          <w:sz w:val="28"/>
        </w:rPr>
        <w:t xml:space="preserve">
      БАКАД – город Талгар – город Есик – 50 м; </w:t>
      </w:r>
    </w:p>
    <w:bookmarkEnd w:id="75"/>
    <w:bookmarkStart w:name="z83" w:id="76"/>
    <w:p>
      <w:pPr>
        <w:spacing w:after="0"/>
        <w:ind w:left="0"/>
        <w:jc w:val="both"/>
      </w:pPr>
      <w:r>
        <w:rPr>
          <w:rFonts w:ascii="Times New Roman"/>
          <w:b w:val="false"/>
          <w:i w:val="false"/>
          <w:color w:val="000000"/>
          <w:sz w:val="28"/>
        </w:rPr>
        <w:t xml:space="preserve">
      город Есик – Кульджинская трасса – 150 м; </w:t>
      </w:r>
    </w:p>
    <w:bookmarkEnd w:id="76"/>
    <w:bookmarkStart w:name="z84" w:id="77"/>
    <w:p>
      <w:pPr>
        <w:spacing w:after="0"/>
        <w:ind w:left="0"/>
        <w:jc w:val="both"/>
      </w:pPr>
      <w:r>
        <w:rPr>
          <w:rFonts w:ascii="Times New Roman"/>
          <w:b w:val="false"/>
          <w:i w:val="false"/>
          <w:color w:val="000000"/>
          <w:sz w:val="28"/>
        </w:rPr>
        <w:t xml:space="preserve">
      6) автодорога "Алматы – Бишкек" на участке: </w:t>
      </w:r>
    </w:p>
    <w:bookmarkEnd w:id="77"/>
    <w:bookmarkStart w:name="z85" w:id="78"/>
    <w:p>
      <w:pPr>
        <w:spacing w:after="0"/>
        <w:ind w:left="0"/>
        <w:jc w:val="both"/>
      </w:pPr>
      <w:r>
        <w:rPr>
          <w:rFonts w:ascii="Times New Roman"/>
          <w:b w:val="false"/>
          <w:i w:val="false"/>
          <w:color w:val="000000"/>
          <w:sz w:val="28"/>
        </w:rPr>
        <w:t xml:space="preserve">
      БАКАД – село Узынагаш – 140 м; </w:t>
      </w:r>
    </w:p>
    <w:bookmarkEnd w:id="78"/>
    <w:bookmarkStart w:name="z86" w:id="79"/>
    <w:p>
      <w:pPr>
        <w:spacing w:after="0"/>
        <w:ind w:left="0"/>
        <w:jc w:val="both"/>
      </w:pPr>
      <w:r>
        <w:rPr>
          <w:rFonts w:ascii="Times New Roman"/>
          <w:b w:val="false"/>
          <w:i w:val="false"/>
          <w:color w:val="000000"/>
          <w:sz w:val="28"/>
        </w:rPr>
        <w:t xml:space="preserve">
      7) дополнительный выход из Алматы (автодорога Западная Европа – Западный Китай) на участке: </w:t>
      </w:r>
    </w:p>
    <w:bookmarkEnd w:id="79"/>
    <w:bookmarkStart w:name="z87" w:id="80"/>
    <w:p>
      <w:pPr>
        <w:spacing w:after="0"/>
        <w:ind w:left="0"/>
        <w:jc w:val="both"/>
      </w:pPr>
      <w:r>
        <w:rPr>
          <w:rFonts w:ascii="Times New Roman"/>
          <w:b w:val="false"/>
          <w:i w:val="false"/>
          <w:color w:val="000000"/>
          <w:sz w:val="28"/>
        </w:rPr>
        <w:t>
      БАКАД – село Узынагаш – 330,5 м;</w:t>
      </w:r>
    </w:p>
    <w:bookmarkEnd w:id="80"/>
    <w:bookmarkStart w:name="z88" w:id="81"/>
    <w:p>
      <w:pPr>
        <w:spacing w:after="0"/>
        <w:ind w:left="0"/>
        <w:jc w:val="both"/>
      </w:pPr>
      <w:r>
        <w:rPr>
          <w:rFonts w:ascii="Times New Roman"/>
          <w:b w:val="false"/>
          <w:i w:val="false"/>
          <w:color w:val="000000"/>
          <w:sz w:val="28"/>
        </w:rPr>
        <w:t>
      8) автодорога местного значения "Алматы – Хоргос" (вдоль железнодорожной магистрали Жетыген – Хоргос) – 50 м;</w:t>
      </w:r>
    </w:p>
    <w:bookmarkEnd w:id="81"/>
    <w:bookmarkStart w:name="z89" w:id="82"/>
    <w:p>
      <w:pPr>
        <w:spacing w:after="0"/>
        <w:ind w:left="0"/>
        <w:jc w:val="both"/>
      </w:pPr>
      <w:r>
        <w:rPr>
          <w:rFonts w:ascii="Times New Roman"/>
          <w:b w:val="false"/>
          <w:i w:val="false"/>
          <w:color w:val="000000"/>
          <w:sz w:val="28"/>
        </w:rPr>
        <w:t xml:space="preserve">
      10) автодорога "Алматы – Нур-Султан" на участках: </w:t>
      </w:r>
    </w:p>
    <w:bookmarkEnd w:id="82"/>
    <w:bookmarkStart w:name="z90" w:id="83"/>
    <w:p>
      <w:pPr>
        <w:spacing w:after="0"/>
        <w:ind w:left="0"/>
        <w:jc w:val="both"/>
      </w:pPr>
      <w:r>
        <w:rPr>
          <w:rFonts w:ascii="Times New Roman"/>
          <w:b w:val="false"/>
          <w:i w:val="false"/>
          <w:color w:val="000000"/>
          <w:sz w:val="28"/>
        </w:rPr>
        <w:t xml:space="preserve">
      БАКАД – село Акши – 140 м. </w:t>
      </w:r>
    </w:p>
    <w:bookmarkEnd w:id="83"/>
    <w:bookmarkStart w:name="z91" w:id="84"/>
    <w:p>
      <w:pPr>
        <w:spacing w:after="0"/>
        <w:ind w:left="0"/>
        <w:jc w:val="both"/>
      </w:pPr>
      <w:r>
        <w:rPr>
          <w:rFonts w:ascii="Times New Roman"/>
          <w:b w:val="false"/>
          <w:i w:val="false"/>
          <w:color w:val="000000"/>
          <w:sz w:val="28"/>
        </w:rPr>
        <w:t>
      Проектные площади земель автомобильных дорог общего пользования установлены согласно СН РК 3.03-02-2013 "Отвод земель для автомобильных дорог".</w:t>
      </w:r>
    </w:p>
    <w:bookmarkEnd w:id="84"/>
    <w:bookmarkStart w:name="z92" w:id="85"/>
    <w:p>
      <w:pPr>
        <w:spacing w:after="0"/>
        <w:ind w:left="0"/>
        <w:jc w:val="both"/>
      </w:pPr>
      <w:r>
        <w:rPr>
          <w:rFonts w:ascii="Times New Roman"/>
          <w:b w:val="false"/>
          <w:i w:val="false"/>
          <w:color w:val="000000"/>
          <w:sz w:val="28"/>
        </w:rPr>
        <w:t xml:space="preserve">
      Подзона железных дорог </w:t>
      </w:r>
    </w:p>
    <w:bookmarkEnd w:id="85"/>
    <w:bookmarkStart w:name="z93" w:id="86"/>
    <w:p>
      <w:pPr>
        <w:spacing w:after="0"/>
        <w:ind w:left="0"/>
        <w:jc w:val="both"/>
      </w:pPr>
      <w:r>
        <w:rPr>
          <w:rFonts w:ascii="Times New Roman"/>
          <w:b w:val="false"/>
          <w:i w:val="false"/>
          <w:color w:val="000000"/>
          <w:sz w:val="28"/>
        </w:rPr>
        <w:t>
      Алматинская область является трансграничным регионом, так как на западе граничит с Китайской Народной Республикой.</w:t>
      </w:r>
    </w:p>
    <w:bookmarkEnd w:id="86"/>
    <w:bookmarkStart w:name="z94" w:id="87"/>
    <w:p>
      <w:pPr>
        <w:spacing w:after="0"/>
        <w:ind w:left="0"/>
        <w:jc w:val="both"/>
      </w:pPr>
      <w:r>
        <w:rPr>
          <w:rFonts w:ascii="Times New Roman"/>
          <w:b w:val="false"/>
          <w:i w:val="false"/>
          <w:color w:val="000000"/>
          <w:sz w:val="28"/>
        </w:rPr>
        <w:t xml:space="preserve">
      В пределах Алматинской агломерации проходит международный транзитный коридор "Западная Европа – Западный Китай" (железнодорожная ветка "Жетыген – Хоргос", проходящая параллельно одноименной автомобильной дороге). Длина железнодорожного участка "Хоргос – Жетыген – Аксенгир" в пределах агломерации составляет 135 км. </w:t>
      </w:r>
    </w:p>
    <w:bookmarkEnd w:id="87"/>
    <w:bookmarkStart w:name="z95" w:id="88"/>
    <w:p>
      <w:pPr>
        <w:spacing w:after="0"/>
        <w:ind w:left="0"/>
        <w:jc w:val="both"/>
      </w:pPr>
      <w:r>
        <w:rPr>
          <w:rFonts w:ascii="Times New Roman"/>
          <w:b w:val="false"/>
          <w:i w:val="false"/>
          <w:color w:val="000000"/>
          <w:sz w:val="28"/>
        </w:rPr>
        <w:t>
      Проектом Межрегиональной схемы Алматинской агломерации предлагается строительство:</w:t>
      </w:r>
    </w:p>
    <w:bookmarkEnd w:id="88"/>
    <w:bookmarkStart w:name="z96" w:id="89"/>
    <w:p>
      <w:pPr>
        <w:spacing w:after="0"/>
        <w:ind w:left="0"/>
        <w:jc w:val="both"/>
      </w:pPr>
      <w:r>
        <w:rPr>
          <w:rFonts w:ascii="Times New Roman"/>
          <w:b w:val="false"/>
          <w:i w:val="false"/>
          <w:color w:val="000000"/>
          <w:sz w:val="28"/>
        </w:rPr>
        <w:t>
      обводной железнодорожной линии сообщением "Жетыген – Казыбек бек";</w:t>
      </w:r>
    </w:p>
    <w:bookmarkEnd w:id="89"/>
    <w:bookmarkStart w:name="z97" w:id="90"/>
    <w:p>
      <w:pPr>
        <w:spacing w:after="0"/>
        <w:ind w:left="0"/>
        <w:jc w:val="both"/>
      </w:pPr>
      <w:r>
        <w:rPr>
          <w:rFonts w:ascii="Times New Roman"/>
          <w:b w:val="false"/>
          <w:i w:val="false"/>
          <w:color w:val="000000"/>
          <w:sz w:val="28"/>
        </w:rPr>
        <w:t>
      вторых путей с электрификацией на участке "Алматы 1 – Жетыген – Хоргос";</w:t>
      </w:r>
    </w:p>
    <w:bookmarkEnd w:id="90"/>
    <w:bookmarkStart w:name="z98" w:id="91"/>
    <w:p>
      <w:pPr>
        <w:spacing w:after="0"/>
        <w:ind w:left="0"/>
        <w:jc w:val="both"/>
      </w:pPr>
      <w:r>
        <w:rPr>
          <w:rFonts w:ascii="Times New Roman"/>
          <w:b w:val="false"/>
          <w:i w:val="false"/>
          <w:color w:val="000000"/>
          <w:sz w:val="28"/>
        </w:rPr>
        <w:t>
      железнодорожной линии (с перспективной электрификацией) сообщением "Жетыген – Коскудук".</w:t>
      </w:r>
    </w:p>
    <w:bookmarkEnd w:id="91"/>
    <w:bookmarkStart w:name="z99" w:id="92"/>
    <w:p>
      <w:pPr>
        <w:spacing w:after="0"/>
        <w:ind w:left="0"/>
        <w:jc w:val="both"/>
      </w:pPr>
      <w:r>
        <w:rPr>
          <w:rFonts w:ascii="Times New Roman"/>
          <w:b w:val="false"/>
          <w:i w:val="false"/>
          <w:color w:val="000000"/>
          <w:sz w:val="28"/>
        </w:rPr>
        <w:t>
      Согласно СП РК 3.03-116-2014 "Отвод земель для железных дорог" в целях обеспечения сохранности, устойчивости, прочности железнодорожных сооружений и безопасности движения подвижных составов местными исполнительными органами устанавливаются контролируемые зоны железных дорог, не включаемые в полосу предоставления железных дорог:</w:t>
      </w:r>
    </w:p>
    <w:bookmarkEnd w:id="92"/>
    <w:bookmarkStart w:name="z100" w:id="93"/>
    <w:p>
      <w:pPr>
        <w:spacing w:after="0"/>
        <w:ind w:left="0"/>
        <w:jc w:val="both"/>
      </w:pPr>
      <w:r>
        <w:rPr>
          <w:rFonts w:ascii="Times New Roman"/>
          <w:b w:val="false"/>
          <w:i w:val="false"/>
          <w:color w:val="000000"/>
          <w:sz w:val="28"/>
        </w:rPr>
        <w:t>
      - за чертой населенных пунктов – на расстоянии 50 метров от полосы предоставления железных дорог в обе стороны;</w:t>
      </w:r>
    </w:p>
    <w:bookmarkEnd w:id="93"/>
    <w:bookmarkStart w:name="z101" w:id="94"/>
    <w:p>
      <w:pPr>
        <w:spacing w:after="0"/>
        <w:ind w:left="0"/>
        <w:jc w:val="both"/>
      </w:pPr>
      <w:r>
        <w:rPr>
          <w:rFonts w:ascii="Times New Roman"/>
          <w:b w:val="false"/>
          <w:i w:val="false"/>
          <w:color w:val="000000"/>
          <w:sz w:val="28"/>
        </w:rPr>
        <w:t>
      - в населенных пунктах – на расстоянии 20 метров от полосы предоставления железных дорог в обе стороны.</w:t>
      </w:r>
    </w:p>
    <w:bookmarkEnd w:id="94"/>
    <w:bookmarkStart w:name="z102" w:id="95"/>
    <w:p>
      <w:pPr>
        <w:spacing w:after="0"/>
        <w:ind w:left="0"/>
        <w:jc w:val="both"/>
      </w:pPr>
      <w:r>
        <w:rPr>
          <w:rFonts w:ascii="Times New Roman"/>
          <w:b w:val="false"/>
          <w:i w:val="false"/>
          <w:color w:val="000000"/>
          <w:sz w:val="28"/>
        </w:rPr>
        <w:t xml:space="preserve">
      Подзона сетей энергетики </w:t>
      </w:r>
    </w:p>
    <w:bookmarkEnd w:id="95"/>
    <w:bookmarkStart w:name="z103" w:id="96"/>
    <w:p>
      <w:pPr>
        <w:spacing w:after="0"/>
        <w:ind w:left="0"/>
        <w:jc w:val="both"/>
      </w:pPr>
      <w:r>
        <w:rPr>
          <w:rFonts w:ascii="Times New Roman"/>
          <w:b w:val="false"/>
          <w:i w:val="false"/>
          <w:color w:val="000000"/>
          <w:sz w:val="28"/>
        </w:rPr>
        <w:t>
      К зонам сетей энергетики относятся территории, на которых расположена энергетическая инфраструктура, в том числе электростанции, линии электропередач, подстанции, распределительные пункты и другое электросетевое хозяйство.</w:t>
      </w:r>
    </w:p>
    <w:bookmarkEnd w:id="96"/>
    <w:bookmarkStart w:name="z104" w:id="97"/>
    <w:p>
      <w:pPr>
        <w:spacing w:after="0"/>
        <w:ind w:left="0"/>
        <w:jc w:val="both"/>
      </w:pPr>
      <w:r>
        <w:rPr>
          <w:rFonts w:ascii="Times New Roman"/>
          <w:b w:val="false"/>
          <w:i w:val="false"/>
          <w:color w:val="000000"/>
          <w:sz w:val="28"/>
        </w:rPr>
        <w:t>
      Протяженность линий электропередач напряжением 35 кВ и выше составляет 3150 км, к прогнозному 2050 году составит 3710 км.</w:t>
      </w:r>
    </w:p>
    <w:bookmarkEnd w:id="97"/>
    <w:bookmarkStart w:name="z105" w:id="98"/>
    <w:p>
      <w:pPr>
        <w:spacing w:after="0"/>
        <w:ind w:left="0"/>
        <w:jc w:val="both"/>
      </w:pPr>
      <w:r>
        <w:rPr>
          <w:rFonts w:ascii="Times New Roman"/>
          <w:b w:val="false"/>
          <w:i w:val="false"/>
          <w:color w:val="000000"/>
          <w:sz w:val="28"/>
        </w:rPr>
        <w:t>
      К территориям сетей энергетики отнесены охранные зоны, предусмотренные санитарными правилами:</w:t>
      </w:r>
    </w:p>
    <w:bookmarkEnd w:id="98"/>
    <w:bookmarkStart w:name="z106" w:id="99"/>
    <w:p>
      <w:pPr>
        <w:spacing w:after="0"/>
        <w:ind w:left="0"/>
        <w:jc w:val="both"/>
      </w:pPr>
      <w:r>
        <w:rPr>
          <w:rFonts w:ascii="Times New Roman"/>
          <w:b w:val="false"/>
          <w:i w:val="false"/>
          <w:color w:val="000000"/>
          <w:sz w:val="28"/>
        </w:rPr>
        <w:t>
      для воздушных линий (далее – ВЛ) напряжением 220 кВ – 20 м;</w:t>
      </w:r>
    </w:p>
    <w:bookmarkEnd w:id="99"/>
    <w:bookmarkStart w:name="z107" w:id="100"/>
    <w:p>
      <w:pPr>
        <w:spacing w:after="0"/>
        <w:ind w:left="0"/>
        <w:jc w:val="both"/>
      </w:pPr>
      <w:r>
        <w:rPr>
          <w:rFonts w:ascii="Times New Roman"/>
          <w:b w:val="false"/>
          <w:i w:val="false"/>
          <w:color w:val="000000"/>
          <w:sz w:val="28"/>
        </w:rPr>
        <w:t>
      для ВЛ напряжением 500 кВ – 30 м;</w:t>
      </w:r>
    </w:p>
    <w:bookmarkEnd w:id="100"/>
    <w:bookmarkStart w:name="z108" w:id="101"/>
    <w:p>
      <w:pPr>
        <w:spacing w:after="0"/>
        <w:ind w:left="0"/>
        <w:jc w:val="both"/>
      </w:pPr>
      <w:r>
        <w:rPr>
          <w:rFonts w:ascii="Times New Roman"/>
          <w:b w:val="false"/>
          <w:i w:val="false"/>
          <w:color w:val="000000"/>
          <w:sz w:val="28"/>
        </w:rPr>
        <w:t>
      для ВЛ напряжением 750 кВ – 40 м;</w:t>
      </w:r>
    </w:p>
    <w:bookmarkEnd w:id="101"/>
    <w:bookmarkStart w:name="z109" w:id="102"/>
    <w:p>
      <w:pPr>
        <w:spacing w:after="0"/>
        <w:ind w:left="0"/>
        <w:jc w:val="both"/>
      </w:pPr>
      <w:r>
        <w:rPr>
          <w:rFonts w:ascii="Times New Roman"/>
          <w:b w:val="false"/>
          <w:i w:val="false"/>
          <w:color w:val="000000"/>
          <w:sz w:val="28"/>
        </w:rPr>
        <w:t>
      для ВЛ напряжением 1150 кВ – 55 м.</w:t>
      </w:r>
    </w:p>
    <w:bookmarkEnd w:id="102"/>
    <w:bookmarkStart w:name="z110" w:id="103"/>
    <w:p>
      <w:pPr>
        <w:spacing w:after="0"/>
        <w:ind w:left="0"/>
        <w:jc w:val="both"/>
      </w:pPr>
      <w:r>
        <w:rPr>
          <w:rFonts w:ascii="Times New Roman"/>
          <w:b w:val="false"/>
          <w:i w:val="false"/>
          <w:color w:val="000000"/>
          <w:sz w:val="28"/>
        </w:rPr>
        <w:t>
      Подзоны сетей и источников водоснабжения и канализации</w:t>
      </w:r>
    </w:p>
    <w:bookmarkEnd w:id="103"/>
    <w:bookmarkStart w:name="z111" w:id="104"/>
    <w:p>
      <w:pPr>
        <w:spacing w:after="0"/>
        <w:ind w:left="0"/>
        <w:jc w:val="both"/>
      </w:pPr>
      <w:r>
        <w:rPr>
          <w:rFonts w:ascii="Times New Roman"/>
          <w:b w:val="false"/>
          <w:i w:val="false"/>
          <w:color w:val="000000"/>
          <w:sz w:val="28"/>
        </w:rPr>
        <w:t>
      Общая протяженность проектируемых водопроводных сетей и водоводов Алматинской агломерации составляет 6061,2 км.</w:t>
      </w:r>
    </w:p>
    <w:bookmarkEnd w:id="104"/>
    <w:bookmarkStart w:name="z112" w:id="105"/>
    <w:p>
      <w:pPr>
        <w:spacing w:after="0"/>
        <w:ind w:left="0"/>
        <w:jc w:val="both"/>
      </w:pPr>
      <w:r>
        <w:rPr>
          <w:rFonts w:ascii="Times New Roman"/>
          <w:b w:val="false"/>
          <w:i w:val="false"/>
          <w:color w:val="000000"/>
          <w:sz w:val="28"/>
        </w:rPr>
        <w:t>
      Общая протяженность проектируемых сетей канализации Алматинской агломерации составляет 1792,4 км.</w:t>
      </w:r>
    </w:p>
    <w:bookmarkEnd w:id="105"/>
    <w:bookmarkStart w:name="z113" w:id="106"/>
    <w:p>
      <w:pPr>
        <w:spacing w:after="0"/>
        <w:ind w:left="0"/>
        <w:jc w:val="both"/>
      </w:pPr>
      <w:r>
        <w:rPr>
          <w:rFonts w:ascii="Times New Roman"/>
          <w:b w:val="false"/>
          <w:i w:val="false"/>
          <w:color w:val="000000"/>
          <w:sz w:val="28"/>
        </w:rPr>
        <w:t>
      Ширину санитарно-защитной полосы водоводов, проходящих по незастроенной территории, следует принимать от крайних водоводов: при прокладке в сухих грунтах – не менее 10 м при диаметре до 1000 мм и не менее 20 м при больших диаметрах; в мокрых грунтах – не менее 50 м независимо от диаметра.</w:t>
      </w:r>
    </w:p>
    <w:bookmarkEnd w:id="106"/>
    <w:bookmarkStart w:name="z114" w:id="107"/>
    <w:p>
      <w:pPr>
        <w:spacing w:after="0"/>
        <w:ind w:left="0"/>
        <w:jc w:val="left"/>
      </w:pPr>
      <w:r>
        <w:rPr>
          <w:rFonts w:ascii="Times New Roman"/>
          <w:b/>
          <w:i w:val="false"/>
          <w:color w:val="000000"/>
        </w:rPr>
        <w:t xml:space="preserve"> 1.2 Зона экстенсивного освоения природной среды</w:t>
      </w:r>
    </w:p>
    <w:bookmarkEnd w:id="107"/>
    <w:bookmarkStart w:name="z115" w:id="108"/>
    <w:p>
      <w:pPr>
        <w:spacing w:after="0"/>
        <w:ind w:left="0"/>
        <w:jc w:val="both"/>
      </w:pPr>
      <w:r>
        <w:rPr>
          <w:rFonts w:ascii="Times New Roman"/>
          <w:b w:val="false"/>
          <w:i w:val="false"/>
          <w:color w:val="000000"/>
          <w:sz w:val="28"/>
        </w:rPr>
        <w:t>
      В составе земель сельскохозяйственного назначения выделяются сельскохозяйственные угодья и земли, занятые внутрихозяйственными дорогами, коммуникациями, замкнутыми водоемами, мелиоративной сетью, постройками и сооружениями, необходимыми для функционирования сельского хозяйства, а также прочие угодья (солонцы, пески, такыры и другие прочие угодья, вкрапленные в массивы сельскохозяйственных угодий).</w:t>
      </w:r>
    </w:p>
    <w:bookmarkEnd w:id="108"/>
    <w:bookmarkStart w:name="z116" w:id="109"/>
    <w:p>
      <w:pPr>
        <w:spacing w:after="0"/>
        <w:ind w:left="0"/>
        <w:jc w:val="both"/>
      </w:pPr>
      <w:r>
        <w:rPr>
          <w:rFonts w:ascii="Times New Roman"/>
          <w:b w:val="false"/>
          <w:i w:val="false"/>
          <w:color w:val="000000"/>
          <w:sz w:val="28"/>
        </w:rPr>
        <w:t>
      Зона преимущественного развития сельскохозяйственного производства занимает обширные территории вокруг Алматы и делится на ряд подзон:</w:t>
      </w:r>
    </w:p>
    <w:bookmarkEnd w:id="109"/>
    <w:bookmarkStart w:name="z117" w:id="110"/>
    <w:p>
      <w:pPr>
        <w:spacing w:after="0"/>
        <w:ind w:left="0"/>
        <w:jc w:val="both"/>
      </w:pPr>
      <w:r>
        <w:rPr>
          <w:rFonts w:ascii="Times New Roman"/>
          <w:b w:val="false"/>
          <w:i w:val="false"/>
          <w:color w:val="000000"/>
          <w:sz w:val="28"/>
        </w:rPr>
        <w:t>
      земледелия (пашни);</w:t>
      </w:r>
    </w:p>
    <w:bookmarkEnd w:id="110"/>
    <w:bookmarkStart w:name="z118" w:id="111"/>
    <w:p>
      <w:pPr>
        <w:spacing w:after="0"/>
        <w:ind w:left="0"/>
        <w:jc w:val="both"/>
      </w:pPr>
      <w:r>
        <w:rPr>
          <w:rFonts w:ascii="Times New Roman"/>
          <w:b w:val="false"/>
          <w:i w:val="false"/>
          <w:color w:val="000000"/>
          <w:sz w:val="28"/>
        </w:rPr>
        <w:t>
      животноводства (пастбища);</w:t>
      </w:r>
    </w:p>
    <w:bookmarkEnd w:id="111"/>
    <w:bookmarkStart w:name="z119" w:id="112"/>
    <w:p>
      <w:pPr>
        <w:spacing w:after="0"/>
        <w:ind w:left="0"/>
        <w:jc w:val="both"/>
      </w:pPr>
      <w:r>
        <w:rPr>
          <w:rFonts w:ascii="Times New Roman"/>
          <w:b w:val="false"/>
          <w:i w:val="false"/>
          <w:color w:val="000000"/>
          <w:sz w:val="28"/>
        </w:rPr>
        <w:t>
      растениеводства (сады, виноградники и прочие насаждения);</w:t>
      </w:r>
    </w:p>
    <w:bookmarkEnd w:id="112"/>
    <w:bookmarkStart w:name="z120" w:id="113"/>
    <w:p>
      <w:pPr>
        <w:spacing w:after="0"/>
        <w:ind w:left="0"/>
        <w:jc w:val="both"/>
      </w:pPr>
      <w:r>
        <w:rPr>
          <w:rFonts w:ascii="Times New Roman"/>
          <w:b w:val="false"/>
          <w:i w:val="false"/>
          <w:color w:val="000000"/>
          <w:sz w:val="28"/>
        </w:rPr>
        <w:t>
      коллективные сады и дачи.</w:t>
      </w:r>
    </w:p>
    <w:bookmarkEnd w:id="113"/>
    <w:bookmarkStart w:name="z121" w:id="114"/>
    <w:p>
      <w:pPr>
        <w:spacing w:after="0"/>
        <w:ind w:left="0"/>
        <w:jc w:val="both"/>
      </w:pPr>
      <w:r>
        <w:rPr>
          <w:rFonts w:ascii="Times New Roman"/>
          <w:b w:val="false"/>
          <w:i w:val="false"/>
          <w:color w:val="000000"/>
          <w:sz w:val="28"/>
        </w:rPr>
        <w:t>
      Наиболее плодородные, орошаемые, пахотнопригодные земли и зоны садоводства расположены в предгорной и горной частях Алматинской агломерации.</w:t>
      </w:r>
    </w:p>
    <w:bookmarkEnd w:id="114"/>
    <w:bookmarkStart w:name="z122" w:id="115"/>
    <w:p>
      <w:pPr>
        <w:spacing w:after="0"/>
        <w:ind w:left="0"/>
        <w:jc w:val="both"/>
      </w:pPr>
      <w:r>
        <w:rPr>
          <w:rFonts w:ascii="Times New Roman"/>
          <w:b w:val="false"/>
          <w:i w:val="false"/>
          <w:color w:val="000000"/>
          <w:sz w:val="28"/>
        </w:rPr>
        <w:t>
      Развитие подзоны земледелия (пашни) тесно связано с обводнением территории с целью полива сельскохозяйственных культур. Для полива земель используются многочисленные гидротехнические сооружения в руслах малых рек, в том числе пруды, в которых накапливается вода, и арычная система.</w:t>
      </w:r>
    </w:p>
    <w:bookmarkEnd w:id="115"/>
    <w:bookmarkStart w:name="z123" w:id="116"/>
    <w:p>
      <w:pPr>
        <w:spacing w:after="0"/>
        <w:ind w:left="0"/>
        <w:jc w:val="both"/>
      </w:pPr>
      <w:r>
        <w:rPr>
          <w:rFonts w:ascii="Times New Roman"/>
          <w:b w:val="false"/>
          <w:i w:val="false"/>
          <w:color w:val="000000"/>
          <w:sz w:val="28"/>
        </w:rPr>
        <w:t>
      Пашни в составе сельскохозяйственных угодий занимают 20 % земель.</w:t>
      </w:r>
    </w:p>
    <w:bookmarkEnd w:id="116"/>
    <w:bookmarkStart w:name="z124" w:id="117"/>
    <w:p>
      <w:pPr>
        <w:spacing w:after="0"/>
        <w:ind w:left="0"/>
        <w:jc w:val="both"/>
      </w:pPr>
      <w:r>
        <w:rPr>
          <w:rFonts w:ascii="Times New Roman"/>
          <w:b w:val="false"/>
          <w:i w:val="false"/>
          <w:color w:val="000000"/>
          <w:sz w:val="28"/>
        </w:rPr>
        <w:t>
      Подзона животноводства (пастбища) расположена в основном по широтному периметру подзоны земледелия, часто используются луга вдоль речек, предгорная и горная зоны, малопригодные земли для земледелия (земли со сложным рельефом местности, полупустыни и т.д.), значительные территории пастбищ, расположенных в юго-западной, северной и северо-восточной части агломерации.</w:t>
      </w:r>
    </w:p>
    <w:bookmarkEnd w:id="117"/>
    <w:bookmarkStart w:name="z125" w:id="118"/>
    <w:p>
      <w:pPr>
        <w:spacing w:after="0"/>
        <w:ind w:left="0"/>
        <w:jc w:val="both"/>
      </w:pPr>
      <w:r>
        <w:rPr>
          <w:rFonts w:ascii="Times New Roman"/>
          <w:b w:val="false"/>
          <w:i w:val="false"/>
          <w:color w:val="000000"/>
          <w:sz w:val="28"/>
        </w:rPr>
        <w:t>
      Пастбищные угодья занимают 74 % земель сельскохозяйственного назначения.</w:t>
      </w:r>
    </w:p>
    <w:bookmarkEnd w:id="118"/>
    <w:bookmarkStart w:name="z126" w:id="119"/>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пункту 4</w:t>
      </w:r>
      <w:r>
        <w:rPr>
          <w:rFonts w:ascii="Times New Roman"/>
          <w:b w:val="false"/>
          <w:i w:val="false"/>
          <w:color w:val="000000"/>
          <w:sz w:val="28"/>
        </w:rPr>
        <w:t xml:space="preserve"> статьи 97 Земельного кодекса Республики Казахстан многолетние насаждения предназначены для получения урожая плодово-ягодной, технической и лекарственной продукции, а также декоративного оформления территории.</w:t>
      </w:r>
    </w:p>
    <w:bookmarkEnd w:id="119"/>
    <w:bookmarkStart w:name="z127" w:id="120"/>
    <w:p>
      <w:pPr>
        <w:spacing w:after="0"/>
        <w:ind w:left="0"/>
        <w:jc w:val="both"/>
      </w:pPr>
      <w:r>
        <w:rPr>
          <w:rFonts w:ascii="Times New Roman"/>
          <w:b w:val="false"/>
          <w:i w:val="false"/>
          <w:color w:val="000000"/>
          <w:sz w:val="28"/>
        </w:rPr>
        <w:t>
      Подзона садоводства на территории Алматинской агломерации относится к многолетним насаждениям, занимает незначительные территории и в основном сосредоточена на отметках 950 – 1250 метров над уровнем моря, в предгорной и горной части агломерации.</w:t>
      </w:r>
    </w:p>
    <w:bookmarkEnd w:id="120"/>
    <w:bookmarkStart w:name="z128" w:id="121"/>
    <w:p>
      <w:pPr>
        <w:spacing w:after="0"/>
        <w:ind w:left="0"/>
        <w:jc w:val="both"/>
      </w:pPr>
      <w:r>
        <w:rPr>
          <w:rFonts w:ascii="Times New Roman"/>
          <w:b w:val="false"/>
          <w:i w:val="false"/>
          <w:color w:val="000000"/>
          <w:sz w:val="28"/>
        </w:rPr>
        <w:t>
      Проектом Межрегиональной схемы Алматинской агломерации предусматривается охрана и возрождение данной территории для возможности проведения работ по возрождению сорта Алматинского апорта в специальных селекционно-генетических стационарах, на основе передовых научных достижений в области селекции и интродукции яблочных культур.</w:t>
      </w:r>
    </w:p>
    <w:bookmarkEnd w:id="121"/>
    <w:bookmarkStart w:name="z129" w:id="122"/>
    <w:p>
      <w:pPr>
        <w:spacing w:after="0"/>
        <w:ind w:left="0"/>
        <w:jc w:val="both"/>
      </w:pPr>
      <w:r>
        <w:rPr>
          <w:rFonts w:ascii="Times New Roman"/>
          <w:b w:val="false"/>
          <w:i w:val="false"/>
          <w:color w:val="000000"/>
          <w:sz w:val="28"/>
        </w:rPr>
        <w:t>
      В составе сельскохозяйственных угодий подзона садоводства занимает 1,5 %.</w:t>
      </w:r>
    </w:p>
    <w:bookmarkEnd w:id="122"/>
    <w:bookmarkStart w:name="z130" w:id="123"/>
    <w:p>
      <w:pPr>
        <w:spacing w:after="0"/>
        <w:ind w:left="0"/>
        <w:jc w:val="both"/>
      </w:pPr>
      <w:r>
        <w:rPr>
          <w:rFonts w:ascii="Times New Roman"/>
          <w:b w:val="false"/>
          <w:i w:val="false"/>
          <w:color w:val="000000"/>
          <w:sz w:val="28"/>
        </w:rPr>
        <w:t>
      Подзона коллективных садов и дач в основном занимает незначительные территории вокруг городов Алматы, Талгара, Есик, Каскелена, села Тургень и других крупных сел. В северной части агломерации вдоль автодороги республиканского значения "Алматы – Усть-Каменогорск" (восточная и западная стороны) коллективные сады и дачи расположены между селами Байсерке и Жаналык.</w:t>
      </w:r>
    </w:p>
    <w:bookmarkEnd w:id="123"/>
    <w:bookmarkStart w:name="z131" w:id="124"/>
    <w:p>
      <w:pPr>
        <w:spacing w:after="0"/>
        <w:ind w:left="0"/>
        <w:jc w:val="both"/>
      </w:pPr>
      <w:r>
        <w:rPr>
          <w:rFonts w:ascii="Times New Roman"/>
          <w:b w:val="false"/>
          <w:i w:val="false"/>
          <w:color w:val="000000"/>
          <w:sz w:val="28"/>
        </w:rPr>
        <w:t xml:space="preserve">
      Земельные участки для ведения личного подсобного хозяйства, садоводства, дачного строительства и огородничества согласно </w:t>
      </w:r>
      <w:r>
        <w:rPr>
          <w:rFonts w:ascii="Times New Roman"/>
          <w:b w:val="false"/>
          <w:i w:val="false"/>
          <w:color w:val="000000"/>
          <w:sz w:val="28"/>
        </w:rPr>
        <w:t>пунктам 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статьи 102 Земельного кодекса Республики Казахстан предоставляются из земель сельскохозяйственного назначения, сельских населенных пунктов и земель запаса.</w:t>
      </w:r>
    </w:p>
    <w:bookmarkEnd w:id="124"/>
    <w:bookmarkStart w:name="z132" w:id="125"/>
    <w:p>
      <w:pPr>
        <w:spacing w:after="0"/>
        <w:ind w:left="0"/>
        <w:jc w:val="both"/>
      </w:pPr>
      <w:r>
        <w:rPr>
          <w:rFonts w:ascii="Times New Roman"/>
          <w:b w:val="false"/>
          <w:i w:val="false"/>
          <w:color w:val="000000"/>
          <w:sz w:val="28"/>
        </w:rPr>
        <w:t>
      Основными проблемами на землях сельскохозяйственного назначения являются недоиспользование орошаемых земель и деградация пахотных земель в связи со значительным износом и выходом из строя оросительных и дренажных систем, сопровождающихся ухудшением мелиоративного состояния земель.</w:t>
      </w:r>
    </w:p>
    <w:bookmarkEnd w:id="125"/>
    <w:bookmarkStart w:name="z133" w:id="126"/>
    <w:p>
      <w:pPr>
        <w:spacing w:after="0"/>
        <w:ind w:left="0"/>
        <w:jc w:val="both"/>
      </w:pPr>
      <w:r>
        <w:rPr>
          <w:rFonts w:ascii="Times New Roman"/>
          <w:b w:val="false"/>
          <w:i w:val="false"/>
          <w:color w:val="000000"/>
          <w:sz w:val="28"/>
        </w:rPr>
        <w:t>
      Эффективность сельского хозяйства напрямую зависит от проводимых мероприятий по мелиорации и обводнению земель. В этой связи государственная политика по поддержанию качественного состояния орошаемых земель должна вырабатываться и проводиться в комплексе и тесном взаимодействии с другими сельскохозяйственными мероприятиями.</w:t>
      </w:r>
    </w:p>
    <w:bookmarkEnd w:id="126"/>
    <w:bookmarkStart w:name="z134" w:id="127"/>
    <w:p>
      <w:pPr>
        <w:spacing w:after="0"/>
        <w:ind w:left="0"/>
        <w:jc w:val="both"/>
      </w:pPr>
      <w:r>
        <w:rPr>
          <w:rFonts w:ascii="Times New Roman"/>
          <w:b w:val="false"/>
          <w:i w:val="false"/>
          <w:color w:val="000000"/>
          <w:sz w:val="28"/>
        </w:rPr>
        <w:t xml:space="preserve">
      Для восстановления и поддержания гумусового состояния почв необходимо внесение органических удобрений, исключение монокультуры и введение севооборотов с посевом трав, максимальное возвращение в почву органических остатков и сохранение биологической активности почв. Кроме того, необходимо максимальное использование атмосферной влаги, проведение мероприятий по снегонакоплению и влагоудержанию. </w:t>
      </w:r>
    </w:p>
    <w:bookmarkEnd w:id="127"/>
    <w:bookmarkStart w:name="z135" w:id="128"/>
    <w:p>
      <w:pPr>
        <w:spacing w:after="0"/>
        <w:ind w:left="0"/>
        <w:jc w:val="both"/>
      </w:pPr>
      <w:r>
        <w:rPr>
          <w:rFonts w:ascii="Times New Roman"/>
          <w:b w:val="false"/>
          <w:i w:val="false"/>
          <w:color w:val="000000"/>
          <w:sz w:val="28"/>
        </w:rPr>
        <w:t>
      На сельскохозяйственных землях Алматинской агломерации для предотвращения дальнейшей деградации почв необходимо применение противоэрозионных агротехнических мероприятий, в зависимости от уклона поверхности проведение обработки поперек склона, глубокое рыхление, полосное размещение культур, создание полезащитных лесополос, внесение повышенных доз органических и минеральных удобрений и другое.</w:t>
      </w:r>
    </w:p>
    <w:bookmarkEnd w:id="128"/>
    <w:bookmarkStart w:name="z136" w:id="129"/>
    <w:p>
      <w:pPr>
        <w:spacing w:after="0"/>
        <w:ind w:left="0"/>
        <w:jc w:val="both"/>
      </w:pPr>
      <w:r>
        <w:rPr>
          <w:rFonts w:ascii="Times New Roman"/>
          <w:b w:val="false"/>
          <w:i w:val="false"/>
          <w:color w:val="000000"/>
          <w:sz w:val="28"/>
        </w:rPr>
        <w:t>
      Площадь пахотных и естественных угодий города Алматы рекомендуется оставить без изменений с условием внедрения на всей территории адаптивно-ландшафтного подхода для предотвращения деградационных процессов, сохранения и приумножения зеленых насаждений.</w:t>
      </w:r>
    </w:p>
    <w:bookmarkEnd w:id="129"/>
    <w:bookmarkStart w:name="z137" w:id="130"/>
    <w:p>
      <w:pPr>
        <w:spacing w:after="0"/>
        <w:ind w:left="0"/>
        <w:jc w:val="both"/>
      </w:pPr>
      <w:r>
        <w:rPr>
          <w:rFonts w:ascii="Times New Roman"/>
          <w:b w:val="false"/>
          <w:i w:val="false"/>
          <w:color w:val="000000"/>
          <w:sz w:val="28"/>
        </w:rPr>
        <w:t>
      В связи с перспективой развития животноводства пастбища из категории земель запаса Жамбылского, Илийского, Талгарского и Енбекшиказахского районов к промежуточному (2025 год) и расчетному (2035 год) срокам проектирования необходимо перевести в земли сельскохозяйственного назначения или использовать как отгонные пастбища.</w:t>
      </w:r>
    </w:p>
    <w:bookmarkEnd w:id="130"/>
    <w:bookmarkStart w:name="z138" w:id="131"/>
    <w:p>
      <w:pPr>
        <w:spacing w:after="0"/>
        <w:ind w:left="0"/>
        <w:jc w:val="both"/>
      </w:pPr>
      <w:r>
        <w:rPr>
          <w:rFonts w:ascii="Times New Roman"/>
          <w:b w:val="false"/>
          <w:i w:val="false"/>
          <w:color w:val="000000"/>
          <w:sz w:val="28"/>
        </w:rPr>
        <w:t>
      На пастбищных угодьях необходимо проводить противодефляционные мероприятия. Необходимо не допускать перевыпаса и сбитости пастбищ. Основными мерами борьбы с дефляцией пастбищ является строгое нормирование выпаса скота (особенно в весенний период), недопущение выбивания растений и распыления структуры почв, травосеяние (эспарцет, житняк, люцерна).</w:t>
      </w:r>
    </w:p>
    <w:bookmarkEnd w:id="131"/>
    <w:bookmarkStart w:name="z139" w:id="13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Основными положениями</w:t>
      </w:r>
      <w:r>
        <w:rPr>
          <w:rFonts w:ascii="Times New Roman"/>
          <w:b w:val="false"/>
          <w:i w:val="false"/>
          <w:color w:val="000000"/>
          <w:sz w:val="28"/>
        </w:rPr>
        <w:t xml:space="preserve"> Генеральной схемы в данной подзоне предлагается ограничить изъятие всех видов сельскохозяйственных земель в целях, не связанных с развитием профилирующих отраслей. Здесь максимально ограничиваются все виды производственной деятельности, отрицательно влияющие на условия развития основных отраслей хозяйства (загрязнение атмосферы, сели, эрозия и засоление почв). Режим использования не допускает нарушения почвенного покрова, загрязнения подпочвенных вод. Предусматриваются мероприятия по мелиорации или обводнению почв.</w:t>
      </w:r>
    </w:p>
    <w:bookmarkEnd w:id="132"/>
    <w:bookmarkStart w:name="z140" w:id="133"/>
    <w:p>
      <w:pPr>
        <w:spacing w:after="0"/>
        <w:ind w:left="0"/>
        <w:jc w:val="both"/>
      </w:pPr>
      <w:r>
        <w:rPr>
          <w:rFonts w:ascii="Times New Roman"/>
          <w:b w:val="false"/>
          <w:i w:val="false"/>
          <w:color w:val="000000"/>
          <w:sz w:val="28"/>
        </w:rPr>
        <w:t>
      В границах Алматинской агломерации земли сельскохозяйственного назначения занимают 475878,7 га. На расчетный срок проектирования предусматривается рост площади сельскохозяйственных земель до 482 986,3 га за счет вовлечения земель залежи и запаса в сельскохозяйственный оборот.</w:t>
      </w:r>
    </w:p>
    <w:bookmarkEnd w:id="133"/>
    <w:bookmarkStart w:name="z141" w:id="134"/>
    <w:p>
      <w:pPr>
        <w:spacing w:after="0"/>
        <w:ind w:left="0"/>
        <w:jc w:val="both"/>
      </w:pPr>
      <w:r>
        <w:rPr>
          <w:rFonts w:ascii="Times New Roman"/>
          <w:b w:val="false"/>
          <w:i w:val="false"/>
          <w:color w:val="000000"/>
          <w:sz w:val="28"/>
        </w:rPr>
        <w:t>
      Прогнозная площадь сельскохозяйственных земель на 2050 год составит 484 000 га, 52 % от общей площади Алматинской агломерации.</w:t>
      </w:r>
    </w:p>
    <w:bookmarkEnd w:id="134"/>
    <w:bookmarkStart w:name="z142" w:id="135"/>
    <w:p>
      <w:pPr>
        <w:spacing w:after="0"/>
        <w:ind w:left="0"/>
        <w:jc w:val="left"/>
      </w:pPr>
      <w:r>
        <w:rPr>
          <w:rFonts w:ascii="Times New Roman"/>
          <w:b/>
          <w:i w:val="false"/>
          <w:color w:val="000000"/>
        </w:rPr>
        <w:t xml:space="preserve"> 1.3 Зона ограниченного хозяйственного освоения и максимально сохраняемой природной среды </w:t>
      </w:r>
    </w:p>
    <w:bookmarkEnd w:id="135"/>
    <w:bookmarkStart w:name="z143" w:id="136"/>
    <w:p>
      <w:pPr>
        <w:spacing w:after="0"/>
        <w:ind w:left="0"/>
        <w:jc w:val="both"/>
      </w:pPr>
      <w:r>
        <w:rPr>
          <w:rFonts w:ascii="Times New Roman"/>
          <w:b w:val="false"/>
          <w:i w:val="false"/>
          <w:color w:val="000000"/>
          <w:sz w:val="28"/>
        </w:rPr>
        <w:t>
      В зоны ограниченного хозяйственного освоения и максимально сохраняемой природной среды включены следующие подзоны:</w:t>
      </w:r>
    </w:p>
    <w:bookmarkEnd w:id="136"/>
    <w:bookmarkStart w:name="z144" w:id="137"/>
    <w:p>
      <w:pPr>
        <w:spacing w:after="0"/>
        <w:ind w:left="0"/>
        <w:jc w:val="both"/>
      </w:pPr>
      <w:r>
        <w:rPr>
          <w:rFonts w:ascii="Times New Roman"/>
          <w:b w:val="false"/>
          <w:i w:val="false"/>
          <w:color w:val="000000"/>
          <w:sz w:val="28"/>
        </w:rPr>
        <w:t xml:space="preserve">
      1) территории преимущественно рекреационного использования, включающие в себя ареалы длительного отдыха, санаторно-курортной деятельности; </w:t>
      </w:r>
    </w:p>
    <w:bookmarkEnd w:id="137"/>
    <w:bookmarkStart w:name="z145" w:id="138"/>
    <w:p>
      <w:pPr>
        <w:spacing w:after="0"/>
        <w:ind w:left="0"/>
        <w:jc w:val="both"/>
      </w:pPr>
      <w:r>
        <w:rPr>
          <w:rFonts w:ascii="Times New Roman"/>
          <w:b w:val="false"/>
          <w:i w:val="false"/>
          <w:color w:val="000000"/>
          <w:sz w:val="28"/>
        </w:rPr>
        <w:t>
      2) особо охраняемые природные территории, включающие в себя территории заповедников, заказников, памятников природы;</w:t>
      </w:r>
    </w:p>
    <w:bookmarkEnd w:id="138"/>
    <w:bookmarkStart w:name="z146" w:id="139"/>
    <w:p>
      <w:pPr>
        <w:spacing w:after="0"/>
        <w:ind w:left="0"/>
        <w:jc w:val="both"/>
      </w:pPr>
      <w:r>
        <w:rPr>
          <w:rFonts w:ascii="Times New Roman"/>
          <w:b w:val="false"/>
          <w:i w:val="false"/>
          <w:color w:val="000000"/>
          <w:sz w:val="28"/>
        </w:rPr>
        <w:t>
      3) территории, на которых расположены исторические памятники и сооружения;</w:t>
      </w:r>
    </w:p>
    <w:bookmarkEnd w:id="139"/>
    <w:bookmarkStart w:name="z147" w:id="140"/>
    <w:p>
      <w:pPr>
        <w:spacing w:after="0"/>
        <w:ind w:left="0"/>
        <w:jc w:val="both"/>
      </w:pPr>
      <w:r>
        <w:rPr>
          <w:rFonts w:ascii="Times New Roman"/>
          <w:b w:val="false"/>
          <w:i w:val="false"/>
          <w:color w:val="000000"/>
          <w:sz w:val="28"/>
        </w:rPr>
        <w:t>
      4) парковые зоны.</w:t>
      </w:r>
    </w:p>
    <w:bookmarkEnd w:id="140"/>
    <w:bookmarkStart w:name="z148" w:id="141"/>
    <w:p>
      <w:pPr>
        <w:spacing w:after="0"/>
        <w:ind w:left="0"/>
        <w:jc w:val="both"/>
      </w:pPr>
      <w:r>
        <w:rPr>
          <w:rFonts w:ascii="Times New Roman"/>
          <w:b w:val="false"/>
          <w:i w:val="false"/>
          <w:color w:val="000000"/>
          <w:sz w:val="28"/>
        </w:rPr>
        <w:t>
      Для грамотного и рационального хозяйственного использования данных территорий необходимо соблюдать несколько основных правил:</w:t>
      </w:r>
    </w:p>
    <w:bookmarkEnd w:id="141"/>
    <w:bookmarkStart w:name="z149" w:id="142"/>
    <w:p>
      <w:pPr>
        <w:spacing w:after="0"/>
        <w:ind w:left="0"/>
        <w:jc w:val="both"/>
      </w:pPr>
      <w:r>
        <w:rPr>
          <w:rFonts w:ascii="Times New Roman"/>
          <w:b w:val="false"/>
          <w:i w:val="false"/>
          <w:color w:val="000000"/>
          <w:sz w:val="28"/>
        </w:rPr>
        <w:t>
      установить режим, не допускающий развитие и размещение промышленных или сельскохозяйственных производств,</w:t>
      </w:r>
    </w:p>
    <w:bookmarkEnd w:id="142"/>
    <w:bookmarkStart w:name="z150" w:id="143"/>
    <w:p>
      <w:pPr>
        <w:spacing w:after="0"/>
        <w:ind w:left="0"/>
        <w:jc w:val="both"/>
      </w:pPr>
      <w:r>
        <w:rPr>
          <w:rFonts w:ascii="Times New Roman"/>
          <w:b w:val="false"/>
          <w:i w:val="false"/>
          <w:color w:val="000000"/>
          <w:sz w:val="28"/>
        </w:rPr>
        <w:t>
      использовать природные ресурсы способами, максимально сохраняющими естественный ландшафт и культурный потенциал.</w:t>
      </w:r>
    </w:p>
    <w:bookmarkEnd w:id="143"/>
    <w:bookmarkStart w:name="z151" w:id="144"/>
    <w:p>
      <w:pPr>
        <w:spacing w:after="0"/>
        <w:ind w:left="0"/>
        <w:jc w:val="both"/>
      </w:pPr>
      <w:r>
        <w:rPr>
          <w:rFonts w:ascii="Times New Roman"/>
          <w:b w:val="false"/>
          <w:i w:val="false"/>
          <w:color w:val="000000"/>
          <w:sz w:val="28"/>
        </w:rPr>
        <w:t>
      Территории преимущественно рекреационного использования, включающие в себя ареалы длительного отдыха, санаторно-курортной деятельности</w:t>
      </w:r>
    </w:p>
    <w:bookmarkEnd w:id="144"/>
    <w:bookmarkStart w:name="z152" w:id="145"/>
    <w:p>
      <w:pPr>
        <w:spacing w:after="0"/>
        <w:ind w:left="0"/>
        <w:jc w:val="both"/>
      </w:pPr>
      <w:r>
        <w:rPr>
          <w:rFonts w:ascii="Times New Roman"/>
          <w:b w:val="false"/>
          <w:i w:val="false"/>
          <w:color w:val="000000"/>
          <w:sz w:val="28"/>
        </w:rPr>
        <w:t>
      Горная природно-ландшафтная рекреационная подзона</w:t>
      </w:r>
    </w:p>
    <w:bookmarkEnd w:id="145"/>
    <w:bookmarkStart w:name="z153" w:id="146"/>
    <w:p>
      <w:pPr>
        <w:spacing w:after="0"/>
        <w:ind w:left="0"/>
        <w:jc w:val="both"/>
      </w:pPr>
      <w:r>
        <w:rPr>
          <w:rFonts w:ascii="Times New Roman"/>
          <w:b w:val="false"/>
          <w:i w:val="false"/>
          <w:color w:val="000000"/>
          <w:sz w:val="28"/>
        </w:rPr>
        <w:t>
      Заилийский Алатау – горный хребет на северо-западе Тянь-Шаня длиной в 360 км вдоль 43º с.ш. Преобладающие высоты – 4000-4600 м, высшая точка – пик Талгар (4973–4979 м). Хребет имеет 22 вершины высотой свыше 4500 м.</w:t>
      </w:r>
    </w:p>
    <w:bookmarkEnd w:id="146"/>
    <w:bookmarkStart w:name="z154" w:id="147"/>
    <w:p>
      <w:pPr>
        <w:spacing w:after="0"/>
        <w:ind w:left="0"/>
        <w:jc w:val="both"/>
      </w:pPr>
      <w:r>
        <w:rPr>
          <w:rFonts w:ascii="Times New Roman"/>
          <w:b w:val="false"/>
          <w:i w:val="false"/>
          <w:color w:val="000000"/>
          <w:sz w:val="28"/>
        </w:rPr>
        <w:t>
      Имеется большое количество озер, в основном, моренного происхождения. Самыми крупными и известными озерами в Заилийском Алатау являются Большое Алматинское озеро и озеро Иссык. Преобладает высокогорный рельеф.</w:t>
      </w:r>
    </w:p>
    <w:bookmarkEnd w:id="147"/>
    <w:bookmarkStart w:name="z155" w:id="148"/>
    <w:p>
      <w:pPr>
        <w:spacing w:after="0"/>
        <w:ind w:left="0"/>
        <w:jc w:val="both"/>
      </w:pPr>
      <w:r>
        <w:rPr>
          <w:rFonts w:ascii="Times New Roman"/>
          <w:b w:val="false"/>
          <w:i w:val="false"/>
          <w:color w:val="000000"/>
          <w:sz w:val="28"/>
        </w:rPr>
        <w:t>
      Из ледников Заилийского Алатау берут начало многочисленные реки, такие как Талгар, Тургень, Чилик и Каскелен, принявшие в себя воды Шамалгана, Аксая, Большой и Малой Алматинок.</w:t>
      </w:r>
    </w:p>
    <w:bookmarkEnd w:id="148"/>
    <w:bookmarkStart w:name="z156" w:id="149"/>
    <w:p>
      <w:pPr>
        <w:spacing w:after="0"/>
        <w:ind w:left="0"/>
        <w:jc w:val="both"/>
      </w:pPr>
      <w:r>
        <w:rPr>
          <w:rFonts w:ascii="Times New Roman"/>
          <w:b w:val="false"/>
          <w:i w:val="false"/>
          <w:color w:val="000000"/>
          <w:sz w:val="28"/>
        </w:rPr>
        <w:t xml:space="preserve">
      На территории данной подзоны находится Иле-Алатауский ГНПП, градостроительное и хозяйственное освоение которого должно осуществляться согласно </w:t>
      </w:r>
      <w:r>
        <w:rPr>
          <w:rFonts w:ascii="Times New Roman"/>
          <w:b w:val="false"/>
          <w:i w:val="false"/>
          <w:color w:val="000000"/>
          <w:sz w:val="28"/>
        </w:rPr>
        <w:t>статье 45</w:t>
      </w:r>
      <w:r>
        <w:rPr>
          <w:rFonts w:ascii="Times New Roman"/>
          <w:b w:val="false"/>
          <w:i w:val="false"/>
          <w:color w:val="000000"/>
          <w:sz w:val="28"/>
        </w:rPr>
        <w:t xml:space="preserve"> Закона Республики Казахстан "Об особо охраняемых природных территориях".</w:t>
      </w:r>
    </w:p>
    <w:bookmarkEnd w:id="149"/>
    <w:bookmarkStart w:name="z157" w:id="150"/>
    <w:p>
      <w:pPr>
        <w:spacing w:after="0"/>
        <w:ind w:left="0"/>
        <w:jc w:val="both"/>
      </w:pPr>
      <w:r>
        <w:rPr>
          <w:rFonts w:ascii="Times New Roman"/>
          <w:b w:val="false"/>
          <w:i w:val="false"/>
          <w:color w:val="000000"/>
          <w:sz w:val="28"/>
        </w:rPr>
        <w:t xml:space="preserve">
      Особо охраняемые природные территории </w:t>
      </w:r>
    </w:p>
    <w:bookmarkEnd w:id="150"/>
    <w:bookmarkStart w:name="z158" w:id="151"/>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статьями 41</w:t>
      </w:r>
      <w:r>
        <w:rPr>
          <w:rFonts w:ascii="Times New Roman"/>
          <w:b w:val="false"/>
          <w:i w:val="false"/>
          <w:color w:val="000000"/>
          <w:sz w:val="28"/>
        </w:rPr>
        <w:t xml:space="preserve"> и </w:t>
      </w:r>
      <w:r>
        <w:rPr>
          <w:rFonts w:ascii="Times New Roman"/>
          <w:b w:val="false"/>
          <w:i w:val="false"/>
          <w:color w:val="000000"/>
          <w:sz w:val="28"/>
        </w:rPr>
        <w:t>42</w:t>
      </w:r>
      <w:r>
        <w:rPr>
          <w:rFonts w:ascii="Times New Roman"/>
          <w:b w:val="false"/>
          <w:i w:val="false"/>
          <w:color w:val="000000"/>
          <w:sz w:val="28"/>
        </w:rPr>
        <w:t xml:space="preserve"> Закона Республики Казахстан "Об особо охраняемых природных территориях" и в строго установленном законом порядке осуществляется любая научная и эколого-просветительская деятельность на данных территориях, проводятся мероприятия по охране и защите особо ценных природных комплексов, а также восстановительные мероприятия, предусмотренные планами управления охраняемой территории.</w:t>
      </w:r>
    </w:p>
    <w:bookmarkEnd w:id="151"/>
    <w:bookmarkStart w:name="z159" w:id="152"/>
    <w:p>
      <w:pPr>
        <w:spacing w:after="0"/>
        <w:ind w:left="0"/>
        <w:jc w:val="both"/>
      </w:pPr>
      <w:r>
        <w:rPr>
          <w:rFonts w:ascii="Times New Roman"/>
          <w:b w:val="false"/>
          <w:i w:val="false"/>
          <w:color w:val="000000"/>
          <w:sz w:val="28"/>
        </w:rPr>
        <w:t>
      Алматинский государственный природный заповедник, Иле-Алатауский ГНПП, коммунальное государственное учреждение "Государственный региональный природный парк "Медеу" (далее – ГРПП "Медеу") расположены на территории Алматинской агломерации.</w:t>
      </w:r>
    </w:p>
    <w:bookmarkEnd w:id="152"/>
    <w:bookmarkStart w:name="z160" w:id="153"/>
    <w:p>
      <w:pPr>
        <w:spacing w:after="0"/>
        <w:ind w:left="0"/>
        <w:jc w:val="both"/>
      </w:pPr>
      <w:r>
        <w:rPr>
          <w:rFonts w:ascii="Times New Roman"/>
          <w:b w:val="false"/>
          <w:i w:val="false"/>
          <w:color w:val="000000"/>
          <w:sz w:val="28"/>
        </w:rPr>
        <w:t>
      Также, природными объектами охраны являются уникальные ландшафты и комплексы, естественные рощи, альпийские луга и озера, редкие, исчезающие виды флоры и фауны Заилийского Алатау.</w:t>
      </w:r>
    </w:p>
    <w:bookmarkEnd w:id="153"/>
    <w:bookmarkStart w:name="z161" w:id="154"/>
    <w:p>
      <w:pPr>
        <w:spacing w:after="0"/>
        <w:ind w:left="0"/>
        <w:jc w:val="both"/>
      </w:pPr>
      <w:r>
        <w:rPr>
          <w:rFonts w:ascii="Times New Roman"/>
          <w:b w:val="false"/>
          <w:i w:val="false"/>
          <w:color w:val="000000"/>
          <w:sz w:val="28"/>
        </w:rPr>
        <w:t>
      Особенностью пространственной организации территории природных парков регионального значения является интеграция паркового ландшафта в окружающих территорий. Граница парка как бы стирается и трудно определить, какие ландшафты входят в состав парка, а какие его окружают. Поэтому при проектировании необходимо учитывать особенности визуального восприятия не только парковых, но и окружающих его территорий.</w:t>
      </w:r>
    </w:p>
    <w:bookmarkEnd w:id="154"/>
    <w:bookmarkStart w:name="z162" w:id="155"/>
    <w:p>
      <w:pPr>
        <w:spacing w:after="0"/>
        <w:ind w:left="0"/>
        <w:jc w:val="both"/>
      </w:pPr>
      <w:r>
        <w:rPr>
          <w:rFonts w:ascii="Times New Roman"/>
          <w:b w:val="false"/>
          <w:i w:val="false"/>
          <w:color w:val="000000"/>
          <w:sz w:val="28"/>
        </w:rPr>
        <w:t xml:space="preserve">
      Предллагается включить в особо охраняемые территории зону реликтовых дикоплодных садов, ставших базовой основой для выведения сорта яблок алматинского апорта. Данная зона представлена полосой, проходящей по "прилавкам" Заилийского Алатау на высоте между отметками 950-1450 м над уровнем моря. </w:t>
      </w:r>
    </w:p>
    <w:bookmarkEnd w:id="155"/>
    <w:bookmarkStart w:name="z163" w:id="156"/>
    <w:p>
      <w:pPr>
        <w:spacing w:after="0"/>
        <w:ind w:left="0"/>
        <w:jc w:val="both"/>
      </w:pPr>
      <w:r>
        <w:rPr>
          <w:rFonts w:ascii="Times New Roman"/>
          <w:b w:val="false"/>
          <w:i w:val="false"/>
          <w:color w:val="000000"/>
          <w:sz w:val="28"/>
        </w:rPr>
        <w:t xml:space="preserve">
      Максимальное сохранение и развитие особо охраняемых природных территорий (далее – ООПТ) – важнейшая из задач, решаемых при градостроительном освоении территорий, в том числе Алматинской агломерации. </w:t>
      </w:r>
    </w:p>
    <w:bookmarkEnd w:id="156"/>
    <w:bookmarkStart w:name="z164" w:id="157"/>
    <w:p>
      <w:pPr>
        <w:spacing w:after="0"/>
        <w:ind w:left="0"/>
        <w:jc w:val="both"/>
      </w:pPr>
      <w:r>
        <w:rPr>
          <w:rFonts w:ascii="Times New Roman"/>
          <w:b w:val="false"/>
          <w:i w:val="false"/>
          <w:color w:val="000000"/>
          <w:sz w:val="28"/>
        </w:rPr>
        <w:t>
      На территории Алматинской агломерации предусмотрен перевод ООПТ из одной категории в другую – 28853 га к 2025 году и 164956 га к 2035 году.</w:t>
      </w:r>
    </w:p>
    <w:bookmarkEnd w:id="157"/>
    <w:bookmarkStart w:name="z165" w:id="158"/>
    <w:p>
      <w:pPr>
        <w:spacing w:after="0"/>
        <w:ind w:left="0"/>
        <w:jc w:val="both"/>
      </w:pPr>
      <w:r>
        <w:rPr>
          <w:rFonts w:ascii="Times New Roman"/>
          <w:b w:val="false"/>
          <w:i w:val="false"/>
          <w:color w:val="000000"/>
          <w:sz w:val="28"/>
        </w:rPr>
        <w:t>
      Территории, на которых расположены исторические памятники и сооружения</w:t>
      </w:r>
    </w:p>
    <w:bookmarkEnd w:id="158"/>
    <w:bookmarkStart w:name="z166" w:id="159"/>
    <w:p>
      <w:pPr>
        <w:spacing w:after="0"/>
        <w:ind w:left="0"/>
        <w:jc w:val="both"/>
      </w:pPr>
      <w:r>
        <w:rPr>
          <w:rFonts w:ascii="Times New Roman"/>
          <w:b w:val="false"/>
          <w:i w:val="false"/>
          <w:color w:val="000000"/>
          <w:sz w:val="28"/>
        </w:rPr>
        <w:t>
      На территории Алматинской агломерации расположено большое количество исторических памятников и сооружений.</w:t>
      </w:r>
    </w:p>
    <w:bookmarkEnd w:id="159"/>
    <w:bookmarkStart w:name="z167" w:id="160"/>
    <w:p>
      <w:pPr>
        <w:spacing w:after="0"/>
        <w:ind w:left="0"/>
        <w:jc w:val="both"/>
      </w:pPr>
      <w:r>
        <w:rPr>
          <w:rFonts w:ascii="Times New Roman"/>
          <w:b w:val="false"/>
          <w:i w:val="false"/>
          <w:color w:val="000000"/>
          <w:sz w:val="28"/>
        </w:rPr>
        <w:t>
      Вдоль подножия гор Заилийского Алатау, в направлении восток-запад, с выходами в районе города Каскелен, сел Ушконыр и Узынагаш, расположена зона этнокультурного ландшафтного пояса "Алтын Аймак Жетысу". Северная ветвь этнокультурного пояса проходит вдоль Большого Алматинского канала с выходом к пойме реки Большая Алматинка с этнокультурным ландшафтным парком.</w:t>
      </w:r>
    </w:p>
    <w:bookmarkEnd w:id="160"/>
    <w:bookmarkStart w:name="z168" w:id="161"/>
    <w:p>
      <w:pPr>
        <w:spacing w:after="0"/>
        <w:ind w:left="0"/>
        <w:jc w:val="both"/>
      </w:pPr>
      <w:r>
        <w:rPr>
          <w:rFonts w:ascii="Times New Roman"/>
          <w:b w:val="false"/>
          <w:i w:val="false"/>
          <w:color w:val="000000"/>
          <w:sz w:val="28"/>
        </w:rPr>
        <w:t xml:space="preserve">
      В местах наибольшего скопления памятников предполагается максимальное развитие этнокультурного ландшафтного пояса, с композиционной осью вдоль трассы Шелкового пути. </w:t>
      </w:r>
    </w:p>
    <w:bookmarkEnd w:id="161"/>
    <w:bookmarkStart w:name="z169" w:id="162"/>
    <w:p>
      <w:pPr>
        <w:spacing w:after="0"/>
        <w:ind w:left="0"/>
        <w:jc w:val="both"/>
      </w:pPr>
      <w:r>
        <w:rPr>
          <w:rFonts w:ascii="Times New Roman"/>
          <w:b w:val="false"/>
          <w:i w:val="false"/>
          <w:color w:val="000000"/>
          <w:sz w:val="28"/>
        </w:rPr>
        <w:t xml:space="preserve">
      Данная подзона предполагает охрану памятников природы и культуры, ограничение городского и промышленного строительства, здесь нельзя проводить мероприятия, которые могут нарушить эстетический облик исторических памятников и сооружений. </w:t>
      </w:r>
    </w:p>
    <w:bookmarkEnd w:id="162"/>
    <w:bookmarkStart w:name="z170" w:id="163"/>
    <w:p>
      <w:pPr>
        <w:spacing w:after="0"/>
        <w:ind w:left="0"/>
        <w:jc w:val="both"/>
      </w:pPr>
      <w:r>
        <w:rPr>
          <w:rFonts w:ascii="Times New Roman"/>
          <w:b w:val="false"/>
          <w:i w:val="false"/>
          <w:color w:val="000000"/>
          <w:sz w:val="28"/>
        </w:rPr>
        <w:t>
      Парковые зоны</w:t>
      </w:r>
    </w:p>
    <w:bookmarkEnd w:id="163"/>
    <w:bookmarkStart w:name="z171" w:id="164"/>
    <w:p>
      <w:pPr>
        <w:spacing w:after="0"/>
        <w:ind w:left="0"/>
        <w:jc w:val="both"/>
      </w:pPr>
      <w:r>
        <w:rPr>
          <w:rFonts w:ascii="Times New Roman"/>
          <w:b w:val="false"/>
          <w:i w:val="false"/>
          <w:color w:val="000000"/>
          <w:sz w:val="28"/>
        </w:rPr>
        <w:t>
      На парковые зоны, расположенные на территории Алматинской агломерации, распространяются регламенты ООПТ, включая Иссыкский государственный дендрологический парк, Иле-Алатауский ГНПП, государственный региональный природный парк "Медеу".</w:t>
      </w:r>
    </w:p>
    <w:bookmarkEnd w:id="164"/>
    <w:bookmarkStart w:name="z172" w:id="165"/>
    <w:p>
      <w:pPr>
        <w:spacing w:after="0"/>
        <w:ind w:left="0"/>
        <w:jc w:val="both"/>
      </w:pPr>
      <w:r>
        <w:rPr>
          <w:rFonts w:ascii="Times New Roman"/>
          <w:b w:val="false"/>
          <w:i w:val="false"/>
          <w:color w:val="000000"/>
          <w:sz w:val="28"/>
        </w:rPr>
        <w:t xml:space="preserve">
      Для улучшения экологической обстановки, улучшения микроклимата, увеличения биологического разнообразия региона предлагается создать зеленый пояс вокруг города Алматы. Также, озеленение пойменных территорий малых рек, протекающих по территории агломерации, играет немаловажную роль в единой системе озеленения территории агломерации. Проектом Межрегиональной схемы Алматинской агломерации предусматривается увеличение зеленых зон, таких как зеленые массивы, плантационные древесные посадки, лесоустроительные полосы (например, вдоль БАКАДа, шириной от 200 м до 500 м), санитарно-защитные зоны, естественно произрастающие горные и равнинные лесные массивы, озелененные поймы рек, ботанические сады, питомники, парки и другие территории, выполняющие средозащитные функции, функции регулирования климата, улучшения эстетических качеств ландшафта, для формирования пространства для рекреационных целей. </w:t>
      </w:r>
    </w:p>
    <w:bookmarkEnd w:id="165"/>
    <w:bookmarkStart w:name="z173" w:id="166"/>
    <w:p>
      <w:pPr>
        <w:spacing w:after="0"/>
        <w:ind w:left="0"/>
        <w:jc w:val="both"/>
      </w:pPr>
      <w:r>
        <w:rPr>
          <w:rFonts w:ascii="Times New Roman"/>
          <w:b w:val="false"/>
          <w:i w:val="false"/>
          <w:color w:val="000000"/>
          <w:sz w:val="28"/>
        </w:rPr>
        <w:t xml:space="preserve">
      На начало 2018 года земли лесного фонда составляют: в Енбекшиказахском районе – 82,7 га, Жамбылском районе – 7,0 га, Талгарском районе – 17,9 га, Илийском районе – 9121,0 га, Карасайском районе – 44 га, Капчагайской городской администрации – 787,0 га. </w:t>
      </w:r>
    </w:p>
    <w:bookmarkEnd w:id="166"/>
    <w:bookmarkStart w:name="z174" w:id="167"/>
    <w:p>
      <w:pPr>
        <w:spacing w:after="0"/>
        <w:ind w:left="0"/>
        <w:jc w:val="both"/>
      </w:pPr>
      <w:r>
        <w:rPr>
          <w:rFonts w:ascii="Times New Roman"/>
          <w:b w:val="false"/>
          <w:i w:val="false"/>
          <w:color w:val="000000"/>
          <w:sz w:val="28"/>
        </w:rPr>
        <w:t>
      Перевод земель лесного фонда в земли других категорий для целей, не связанных с ведением лесного хозяйства, осуществляется Правительством Республики Казахстан.</w:t>
      </w:r>
    </w:p>
    <w:bookmarkEnd w:id="167"/>
    <w:bookmarkStart w:name="z175" w:id="168"/>
    <w:p>
      <w:pPr>
        <w:spacing w:after="0"/>
        <w:ind w:left="0"/>
        <w:jc w:val="both"/>
      </w:pPr>
      <w:r>
        <w:rPr>
          <w:rFonts w:ascii="Times New Roman"/>
          <w:b w:val="false"/>
          <w:i w:val="false"/>
          <w:color w:val="000000"/>
          <w:sz w:val="28"/>
        </w:rPr>
        <w:t>
      В соответствии с лесным законодательством Республики Казахстан ведется предоставление участков под объекты строительства на землях государственного лесного фонда для оздоровительных, рекреационных, историко-культурных, туристских и спортивных целей; нужд охотничьего хозяйства; побочного лесного пользования.</w:t>
      </w:r>
    </w:p>
    <w:bookmarkEnd w:id="168"/>
    <w:bookmarkStart w:name="z176" w:id="169"/>
    <w:p>
      <w:pPr>
        <w:spacing w:after="0"/>
        <w:ind w:left="0"/>
        <w:jc w:val="left"/>
      </w:pPr>
      <w:r>
        <w:rPr>
          <w:rFonts w:ascii="Times New Roman"/>
          <w:b/>
          <w:i w:val="false"/>
          <w:color w:val="000000"/>
        </w:rPr>
        <w:t xml:space="preserve"> 1.4. Зоны с особыми регламентами хозяйственной деятельности</w:t>
      </w:r>
    </w:p>
    <w:bookmarkEnd w:id="169"/>
    <w:bookmarkStart w:name="z177" w:id="170"/>
    <w:p>
      <w:pPr>
        <w:spacing w:after="0"/>
        <w:ind w:left="0"/>
        <w:jc w:val="both"/>
      </w:pPr>
      <w:r>
        <w:rPr>
          <w:rFonts w:ascii="Times New Roman"/>
          <w:b w:val="false"/>
          <w:i w:val="false"/>
          <w:color w:val="000000"/>
          <w:sz w:val="28"/>
        </w:rPr>
        <w:t>
      В эту категорию включены:</w:t>
      </w:r>
    </w:p>
    <w:bookmarkEnd w:id="170"/>
    <w:bookmarkStart w:name="z178" w:id="171"/>
    <w:p>
      <w:pPr>
        <w:spacing w:after="0"/>
        <w:ind w:left="0"/>
        <w:jc w:val="both"/>
      </w:pPr>
      <w:r>
        <w:rPr>
          <w:rFonts w:ascii="Times New Roman"/>
          <w:b w:val="false"/>
          <w:i w:val="false"/>
          <w:color w:val="000000"/>
          <w:sz w:val="28"/>
        </w:rPr>
        <w:t>
      1) зоны охраны объектов историко-культурного наследия (памятников истории и культуры);</w:t>
      </w:r>
    </w:p>
    <w:bookmarkEnd w:id="171"/>
    <w:bookmarkStart w:name="z179" w:id="172"/>
    <w:p>
      <w:pPr>
        <w:spacing w:after="0"/>
        <w:ind w:left="0"/>
        <w:jc w:val="both"/>
      </w:pPr>
      <w:r>
        <w:rPr>
          <w:rFonts w:ascii="Times New Roman"/>
          <w:b w:val="false"/>
          <w:i w:val="false"/>
          <w:color w:val="000000"/>
          <w:sz w:val="28"/>
        </w:rPr>
        <w:t>
      2) территории с возможным радиоактивным загрязнением, на которых необходим постоянный радиометрический контроль;</w:t>
      </w:r>
    </w:p>
    <w:bookmarkEnd w:id="172"/>
    <w:bookmarkStart w:name="z180" w:id="173"/>
    <w:p>
      <w:pPr>
        <w:spacing w:after="0"/>
        <w:ind w:left="0"/>
        <w:jc w:val="both"/>
      </w:pPr>
      <w:r>
        <w:rPr>
          <w:rFonts w:ascii="Times New Roman"/>
          <w:b w:val="false"/>
          <w:i w:val="false"/>
          <w:color w:val="000000"/>
          <w:sz w:val="28"/>
        </w:rPr>
        <w:t>
      3) санитарно – защитная зоны от крупных промышленных и сельскохозяйственных предприятий;</w:t>
      </w:r>
    </w:p>
    <w:bookmarkEnd w:id="173"/>
    <w:bookmarkStart w:name="z181" w:id="174"/>
    <w:p>
      <w:pPr>
        <w:spacing w:after="0"/>
        <w:ind w:left="0"/>
        <w:jc w:val="both"/>
      </w:pPr>
      <w:r>
        <w:rPr>
          <w:rFonts w:ascii="Times New Roman"/>
          <w:b w:val="false"/>
          <w:i w:val="false"/>
          <w:color w:val="000000"/>
          <w:sz w:val="28"/>
        </w:rPr>
        <w:t>
      4) сады, болота, месторождения полезных ископаемых;</w:t>
      </w:r>
    </w:p>
    <w:bookmarkEnd w:id="174"/>
    <w:bookmarkStart w:name="z182" w:id="175"/>
    <w:p>
      <w:pPr>
        <w:spacing w:after="0"/>
        <w:ind w:left="0"/>
        <w:jc w:val="both"/>
      </w:pPr>
      <w:r>
        <w:rPr>
          <w:rFonts w:ascii="Times New Roman"/>
          <w:b w:val="false"/>
          <w:i w:val="false"/>
          <w:color w:val="000000"/>
          <w:sz w:val="28"/>
        </w:rPr>
        <w:t>
      5) территории с нарушенной геологической средой;</w:t>
      </w:r>
    </w:p>
    <w:bookmarkEnd w:id="175"/>
    <w:bookmarkStart w:name="z183" w:id="176"/>
    <w:p>
      <w:pPr>
        <w:spacing w:after="0"/>
        <w:ind w:left="0"/>
        <w:jc w:val="both"/>
      </w:pPr>
      <w:r>
        <w:rPr>
          <w:rFonts w:ascii="Times New Roman"/>
          <w:b w:val="false"/>
          <w:i w:val="false"/>
          <w:color w:val="000000"/>
          <w:sz w:val="28"/>
        </w:rPr>
        <w:t>
      6) территории, по которым проходят объекты, представляющие опасность возникновения чрезвычайных ситуаций (магистральные газо- и/или нефтепроводы и другие объекты);</w:t>
      </w:r>
    </w:p>
    <w:bookmarkEnd w:id="176"/>
    <w:bookmarkStart w:name="z184" w:id="177"/>
    <w:p>
      <w:pPr>
        <w:spacing w:after="0"/>
        <w:ind w:left="0"/>
        <w:jc w:val="both"/>
      </w:pPr>
      <w:r>
        <w:rPr>
          <w:rFonts w:ascii="Times New Roman"/>
          <w:b w:val="false"/>
          <w:i w:val="false"/>
          <w:color w:val="000000"/>
          <w:sz w:val="28"/>
        </w:rPr>
        <w:t>
      7) водоохранные зоны.</w:t>
      </w:r>
    </w:p>
    <w:bookmarkEnd w:id="177"/>
    <w:bookmarkStart w:name="z185" w:id="178"/>
    <w:p>
      <w:pPr>
        <w:spacing w:after="0"/>
        <w:ind w:left="0"/>
        <w:jc w:val="both"/>
      </w:pPr>
      <w:r>
        <w:rPr>
          <w:rFonts w:ascii="Times New Roman"/>
          <w:b w:val="false"/>
          <w:i w:val="false"/>
          <w:color w:val="000000"/>
          <w:sz w:val="28"/>
        </w:rPr>
        <w:t>
      Подзона магистральных газопроводов</w:t>
      </w:r>
    </w:p>
    <w:bookmarkEnd w:id="178"/>
    <w:bookmarkStart w:name="z186" w:id="179"/>
    <w:p>
      <w:pPr>
        <w:spacing w:after="0"/>
        <w:ind w:left="0"/>
        <w:jc w:val="both"/>
      </w:pPr>
      <w:r>
        <w:rPr>
          <w:rFonts w:ascii="Times New Roman"/>
          <w:b w:val="false"/>
          <w:i w:val="false"/>
          <w:color w:val="000000"/>
          <w:sz w:val="28"/>
        </w:rPr>
        <w:t xml:space="preserve">
      На 1 января 2018 года по территории Алматинской области длина магистрального газопровода составляет 422 км, из них 123 км – на территории агломерации. Трансконтинентальный газопровод проходит южнее Сорбулака и Капчагайского водохранилища, разрезая в широтном направлении Илийский, Талгарский и Енбекшиказахский районы. </w:t>
      </w:r>
    </w:p>
    <w:bookmarkEnd w:id="179"/>
    <w:bookmarkStart w:name="z187" w:id="180"/>
    <w:p>
      <w:pPr>
        <w:spacing w:after="0"/>
        <w:ind w:left="0"/>
        <w:jc w:val="both"/>
      </w:pPr>
      <w:r>
        <w:rPr>
          <w:rFonts w:ascii="Times New Roman"/>
          <w:b w:val="false"/>
          <w:i w:val="false"/>
          <w:color w:val="000000"/>
          <w:sz w:val="28"/>
        </w:rPr>
        <w:t>
      В южной части по территории Алматинской агломерации проходит газопровод "Бухарский газоносный район – Ташкент – Бишкек – Алматы", который заканчивается на автоматизированной газораспределительной станции "Орбита" на западе города Алматы. Количество ниток – 2. Диаметр труб –1020 и 530 мм. Мощность газопровода – 8 млрд. м</w:t>
      </w:r>
      <w:r>
        <w:rPr>
          <w:rFonts w:ascii="Times New Roman"/>
          <w:b w:val="false"/>
          <w:i w:val="false"/>
          <w:color w:val="000000"/>
          <w:vertAlign w:val="superscript"/>
        </w:rPr>
        <w:t>3</w:t>
      </w:r>
      <w:r>
        <w:rPr>
          <w:rFonts w:ascii="Times New Roman"/>
          <w:b w:val="false"/>
          <w:i w:val="false"/>
          <w:color w:val="000000"/>
          <w:sz w:val="28"/>
        </w:rPr>
        <w:t xml:space="preserve"> в год. </w:t>
      </w:r>
    </w:p>
    <w:bookmarkEnd w:id="180"/>
    <w:bookmarkStart w:name="z188" w:id="181"/>
    <w:p>
      <w:pPr>
        <w:spacing w:after="0"/>
        <w:ind w:left="0"/>
        <w:jc w:val="both"/>
      </w:pPr>
      <w:r>
        <w:rPr>
          <w:rFonts w:ascii="Times New Roman"/>
          <w:b w:val="false"/>
          <w:i w:val="false"/>
          <w:color w:val="000000"/>
          <w:sz w:val="28"/>
        </w:rPr>
        <w:t>
      Площадь санитарно-защитных зон магистральных газопроводов на территории Алматинской агломерации составляет 65500 га.</w:t>
      </w:r>
    </w:p>
    <w:bookmarkEnd w:id="181"/>
    <w:bookmarkStart w:name="z189" w:id="182"/>
    <w:p>
      <w:pPr>
        <w:spacing w:after="0"/>
        <w:ind w:left="0"/>
        <w:jc w:val="both"/>
      </w:pPr>
      <w:r>
        <w:rPr>
          <w:rFonts w:ascii="Times New Roman"/>
          <w:b w:val="false"/>
          <w:i w:val="false"/>
          <w:color w:val="000000"/>
          <w:sz w:val="28"/>
        </w:rPr>
        <w:t xml:space="preserve">
      Территории водного фонда </w:t>
      </w:r>
    </w:p>
    <w:bookmarkEnd w:id="182"/>
    <w:bookmarkStart w:name="z190" w:id="183"/>
    <w:p>
      <w:pPr>
        <w:spacing w:after="0"/>
        <w:ind w:left="0"/>
        <w:jc w:val="both"/>
      </w:pPr>
      <w:r>
        <w:rPr>
          <w:rFonts w:ascii="Times New Roman"/>
          <w:b w:val="false"/>
          <w:i w:val="false"/>
          <w:color w:val="000000"/>
          <w:sz w:val="28"/>
        </w:rPr>
        <w:t>
      Водоохранные зоны и полосы для водных объектов на территории Алматинской агломерации установлены согласно действующим нормативным правовым актам.</w:t>
      </w:r>
    </w:p>
    <w:bookmarkEnd w:id="1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Постановлением</w:t>
      </w:r>
      <w:r>
        <w:rPr>
          <w:rFonts w:ascii="Times New Roman"/>
          <w:b w:val="false"/>
          <w:i w:val="false"/>
          <w:color w:val="000000"/>
          <w:sz w:val="28"/>
        </w:rPr>
        <w:t xml:space="preserve"> Алматинского областного акимата от 12 мая 2009 года № 93 установлены водоохранные зоны и полосы Капчагайского водохранилища: </w:t>
      </w:r>
    </w:p>
    <w:bookmarkStart w:name="z192" w:id="184"/>
    <w:p>
      <w:pPr>
        <w:spacing w:after="0"/>
        <w:ind w:left="0"/>
        <w:jc w:val="both"/>
      </w:pPr>
      <w:r>
        <w:rPr>
          <w:rFonts w:ascii="Times New Roman"/>
          <w:b w:val="false"/>
          <w:i w:val="false"/>
          <w:color w:val="000000"/>
          <w:sz w:val="28"/>
        </w:rPr>
        <w:t>
      водоохранная зона – 1000 м;</w:t>
      </w:r>
    </w:p>
    <w:bookmarkEnd w:id="184"/>
    <w:bookmarkStart w:name="z193" w:id="185"/>
    <w:p>
      <w:pPr>
        <w:spacing w:after="0"/>
        <w:ind w:left="0"/>
        <w:jc w:val="both"/>
      </w:pPr>
      <w:r>
        <w:rPr>
          <w:rFonts w:ascii="Times New Roman"/>
          <w:b w:val="false"/>
          <w:i w:val="false"/>
          <w:color w:val="000000"/>
          <w:sz w:val="28"/>
        </w:rPr>
        <w:t xml:space="preserve">
      водоохранная полоса – 100 м от линии горизонтали 479,0 м абсолютной высоты (предельной отметки наполнения водохранилища). </w:t>
      </w:r>
    </w:p>
    <w:bookmarkEnd w:id="1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Постановлением</w:t>
      </w:r>
      <w:r>
        <w:rPr>
          <w:rFonts w:ascii="Times New Roman"/>
          <w:b w:val="false"/>
          <w:i w:val="false"/>
          <w:color w:val="000000"/>
          <w:sz w:val="28"/>
        </w:rPr>
        <w:t xml:space="preserve"> акимата Алматинской области от 21 ноября 2011 года № 246 установлены водоохранные зоны и полосы:</w:t>
      </w:r>
    </w:p>
    <w:bookmarkStart w:name="z195" w:id="186"/>
    <w:p>
      <w:pPr>
        <w:spacing w:after="0"/>
        <w:ind w:left="0"/>
        <w:jc w:val="both"/>
      </w:pPr>
      <w:r>
        <w:rPr>
          <w:rFonts w:ascii="Times New Roman"/>
          <w:b w:val="false"/>
          <w:i w:val="false"/>
          <w:color w:val="000000"/>
          <w:sz w:val="28"/>
        </w:rPr>
        <w:t xml:space="preserve">
      реки Большая Алматинка (Улкен Алматы): </w:t>
      </w:r>
    </w:p>
    <w:bookmarkEnd w:id="186"/>
    <w:bookmarkStart w:name="z196" w:id="187"/>
    <w:p>
      <w:pPr>
        <w:spacing w:after="0"/>
        <w:ind w:left="0"/>
        <w:jc w:val="both"/>
      </w:pPr>
      <w:r>
        <w:rPr>
          <w:rFonts w:ascii="Times New Roman"/>
          <w:b w:val="false"/>
          <w:i w:val="false"/>
          <w:color w:val="000000"/>
          <w:sz w:val="28"/>
        </w:rPr>
        <w:t xml:space="preserve">
      водоохранная зона – от 300 до 1000 м; </w:t>
      </w:r>
    </w:p>
    <w:bookmarkEnd w:id="187"/>
    <w:bookmarkStart w:name="z197" w:id="188"/>
    <w:p>
      <w:pPr>
        <w:spacing w:after="0"/>
        <w:ind w:left="0"/>
        <w:jc w:val="both"/>
      </w:pPr>
      <w:r>
        <w:rPr>
          <w:rFonts w:ascii="Times New Roman"/>
          <w:b w:val="false"/>
          <w:i w:val="false"/>
          <w:color w:val="000000"/>
          <w:sz w:val="28"/>
        </w:rPr>
        <w:t xml:space="preserve">
      водоохранная полоса – от 35 до 100 метров; </w:t>
      </w:r>
    </w:p>
    <w:bookmarkEnd w:id="188"/>
    <w:bookmarkStart w:name="z198" w:id="189"/>
    <w:p>
      <w:pPr>
        <w:spacing w:after="0"/>
        <w:ind w:left="0"/>
        <w:jc w:val="both"/>
      </w:pPr>
      <w:r>
        <w:rPr>
          <w:rFonts w:ascii="Times New Roman"/>
          <w:b w:val="false"/>
          <w:i w:val="false"/>
          <w:color w:val="000000"/>
          <w:sz w:val="28"/>
        </w:rPr>
        <w:t>
      реки Тургень:</w:t>
      </w:r>
    </w:p>
    <w:bookmarkEnd w:id="189"/>
    <w:bookmarkStart w:name="z199" w:id="190"/>
    <w:p>
      <w:pPr>
        <w:spacing w:after="0"/>
        <w:ind w:left="0"/>
        <w:jc w:val="both"/>
      </w:pPr>
      <w:r>
        <w:rPr>
          <w:rFonts w:ascii="Times New Roman"/>
          <w:b w:val="false"/>
          <w:i w:val="false"/>
          <w:color w:val="000000"/>
          <w:sz w:val="28"/>
        </w:rPr>
        <w:t>
      водоохранная зона – 550-1700 м;</w:t>
      </w:r>
    </w:p>
    <w:bookmarkEnd w:id="190"/>
    <w:bookmarkStart w:name="z200" w:id="191"/>
    <w:p>
      <w:pPr>
        <w:spacing w:after="0"/>
        <w:ind w:left="0"/>
        <w:jc w:val="both"/>
      </w:pPr>
      <w:r>
        <w:rPr>
          <w:rFonts w:ascii="Times New Roman"/>
          <w:b w:val="false"/>
          <w:i w:val="false"/>
          <w:color w:val="000000"/>
          <w:sz w:val="28"/>
        </w:rPr>
        <w:t>
      водоохранная полоса – 55-110 м;</w:t>
      </w:r>
    </w:p>
    <w:bookmarkEnd w:id="191"/>
    <w:bookmarkStart w:name="z201" w:id="192"/>
    <w:p>
      <w:pPr>
        <w:spacing w:after="0"/>
        <w:ind w:left="0"/>
        <w:jc w:val="both"/>
      </w:pPr>
      <w:r>
        <w:rPr>
          <w:rFonts w:ascii="Times New Roman"/>
          <w:b w:val="false"/>
          <w:i w:val="false"/>
          <w:color w:val="000000"/>
          <w:sz w:val="28"/>
        </w:rPr>
        <w:t>
      реки Аксай:</w:t>
      </w:r>
    </w:p>
    <w:bookmarkEnd w:id="192"/>
    <w:bookmarkStart w:name="z202" w:id="193"/>
    <w:p>
      <w:pPr>
        <w:spacing w:after="0"/>
        <w:ind w:left="0"/>
        <w:jc w:val="both"/>
      </w:pPr>
      <w:r>
        <w:rPr>
          <w:rFonts w:ascii="Times New Roman"/>
          <w:b w:val="false"/>
          <w:i w:val="false"/>
          <w:color w:val="000000"/>
          <w:sz w:val="28"/>
        </w:rPr>
        <w:t>
      водоохранная зона – 500-1000 м;</w:t>
      </w:r>
    </w:p>
    <w:bookmarkEnd w:id="193"/>
    <w:bookmarkStart w:name="z203" w:id="194"/>
    <w:p>
      <w:pPr>
        <w:spacing w:after="0"/>
        <w:ind w:left="0"/>
        <w:jc w:val="both"/>
      </w:pPr>
      <w:r>
        <w:rPr>
          <w:rFonts w:ascii="Times New Roman"/>
          <w:b w:val="false"/>
          <w:i w:val="false"/>
          <w:color w:val="000000"/>
          <w:sz w:val="28"/>
        </w:rPr>
        <w:t>
      водоохранная полоса – 35-100 м;</w:t>
      </w:r>
    </w:p>
    <w:bookmarkEnd w:id="194"/>
    <w:bookmarkStart w:name="z204" w:id="195"/>
    <w:p>
      <w:pPr>
        <w:spacing w:after="0"/>
        <w:ind w:left="0"/>
        <w:jc w:val="both"/>
      </w:pPr>
      <w:r>
        <w:rPr>
          <w:rFonts w:ascii="Times New Roman"/>
          <w:b w:val="false"/>
          <w:i w:val="false"/>
          <w:color w:val="000000"/>
          <w:sz w:val="28"/>
        </w:rPr>
        <w:t>
      реки Ащибулак:</w:t>
      </w:r>
    </w:p>
    <w:bookmarkEnd w:id="195"/>
    <w:bookmarkStart w:name="z205" w:id="196"/>
    <w:p>
      <w:pPr>
        <w:spacing w:after="0"/>
        <w:ind w:left="0"/>
        <w:jc w:val="both"/>
      </w:pPr>
      <w:r>
        <w:rPr>
          <w:rFonts w:ascii="Times New Roman"/>
          <w:b w:val="false"/>
          <w:i w:val="false"/>
          <w:color w:val="000000"/>
          <w:sz w:val="28"/>
        </w:rPr>
        <w:t>
      водоохранная зона – 500-550 м;</w:t>
      </w:r>
    </w:p>
    <w:bookmarkEnd w:id="196"/>
    <w:bookmarkStart w:name="z206" w:id="197"/>
    <w:p>
      <w:pPr>
        <w:spacing w:after="0"/>
        <w:ind w:left="0"/>
        <w:jc w:val="both"/>
      </w:pPr>
      <w:r>
        <w:rPr>
          <w:rFonts w:ascii="Times New Roman"/>
          <w:b w:val="false"/>
          <w:i w:val="false"/>
          <w:color w:val="000000"/>
          <w:sz w:val="28"/>
        </w:rPr>
        <w:t>
      водоохранная полоса – 60-100 м;</w:t>
      </w:r>
    </w:p>
    <w:bookmarkEnd w:id="197"/>
    <w:bookmarkStart w:name="z207" w:id="198"/>
    <w:p>
      <w:pPr>
        <w:spacing w:after="0"/>
        <w:ind w:left="0"/>
        <w:jc w:val="both"/>
      </w:pPr>
      <w:r>
        <w:rPr>
          <w:rFonts w:ascii="Times New Roman"/>
          <w:b w:val="false"/>
          <w:i w:val="false"/>
          <w:color w:val="000000"/>
          <w:sz w:val="28"/>
        </w:rPr>
        <w:t>
      реки Узынкаргалы:</w:t>
      </w:r>
    </w:p>
    <w:bookmarkEnd w:id="198"/>
    <w:bookmarkStart w:name="z208" w:id="199"/>
    <w:p>
      <w:pPr>
        <w:spacing w:after="0"/>
        <w:ind w:left="0"/>
        <w:jc w:val="both"/>
      </w:pPr>
      <w:r>
        <w:rPr>
          <w:rFonts w:ascii="Times New Roman"/>
          <w:b w:val="false"/>
          <w:i w:val="false"/>
          <w:color w:val="000000"/>
          <w:sz w:val="28"/>
        </w:rPr>
        <w:t>
      водоохранная зона – 500-1000 м;</w:t>
      </w:r>
    </w:p>
    <w:bookmarkEnd w:id="199"/>
    <w:bookmarkStart w:name="z209" w:id="200"/>
    <w:p>
      <w:pPr>
        <w:spacing w:after="0"/>
        <w:ind w:left="0"/>
        <w:jc w:val="both"/>
      </w:pPr>
      <w:r>
        <w:rPr>
          <w:rFonts w:ascii="Times New Roman"/>
          <w:b w:val="false"/>
          <w:i w:val="false"/>
          <w:color w:val="000000"/>
          <w:sz w:val="28"/>
        </w:rPr>
        <w:t>
      водоохранная полоса – 35-100 м;</w:t>
      </w:r>
    </w:p>
    <w:bookmarkEnd w:id="200"/>
    <w:bookmarkStart w:name="z210" w:id="201"/>
    <w:p>
      <w:pPr>
        <w:spacing w:after="0"/>
        <w:ind w:left="0"/>
        <w:jc w:val="both"/>
      </w:pPr>
      <w:r>
        <w:rPr>
          <w:rFonts w:ascii="Times New Roman"/>
          <w:b w:val="false"/>
          <w:i w:val="false"/>
          <w:color w:val="000000"/>
          <w:sz w:val="28"/>
        </w:rPr>
        <w:t>
      реки Шамалган:</w:t>
      </w:r>
    </w:p>
    <w:bookmarkEnd w:id="201"/>
    <w:bookmarkStart w:name="z211" w:id="202"/>
    <w:p>
      <w:pPr>
        <w:spacing w:after="0"/>
        <w:ind w:left="0"/>
        <w:jc w:val="both"/>
      </w:pPr>
      <w:r>
        <w:rPr>
          <w:rFonts w:ascii="Times New Roman"/>
          <w:b w:val="false"/>
          <w:i w:val="false"/>
          <w:color w:val="000000"/>
          <w:sz w:val="28"/>
        </w:rPr>
        <w:t>
      водоохранная зона – 500-1000 м;</w:t>
      </w:r>
    </w:p>
    <w:bookmarkEnd w:id="202"/>
    <w:bookmarkStart w:name="z212" w:id="203"/>
    <w:p>
      <w:pPr>
        <w:spacing w:after="0"/>
        <w:ind w:left="0"/>
        <w:jc w:val="both"/>
      </w:pPr>
      <w:r>
        <w:rPr>
          <w:rFonts w:ascii="Times New Roman"/>
          <w:b w:val="false"/>
          <w:i w:val="false"/>
          <w:color w:val="000000"/>
          <w:sz w:val="28"/>
        </w:rPr>
        <w:t>
      водоохранная полоса – 35-100 м;</w:t>
      </w:r>
    </w:p>
    <w:bookmarkEnd w:id="203"/>
    <w:bookmarkStart w:name="z213" w:id="204"/>
    <w:p>
      <w:pPr>
        <w:spacing w:after="0"/>
        <w:ind w:left="0"/>
        <w:jc w:val="both"/>
      </w:pPr>
      <w:r>
        <w:rPr>
          <w:rFonts w:ascii="Times New Roman"/>
          <w:b w:val="false"/>
          <w:i w:val="false"/>
          <w:color w:val="000000"/>
          <w:sz w:val="28"/>
        </w:rPr>
        <w:t>
      реки Бельбулак:</w:t>
      </w:r>
    </w:p>
    <w:bookmarkEnd w:id="204"/>
    <w:bookmarkStart w:name="z214" w:id="205"/>
    <w:p>
      <w:pPr>
        <w:spacing w:after="0"/>
        <w:ind w:left="0"/>
        <w:jc w:val="both"/>
      </w:pPr>
      <w:r>
        <w:rPr>
          <w:rFonts w:ascii="Times New Roman"/>
          <w:b w:val="false"/>
          <w:i w:val="false"/>
          <w:color w:val="000000"/>
          <w:sz w:val="28"/>
        </w:rPr>
        <w:t>
      водоохранная зона – 500-700 м;</w:t>
      </w:r>
    </w:p>
    <w:bookmarkEnd w:id="205"/>
    <w:bookmarkStart w:name="z215" w:id="206"/>
    <w:p>
      <w:pPr>
        <w:spacing w:after="0"/>
        <w:ind w:left="0"/>
        <w:jc w:val="both"/>
      </w:pPr>
      <w:r>
        <w:rPr>
          <w:rFonts w:ascii="Times New Roman"/>
          <w:b w:val="false"/>
          <w:i w:val="false"/>
          <w:color w:val="000000"/>
          <w:sz w:val="28"/>
        </w:rPr>
        <w:t>
      водоохранная полоса – 35-100 м.</w:t>
      </w:r>
    </w:p>
    <w:bookmarkEnd w:id="206"/>
    <w:bookmarkStart w:name="z216" w:id="207"/>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постановлению</w:t>
      </w:r>
      <w:r>
        <w:rPr>
          <w:rFonts w:ascii="Times New Roman"/>
          <w:b w:val="false"/>
          <w:i w:val="false"/>
          <w:color w:val="000000"/>
          <w:sz w:val="28"/>
        </w:rPr>
        <w:t xml:space="preserve"> акимата Алматинской области от 27 июля 2012 года № 241 "Об установлении водоохранных зон и полос, режима их хозяйственного использования в пределах территории комплекса "Akbulak Club Resort" Талгарского района Алматинской области" ширина водоохранной полосы составляет 35 м, водоохранной зоны – 500 м.</w:t>
      </w:r>
    </w:p>
    <w:bookmarkEnd w:id="207"/>
    <w:bookmarkStart w:name="z217" w:id="208"/>
    <w:p>
      <w:pPr>
        <w:spacing w:after="0"/>
        <w:ind w:left="0"/>
        <w:jc w:val="both"/>
      </w:pPr>
      <w:r>
        <w:rPr>
          <w:rFonts w:ascii="Times New Roman"/>
          <w:b w:val="false"/>
          <w:i w:val="false"/>
          <w:color w:val="000000"/>
          <w:sz w:val="28"/>
        </w:rPr>
        <w:t xml:space="preserve">
      Водоохранные зоны и полосы водных объектов, по которым отсутствуют разработанные проекты, должны быть приняты согласно </w:t>
      </w:r>
      <w:r>
        <w:rPr>
          <w:rFonts w:ascii="Times New Roman"/>
          <w:b w:val="false"/>
          <w:i w:val="false"/>
          <w:color w:val="000000"/>
          <w:sz w:val="28"/>
        </w:rPr>
        <w:t>приказу</w:t>
      </w:r>
      <w:r>
        <w:rPr>
          <w:rFonts w:ascii="Times New Roman"/>
          <w:b w:val="false"/>
          <w:i w:val="false"/>
          <w:color w:val="000000"/>
          <w:sz w:val="28"/>
        </w:rPr>
        <w:t xml:space="preserve"> Министра сельского хозяйства Республики Казахстан от 18 мая 2015 года № 19–1/446 "Об утверждении Правил установления водоохранных зон и полос":</w:t>
      </w:r>
    </w:p>
    <w:bookmarkEnd w:id="208"/>
    <w:bookmarkStart w:name="z218" w:id="209"/>
    <w:p>
      <w:pPr>
        <w:spacing w:after="0"/>
        <w:ind w:left="0"/>
        <w:jc w:val="both"/>
      </w:pPr>
      <w:r>
        <w:rPr>
          <w:rFonts w:ascii="Times New Roman"/>
          <w:b w:val="false"/>
          <w:i w:val="false"/>
          <w:color w:val="000000"/>
          <w:sz w:val="28"/>
        </w:rPr>
        <w:t>
      водоохранная зона – для малых рек (длиной 200 км) – 500 м;</w:t>
      </w:r>
    </w:p>
    <w:bookmarkEnd w:id="209"/>
    <w:bookmarkStart w:name="z219" w:id="210"/>
    <w:p>
      <w:pPr>
        <w:spacing w:after="0"/>
        <w:ind w:left="0"/>
        <w:jc w:val="both"/>
      </w:pPr>
      <w:r>
        <w:rPr>
          <w:rFonts w:ascii="Times New Roman"/>
          <w:b w:val="false"/>
          <w:i w:val="false"/>
          <w:color w:val="000000"/>
          <w:sz w:val="28"/>
        </w:rPr>
        <w:t>
      для остальных рек:</w:t>
      </w:r>
    </w:p>
    <w:bookmarkEnd w:id="210"/>
    <w:bookmarkStart w:name="z220" w:id="211"/>
    <w:p>
      <w:pPr>
        <w:spacing w:after="0"/>
        <w:ind w:left="0"/>
        <w:jc w:val="both"/>
      </w:pPr>
      <w:r>
        <w:rPr>
          <w:rFonts w:ascii="Times New Roman"/>
          <w:b w:val="false"/>
          <w:i w:val="false"/>
          <w:color w:val="000000"/>
          <w:sz w:val="28"/>
        </w:rPr>
        <w:t>
      с простыми условиями хозяйственного использования и благоприятной экологической обстановкой на водосборе – 500 м;</w:t>
      </w:r>
    </w:p>
    <w:bookmarkEnd w:id="211"/>
    <w:bookmarkStart w:name="z221" w:id="212"/>
    <w:p>
      <w:pPr>
        <w:spacing w:after="0"/>
        <w:ind w:left="0"/>
        <w:jc w:val="both"/>
      </w:pPr>
      <w:r>
        <w:rPr>
          <w:rFonts w:ascii="Times New Roman"/>
          <w:b w:val="false"/>
          <w:i w:val="false"/>
          <w:color w:val="000000"/>
          <w:sz w:val="28"/>
        </w:rPr>
        <w:t>
      со сложными условиями хозяйственного использования и при напряженной экологической обстановке на водосборе – 1000 м.</w:t>
      </w:r>
    </w:p>
    <w:bookmarkEnd w:id="212"/>
    <w:bookmarkStart w:name="z222" w:id="213"/>
    <w:p>
      <w:pPr>
        <w:spacing w:after="0"/>
        <w:ind w:left="0"/>
        <w:jc w:val="both"/>
      </w:pPr>
      <w:r>
        <w:rPr>
          <w:rFonts w:ascii="Times New Roman"/>
          <w:b w:val="false"/>
          <w:i w:val="false"/>
          <w:color w:val="000000"/>
          <w:sz w:val="28"/>
        </w:rPr>
        <w:t>
      По состоянию на начало 2018 года площади земель водного фонда составляют: в Енбекшиказахском районе – 3133,0 га, Жамбылском районе – 16,0 га, Карасайском районе – 291 га, Талгарском районе – 1064 га, Илийском районе – 574,0 га, городкой администрации Капчагай – 7512,3 га. Площадь зеркала воды Капчагайского водохранилища, вошедшего в границу Алматинской агломерации, составляет 33897,7 га.</w:t>
      </w:r>
    </w:p>
    <w:bookmarkEnd w:id="213"/>
    <w:bookmarkStart w:name="z223" w:id="214"/>
    <w:p>
      <w:pPr>
        <w:spacing w:after="0"/>
        <w:ind w:left="0"/>
        <w:jc w:val="both"/>
      </w:pPr>
      <w:r>
        <w:rPr>
          <w:rFonts w:ascii="Times New Roman"/>
          <w:b w:val="false"/>
          <w:i w:val="false"/>
          <w:color w:val="000000"/>
          <w:sz w:val="28"/>
        </w:rPr>
        <w:t>
      В пределах водоохранных зон запрещается:</w:t>
      </w:r>
    </w:p>
    <w:bookmarkEnd w:id="214"/>
    <w:bookmarkStart w:name="z224" w:id="215"/>
    <w:p>
      <w:pPr>
        <w:spacing w:after="0"/>
        <w:ind w:left="0"/>
        <w:jc w:val="both"/>
      </w:pPr>
      <w:r>
        <w:rPr>
          <w:rFonts w:ascii="Times New Roman"/>
          <w:b w:val="false"/>
          <w:i w:val="false"/>
          <w:color w:val="000000"/>
          <w:sz w:val="28"/>
        </w:rPr>
        <w:t>
      ввод в эксплуатацию новых и реконструированных объектов, не обеспеченных сооружениями и устройствами, предотвращающими загрязнение и засорение водных объектов и их водоохранных зон и полос;</w:t>
      </w:r>
    </w:p>
    <w:bookmarkEnd w:id="215"/>
    <w:bookmarkStart w:name="z225" w:id="216"/>
    <w:p>
      <w:pPr>
        <w:spacing w:after="0"/>
        <w:ind w:left="0"/>
        <w:jc w:val="both"/>
      </w:pPr>
      <w:r>
        <w:rPr>
          <w:rFonts w:ascii="Times New Roman"/>
          <w:b w:val="false"/>
          <w:i w:val="false"/>
          <w:color w:val="000000"/>
          <w:sz w:val="28"/>
        </w:rPr>
        <w:t>
      проведение реконструкции зданий, сооружений, коммуникаций и других объектов, а также производство строительных, дноуглубительных и взрывных работ, добыча полезных ископаемых, прокладка кабелей, трубопроводов и других коммуникаций, буровых, земельных и иных работ без проектов, согласованных в установленном порядке с местными исполнительными органами города Алматы и Алматинской области, на основании согласованной и утвержденной проектной документации;</w:t>
      </w:r>
    </w:p>
    <w:bookmarkEnd w:id="216"/>
    <w:bookmarkStart w:name="z226" w:id="217"/>
    <w:p>
      <w:pPr>
        <w:spacing w:after="0"/>
        <w:ind w:left="0"/>
        <w:jc w:val="both"/>
      </w:pPr>
      <w:r>
        <w:rPr>
          <w:rFonts w:ascii="Times New Roman"/>
          <w:b w:val="false"/>
          <w:i w:val="false"/>
          <w:color w:val="000000"/>
          <w:sz w:val="28"/>
        </w:rPr>
        <w:t>
      размещение и строительство складов для хранения удобрений, пестицидов, ядохимикатов и нефтепродуктов, пунктов технического обслуживания, мойки транспортных средств и сельскохозяйственной техники, механических мастерских, устройство свалок бытовых и промышленных отходов, площадок для заправки аппаратуры пестицидами и ядохимикатами, взлетно-посадочных полос для проведения авиационно-химических работ, а также размещение других объектов, отрицательно влияющих на качество воды;</w:t>
      </w:r>
    </w:p>
    <w:bookmarkEnd w:id="217"/>
    <w:bookmarkStart w:name="z227" w:id="218"/>
    <w:p>
      <w:pPr>
        <w:spacing w:after="0"/>
        <w:ind w:left="0"/>
        <w:jc w:val="both"/>
      </w:pPr>
      <w:r>
        <w:rPr>
          <w:rFonts w:ascii="Times New Roman"/>
          <w:b w:val="false"/>
          <w:i w:val="false"/>
          <w:color w:val="000000"/>
          <w:sz w:val="28"/>
        </w:rPr>
        <w:t>
      размещение животноводческих ферм и комплексов, накопителей сточных вод, полей орошения сточными водами, кладбищ, скотомогильников, а также других объектов, обусловливающих опасность микробного загрязнения поверхностных и подземных вод;</w:t>
      </w:r>
    </w:p>
    <w:bookmarkEnd w:id="218"/>
    <w:bookmarkStart w:name="z228" w:id="219"/>
    <w:p>
      <w:pPr>
        <w:spacing w:after="0"/>
        <w:ind w:left="0"/>
        <w:jc w:val="both"/>
      </w:pPr>
      <w:r>
        <w:rPr>
          <w:rFonts w:ascii="Times New Roman"/>
          <w:b w:val="false"/>
          <w:i w:val="false"/>
          <w:color w:val="000000"/>
          <w:sz w:val="28"/>
        </w:rPr>
        <w:t>
      выпас скота с превышением нормы нагрузки, купание и санитарная обработка скота и другие виды хозяйственной деятельности, ухудшающие режим водоемов;</w:t>
      </w:r>
    </w:p>
    <w:bookmarkEnd w:id="219"/>
    <w:bookmarkStart w:name="z229" w:id="220"/>
    <w:p>
      <w:pPr>
        <w:spacing w:after="0"/>
        <w:ind w:left="0"/>
        <w:jc w:val="both"/>
      </w:pPr>
      <w:r>
        <w:rPr>
          <w:rFonts w:ascii="Times New Roman"/>
          <w:b w:val="false"/>
          <w:i w:val="false"/>
          <w:color w:val="000000"/>
          <w:sz w:val="28"/>
        </w:rPr>
        <w:t>
      применение способа авиаобработки ядохимикатами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w:t>
      </w:r>
    </w:p>
    <w:bookmarkEnd w:id="220"/>
    <w:bookmarkStart w:name="z230" w:id="221"/>
    <w:p>
      <w:pPr>
        <w:spacing w:after="0"/>
        <w:ind w:left="0"/>
        <w:jc w:val="both"/>
      </w:pPr>
      <w:r>
        <w:rPr>
          <w:rFonts w:ascii="Times New Roman"/>
          <w:b w:val="false"/>
          <w:i w:val="false"/>
          <w:color w:val="000000"/>
          <w:sz w:val="28"/>
        </w:rPr>
        <w:t>
      применение пестицидов, на которые не установлены предельно допустимые концентрации, внесение удобрений по снежному покрову, а также использование в качестве удобрений необезвреженных навозосодержащих сточных вод и стойких хлорорганических ядохимикатов.</w:t>
      </w:r>
    </w:p>
    <w:bookmarkEnd w:id="221"/>
    <w:bookmarkStart w:name="z231" w:id="222"/>
    <w:p>
      <w:pPr>
        <w:spacing w:after="0"/>
        <w:ind w:left="0"/>
        <w:jc w:val="both"/>
      </w:pPr>
      <w:r>
        <w:rPr>
          <w:rFonts w:ascii="Times New Roman"/>
          <w:b w:val="false"/>
          <w:i w:val="false"/>
          <w:color w:val="000000"/>
          <w:sz w:val="28"/>
        </w:rPr>
        <w:t>
      При градостроительном освоении территории нужно уделять особое внимание земельным участкам, подверженным чрезвычайным ситуациям природного и техногенного характера, проводить разработку и организацию защитных мероприятий.</w:t>
      </w:r>
    </w:p>
    <w:bookmarkEnd w:id="222"/>
    <w:bookmarkStart w:name="z232" w:id="223"/>
    <w:p>
      <w:pPr>
        <w:spacing w:after="0"/>
        <w:ind w:left="0"/>
        <w:jc w:val="both"/>
      </w:pPr>
      <w:r>
        <w:rPr>
          <w:rFonts w:ascii="Times New Roman"/>
          <w:b w:val="false"/>
          <w:i w:val="false"/>
          <w:color w:val="000000"/>
          <w:sz w:val="28"/>
        </w:rPr>
        <w:t>
      Определение градостроительных ограничений</w:t>
      </w:r>
    </w:p>
    <w:bookmarkEnd w:id="223"/>
    <w:bookmarkStart w:name="z233" w:id="224"/>
    <w:p>
      <w:pPr>
        <w:spacing w:after="0"/>
        <w:ind w:left="0"/>
        <w:jc w:val="both"/>
      </w:pPr>
      <w:r>
        <w:rPr>
          <w:rFonts w:ascii="Times New Roman"/>
          <w:b w:val="false"/>
          <w:i w:val="false"/>
          <w:color w:val="000000"/>
          <w:sz w:val="28"/>
        </w:rPr>
        <w:t>
      Алматинская агломерация находится в сейсмоактивной зоне юго-востока республики, а ее основная часть обладает 8-ми и 9-ти бальной сейсмичностью.</w:t>
      </w:r>
    </w:p>
    <w:bookmarkEnd w:id="224"/>
    <w:bookmarkStart w:name="z234" w:id="225"/>
    <w:p>
      <w:pPr>
        <w:spacing w:after="0"/>
        <w:ind w:left="0"/>
        <w:jc w:val="both"/>
      </w:pPr>
      <w:r>
        <w:rPr>
          <w:rFonts w:ascii="Times New Roman"/>
          <w:b w:val="false"/>
          <w:i w:val="false"/>
          <w:color w:val="000000"/>
          <w:sz w:val="28"/>
        </w:rPr>
        <w:t>
      Город Алматы и еще более 70 населенных пунктов, расположенных на территории Алматинской агломерации, находятся в зоне потенциальной селевой опасности. Для их защиты разработан комплекс мелиоративно-технических, агролесомелиоративных, гидротехнических и организационно-хозяйственных мероприятий.</w:t>
      </w:r>
    </w:p>
    <w:bookmarkEnd w:id="225"/>
    <w:bookmarkStart w:name="z235" w:id="226"/>
    <w:p>
      <w:pPr>
        <w:spacing w:after="0"/>
        <w:ind w:left="0"/>
        <w:jc w:val="both"/>
      </w:pPr>
      <w:r>
        <w:rPr>
          <w:rFonts w:ascii="Times New Roman"/>
          <w:b w:val="false"/>
          <w:i w:val="false"/>
          <w:color w:val="000000"/>
          <w:sz w:val="28"/>
        </w:rPr>
        <w:t>
      От наводнений на реках и озерах для исключения прорыва водохранилищ необходимо проводить гидротехнические мероприятия, очистку в руслах рек, капитальный и текущий ремонты плотин и других гидросооружений.</w:t>
      </w:r>
    </w:p>
    <w:bookmarkEnd w:id="226"/>
    <w:bookmarkStart w:name="z236" w:id="227"/>
    <w:p>
      <w:pPr>
        <w:spacing w:after="0"/>
        <w:ind w:left="0"/>
        <w:jc w:val="both"/>
      </w:pPr>
      <w:r>
        <w:rPr>
          <w:rFonts w:ascii="Times New Roman"/>
          <w:b w:val="false"/>
          <w:i w:val="false"/>
          <w:color w:val="000000"/>
          <w:sz w:val="28"/>
        </w:rPr>
        <w:t>
      Учитывая горный характер местности, занимающей большую часть Алматинской агломерации, а также наличие объектов туризма и отдыха, особое внимание необходимо уделять защите территорий от воздействия снежных лавин. Для этого нужно проводить мониторинг опасных участков и разрабатывать противолавинные мероприятия, проводить принудительный сброс лавин и сооружать лавинозащитные галереи.</w:t>
      </w:r>
    </w:p>
    <w:bookmarkEnd w:id="227"/>
    <w:bookmarkStart w:name="z237" w:id="228"/>
    <w:p>
      <w:pPr>
        <w:spacing w:after="0"/>
        <w:ind w:left="0"/>
        <w:jc w:val="both"/>
      </w:pPr>
      <w:r>
        <w:rPr>
          <w:rFonts w:ascii="Times New Roman"/>
          <w:b w:val="false"/>
          <w:i w:val="false"/>
          <w:color w:val="000000"/>
          <w:sz w:val="28"/>
        </w:rPr>
        <w:t>
      На территории Алматинской агломерации встречаются и другие опасные природные и геологические процессы – просадочные явления, оврагообразование, подтопление, засоление, оползни, эрозии, суффозии и другие. Мероприятия, которые разработаны для борьбы с этими явлениями, включают в себя вертикальную планировку территорий, гидроизоляцию и строительство берегоукрепительных сооружений, фитомелиорацию, исключение строительства в местах, подверженных интенсивному физико-геологическому воздействию, а также мониторинг отрицательных геологических процессов и явлений.</w:t>
      </w:r>
    </w:p>
    <w:bookmarkEnd w:id="228"/>
    <w:bookmarkStart w:name="z238" w:id="229"/>
    <w:p>
      <w:pPr>
        <w:spacing w:after="0"/>
        <w:ind w:left="0"/>
        <w:jc w:val="both"/>
      </w:pPr>
      <w:r>
        <w:rPr>
          <w:rFonts w:ascii="Times New Roman"/>
          <w:b w:val="false"/>
          <w:i w:val="false"/>
          <w:color w:val="000000"/>
          <w:sz w:val="28"/>
        </w:rPr>
        <w:t>
      Система управления природными и техногенными процессами и рисками на территории агломерации состоит из следующих мероприятий:</w:t>
      </w:r>
    </w:p>
    <w:bookmarkEnd w:id="229"/>
    <w:bookmarkStart w:name="z239" w:id="230"/>
    <w:p>
      <w:pPr>
        <w:spacing w:after="0"/>
        <w:ind w:left="0"/>
        <w:jc w:val="both"/>
      </w:pPr>
      <w:r>
        <w:rPr>
          <w:rFonts w:ascii="Times New Roman"/>
          <w:b w:val="false"/>
          <w:i w:val="false"/>
          <w:color w:val="000000"/>
          <w:sz w:val="28"/>
        </w:rPr>
        <w:t>
      мониторинг окружающей среды, анализ риска жизнедеятельности населения и прогнозирования чрезвычайных ситуаций;</w:t>
      </w:r>
    </w:p>
    <w:bookmarkEnd w:id="230"/>
    <w:bookmarkStart w:name="z240" w:id="231"/>
    <w:p>
      <w:pPr>
        <w:spacing w:after="0"/>
        <w:ind w:left="0"/>
        <w:jc w:val="both"/>
      </w:pPr>
      <w:r>
        <w:rPr>
          <w:rFonts w:ascii="Times New Roman"/>
          <w:b w:val="false"/>
          <w:i w:val="false"/>
          <w:color w:val="000000"/>
          <w:sz w:val="28"/>
        </w:rPr>
        <w:t>
      принятие решений о целесообразности проведения мероприятий защиты;</w:t>
      </w:r>
    </w:p>
    <w:bookmarkEnd w:id="231"/>
    <w:bookmarkStart w:name="z241" w:id="232"/>
    <w:p>
      <w:pPr>
        <w:spacing w:after="0"/>
        <w:ind w:left="0"/>
        <w:jc w:val="both"/>
      </w:pPr>
      <w:r>
        <w:rPr>
          <w:rFonts w:ascii="Times New Roman"/>
          <w:b w:val="false"/>
          <w:i w:val="false"/>
          <w:color w:val="000000"/>
          <w:sz w:val="28"/>
        </w:rPr>
        <w:t>
      рациональное распределение средств на превентивные меры по снижению риска и уменьшению масштабов чрезвычайных ситуаций;</w:t>
      </w:r>
    </w:p>
    <w:bookmarkEnd w:id="232"/>
    <w:bookmarkStart w:name="z242" w:id="233"/>
    <w:p>
      <w:pPr>
        <w:spacing w:after="0"/>
        <w:ind w:left="0"/>
        <w:jc w:val="both"/>
      </w:pPr>
      <w:r>
        <w:rPr>
          <w:rFonts w:ascii="Times New Roman"/>
          <w:b w:val="false"/>
          <w:i w:val="false"/>
          <w:color w:val="000000"/>
          <w:sz w:val="28"/>
        </w:rPr>
        <w:t>
      осуществление превентивных мер по снижению риска чрезвычайных ситуаций и уменьшению их последствий;</w:t>
      </w:r>
    </w:p>
    <w:bookmarkEnd w:id="233"/>
    <w:bookmarkStart w:name="z243" w:id="234"/>
    <w:p>
      <w:pPr>
        <w:spacing w:after="0"/>
        <w:ind w:left="0"/>
        <w:jc w:val="both"/>
      </w:pPr>
      <w:r>
        <w:rPr>
          <w:rFonts w:ascii="Times New Roman"/>
          <w:b w:val="false"/>
          <w:i w:val="false"/>
          <w:color w:val="000000"/>
          <w:sz w:val="28"/>
        </w:rPr>
        <w:t>
      проведение аварийно-спасательных и восстановительных работ при чрезвычайных ситуациях.</w:t>
      </w:r>
    </w:p>
    <w:bookmarkEnd w:id="234"/>
    <w:bookmarkStart w:name="z244" w:id="235"/>
    <w:p>
      <w:pPr>
        <w:spacing w:after="0"/>
        <w:ind w:left="0"/>
        <w:jc w:val="both"/>
      </w:pPr>
      <w:r>
        <w:rPr>
          <w:rFonts w:ascii="Times New Roman"/>
          <w:b w:val="false"/>
          <w:i w:val="false"/>
          <w:color w:val="000000"/>
          <w:sz w:val="28"/>
        </w:rPr>
        <w:t>
      Территории, на которых расположены исторические памятники и сооружения</w:t>
      </w:r>
    </w:p>
    <w:bookmarkEnd w:id="235"/>
    <w:bookmarkStart w:name="z245" w:id="236"/>
    <w:p>
      <w:pPr>
        <w:spacing w:after="0"/>
        <w:ind w:left="0"/>
        <w:jc w:val="both"/>
      </w:pPr>
      <w:r>
        <w:rPr>
          <w:rFonts w:ascii="Times New Roman"/>
          <w:b w:val="false"/>
          <w:i w:val="false"/>
          <w:color w:val="000000"/>
          <w:sz w:val="28"/>
        </w:rPr>
        <w:t xml:space="preserve">
      На территории Алматинской агломерации находятся много памятников культуры и истории, в основном это курганы и могильники раннего железного века. </w:t>
      </w:r>
    </w:p>
    <w:bookmarkEnd w:id="236"/>
    <w:bookmarkStart w:name="z246" w:id="237"/>
    <w:p>
      <w:pPr>
        <w:spacing w:after="0"/>
        <w:ind w:left="0"/>
        <w:jc w:val="both"/>
      </w:pPr>
      <w:r>
        <w:rPr>
          <w:rFonts w:ascii="Times New Roman"/>
          <w:b w:val="false"/>
          <w:i w:val="false"/>
          <w:color w:val="000000"/>
          <w:sz w:val="28"/>
        </w:rPr>
        <w:t xml:space="preserve">
      На территориях, где расположены исторические памятники и сооружения, во избежание их разрушения, следует изучить генеральные планы близлежащих населенных пунктов и при необходимости внести коррективы, обеспечивающие сохранность памятников. </w:t>
      </w:r>
    </w:p>
    <w:bookmarkEnd w:id="237"/>
    <w:bookmarkStart w:name="z247" w:id="238"/>
    <w:p>
      <w:pPr>
        <w:spacing w:after="0"/>
        <w:ind w:left="0"/>
        <w:jc w:val="both"/>
      </w:pPr>
      <w:r>
        <w:rPr>
          <w:rFonts w:ascii="Times New Roman"/>
          <w:b w:val="false"/>
          <w:i w:val="false"/>
          <w:color w:val="000000"/>
          <w:sz w:val="28"/>
        </w:rPr>
        <w:t>
      Нужно изучить все перспективные инфраструктурные проекты и проекты недропользования, заявленные к реализации на территориях, где расположены памятники истории и архитектуры, для возможной корректировки при необходимости.</w:t>
      </w:r>
    </w:p>
    <w:bookmarkEnd w:id="238"/>
    <w:bookmarkStart w:name="z248" w:id="239"/>
    <w:p>
      <w:pPr>
        <w:spacing w:after="0"/>
        <w:ind w:left="0"/>
        <w:jc w:val="both"/>
      </w:pPr>
      <w:r>
        <w:rPr>
          <w:rFonts w:ascii="Times New Roman"/>
          <w:b w:val="false"/>
          <w:i w:val="false"/>
          <w:color w:val="000000"/>
          <w:sz w:val="28"/>
        </w:rPr>
        <w:t>
      Необходимо постоянно вести учет существующих памятников и по возможности расширять списки памятников республиканского и местного значений.</w:t>
      </w:r>
    </w:p>
    <w:bookmarkEnd w:id="239"/>
    <w:bookmarkStart w:name="z249" w:id="240"/>
    <w:p>
      <w:pPr>
        <w:spacing w:after="0"/>
        <w:ind w:left="0"/>
        <w:jc w:val="both"/>
      </w:pPr>
      <w:r>
        <w:rPr>
          <w:rFonts w:ascii="Times New Roman"/>
          <w:b w:val="false"/>
          <w:i w:val="false"/>
          <w:color w:val="000000"/>
          <w:sz w:val="28"/>
        </w:rPr>
        <w:t>
      Таким образом, в каждой функциональной зоне установлен свой особый режим использования территории, который необходимо строго соблюдать как при разработке проектного плана, так и при реализации проектных предложений.</w:t>
      </w:r>
    </w:p>
    <w:bookmarkEnd w:id="240"/>
    <w:bookmarkStart w:name="z250" w:id="241"/>
    <w:p>
      <w:pPr>
        <w:spacing w:after="0"/>
        <w:ind w:left="0"/>
        <w:jc w:val="both"/>
      </w:pPr>
      <w:r>
        <w:rPr>
          <w:rFonts w:ascii="Times New Roman"/>
          <w:b w:val="false"/>
          <w:i w:val="false"/>
          <w:color w:val="000000"/>
          <w:sz w:val="28"/>
        </w:rPr>
        <w:t>
      Функциональное зонирование территории и выявленные градостроительные регламенты легли в основу проектных предложений территориального развития Алматинской агломерации.</w:t>
      </w:r>
    </w:p>
    <w:bookmarkEnd w:id="241"/>
    <w:bookmarkStart w:name="z251" w:id="242"/>
    <w:p>
      <w:pPr>
        <w:spacing w:after="0"/>
        <w:ind w:left="0"/>
        <w:jc w:val="left"/>
      </w:pPr>
      <w:r>
        <w:rPr>
          <w:rFonts w:ascii="Times New Roman"/>
          <w:b/>
          <w:i w:val="false"/>
          <w:color w:val="000000"/>
        </w:rPr>
        <w:t xml:space="preserve"> 2. Меры по комплексному развитию системы расселения и размещения производительных сил, транспортной, инженерной, социальной и рекреационной инфраструктур регионального и межрегионального значения</w:t>
      </w:r>
      <w:r>
        <w:br/>
      </w:r>
      <w:r>
        <w:rPr>
          <w:rFonts w:ascii="Times New Roman"/>
          <w:b/>
          <w:i w:val="false"/>
          <w:color w:val="000000"/>
        </w:rPr>
        <w:t>Меры совершенствования системы расселения населения</w:t>
      </w:r>
    </w:p>
    <w:bookmarkEnd w:id="242"/>
    <w:bookmarkStart w:name="z252" w:id="243"/>
    <w:p>
      <w:pPr>
        <w:spacing w:after="0"/>
        <w:ind w:left="0"/>
        <w:jc w:val="both"/>
      </w:pPr>
      <w:r>
        <w:rPr>
          <w:rFonts w:ascii="Times New Roman"/>
          <w:b w:val="false"/>
          <w:i w:val="false"/>
          <w:color w:val="000000"/>
          <w:sz w:val="28"/>
        </w:rPr>
        <w:t xml:space="preserve">
      Алматинская агломерация является одной из крупнейших сложившихся структур расселения Казахстана. </w:t>
      </w:r>
    </w:p>
    <w:bookmarkEnd w:id="243"/>
    <w:bookmarkStart w:name="z253" w:id="244"/>
    <w:p>
      <w:pPr>
        <w:spacing w:after="0"/>
        <w:ind w:left="0"/>
        <w:jc w:val="both"/>
      </w:pPr>
      <w:r>
        <w:rPr>
          <w:rFonts w:ascii="Times New Roman"/>
          <w:b w:val="false"/>
          <w:i w:val="false"/>
          <w:color w:val="000000"/>
          <w:sz w:val="28"/>
        </w:rPr>
        <w:t xml:space="preserve">
      На начало 2018 года на территории Алматинской агломерации проживало 2 787,0 тысяч человек, что составило 15,1 % от общего числа жителей республики. При этом городские жители составляли 1 993,9 тысяч человек или 71,5 % от общей численности населения агломерации, а сельские жители – 793,1 тысяч человек или 28,5 %. </w:t>
      </w:r>
    </w:p>
    <w:bookmarkEnd w:id="244"/>
    <w:bookmarkStart w:name="z254" w:id="245"/>
    <w:p>
      <w:pPr>
        <w:spacing w:after="0"/>
        <w:ind w:left="0"/>
        <w:jc w:val="both"/>
      </w:pPr>
      <w:r>
        <w:rPr>
          <w:rFonts w:ascii="Times New Roman"/>
          <w:b w:val="false"/>
          <w:i w:val="false"/>
          <w:color w:val="000000"/>
          <w:sz w:val="28"/>
        </w:rPr>
        <w:t>
      Коэффициенты естественного прироста населения в районах агломерации колеблются от 15,6 человек на 1000 жителей в Енбекшиказахском районе, до 25 человек на 1000 жителей – в Карасайском районе.</w:t>
      </w:r>
    </w:p>
    <w:bookmarkEnd w:id="245"/>
    <w:bookmarkStart w:name="z255" w:id="246"/>
    <w:p>
      <w:pPr>
        <w:spacing w:after="0"/>
        <w:ind w:left="0"/>
        <w:jc w:val="both"/>
      </w:pPr>
      <w:r>
        <w:rPr>
          <w:rFonts w:ascii="Times New Roman"/>
          <w:b w:val="false"/>
          <w:i w:val="false"/>
          <w:color w:val="000000"/>
          <w:sz w:val="28"/>
        </w:rPr>
        <w:t>
      Возрастная структура населения характеризуется следующими показателями:</w:t>
      </w:r>
    </w:p>
    <w:bookmarkEnd w:id="246"/>
    <w:bookmarkStart w:name="z256" w:id="247"/>
    <w:p>
      <w:pPr>
        <w:spacing w:after="0"/>
        <w:ind w:left="0"/>
        <w:jc w:val="both"/>
      </w:pPr>
      <w:r>
        <w:rPr>
          <w:rFonts w:ascii="Times New Roman"/>
          <w:b w:val="false"/>
          <w:i w:val="false"/>
          <w:color w:val="000000"/>
          <w:sz w:val="28"/>
        </w:rPr>
        <w:t xml:space="preserve">
      1) доля детей до 16 лет составила 25,9 %; </w:t>
      </w:r>
    </w:p>
    <w:bookmarkEnd w:id="247"/>
    <w:bookmarkStart w:name="z257" w:id="248"/>
    <w:p>
      <w:pPr>
        <w:spacing w:after="0"/>
        <w:ind w:left="0"/>
        <w:jc w:val="both"/>
      </w:pPr>
      <w:r>
        <w:rPr>
          <w:rFonts w:ascii="Times New Roman"/>
          <w:b w:val="false"/>
          <w:i w:val="false"/>
          <w:color w:val="000000"/>
          <w:sz w:val="28"/>
        </w:rPr>
        <w:t xml:space="preserve">
      2) удельный вес населения в трудоспособном возрасте – 63 %; </w:t>
      </w:r>
    </w:p>
    <w:bookmarkEnd w:id="248"/>
    <w:bookmarkStart w:name="z258" w:id="249"/>
    <w:p>
      <w:pPr>
        <w:spacing w:after="0"/>
        <w:ind w:left="0"/>
        <w:jc w:val="both"/>
      </w:pPr>
      <w:r>
        <w:rPr>
          <w:rFonts w:ascii="Times New Roman"/>
          <w:b w:val="false"/>
          <w:i w:val="false"/>
          <w:color w:val="000000"/>
          <w:sz w:val="28"/>
        </w:rPr>
        <w:t xml:space="preserve">
      3) удельный вес населения старше трудоспособного возраста – 11,1 %. </w:t>
      </w:r>
    </w:p>
    <w:bookmarkEnd w:id="249"/>
    <w:bookmarkStart w:name="z259" w:id="250"/>
    <w:p>
      <w:pPr>
        <w:spacing w:after="0"/>
        <w:ind w:left="0"/>
        <w:jc w:val="both"/>
      </w:pPr>
      <w:r>
        <w:rPr>
          <w:rFonts w:ascii="Times New Roman"/>
          <w:b w:val="false"/>
          <w:i w:val="false"/>
          <w:color w:val="000000"/>
          <w:sz w:val="28"/>
        </w:rPr>
        <w:t xml:space="preserve">
      В состав Алматинской агломерации вошли 189 населенных пунктов, в том числе 46 населенных пунктов Енбекшиказахского района, 14 населенных пункта Жамбылского района, 29 населенных пункта Илийского района, 47 населенных пунктов Карасайского района, 47 населенных пунктов Талгарского района, 5 населенных пунктов городской администрации Капчагай и город Алматы. </w:t>
      </w:r>
    </w:p>
    <w:bookmarkEnd w:id="250"/>
    <w:bookmarkStart w:name="z260" w:id="251"/>
    <w:p>
      <w:pPr>
        <w:spacing w:after="0"/>
        <w:ind w:left="0"/>
        <w:jc w:val="both"/>
      </w:pPr>
      <w:r>
        <w:rPr>
          <w:rFonts w:ascii="Times New Roman"/>
          <w:b w:val="false"/>
          <w:i w:val="false"/>
          <w:color w:val="000000"/>
          <w:sz w:val="28"/>
        </w:rPr>
        <w:t>
      В целом, на территории Алматинской агломерации расположены 5 городов и 184 сельских населенных пункта 5 районов. Территории Карасайского и Талгарского районов вошли полностью в состав агломерации.</w:t>
      </w:r>
    </w:p>
    <w:bookmarkEnd w:id="251"/>
    <w:bookmarkStart w:name="z261" w:id="252"/>
    <w:p>
      <w:pPr>
        <w:spacing w:after="0"/>
        <w:ind w:left="0"/>
        <w:jc w:val="both"/>
      </w:pPr>
      <w:r>
        <w:rPr>
          <w:rFonts w:ascii="Times New Roman"/>
          <w:b w:val="false"/>
          <w:i w:val="false"/>
          <w:color w:val="000000"/>
          <w:sz w:val="28"/>
        </w:rPr>
        <w:t xml:space="preserve">
      К 2025 году всего по Алматинской агломерации в зоне перспективного развития агломерационных связей ожидается рост численности населения до 3 471,3 тысяч человек или на 24,6 % (на 684,4 тысяч человек). В том числе городское население увеличится на 23,4 % (или на 467,4 тысяч человек), сельское население – на 27,4% (217,0 тысяч человек). Удельный вес городских жителей в структуре населения незначительно увеличится и к 2025 году составит 71,5 %, а доля сельских жителей – 28,5 %. Таким образом, к 2025 году в городской местности будет проживать 2461,2 тысяч человек, в сельской местности – 1010,1 тысяч человек. </w:t>
      </w:r>
    </w:p>
    <w:bookmarkEnd w:id="252"/>
    <w:bookmarkStart w:name="z262" w:id="253"/>
    <w:p>
      <w:pPr>
        <w:spacing w:after="0"/>
        <w:ind w:left="0"/>
        <w:jc w:val="both"/>
      </w:pPr>
      <w:r>
        <w:rPr>
          <w:rFonts w:ascii="Times New Roman"/>
          <w:b w:val="false"/>
          <w:i w:val="false"/>
          <w:color w:val="000000"/>
          <w:sz w:val="28"/>
        </w:rPr>
        <w:t>
      К 2035 году численность населения Алматинской агломерации увеличится по сравнению с исходным годом на 40,1 % или на 1117,7 тысяч человек и составит 3904,7 тысяч человек. В разрезе городской и сельской местности сравнительно высокий рост ожидается в городах агломерации на 40,2 % (801,3 тысяч человек) и составит 2795,2 тысяч человек. При этом в сельской местности численность населения увеличится на 39,9 % (на 316,4 тысяч человек) и составит 1109,5 тысяч человек.</w:t>
      </w:r>
    </w:p>
    <w:bookmarkEnd w:id="253"/>
    <w:bookmarkStart w:name="z263" w:id="254"/>
    <w:p>
      <w:pPr>
        <w:spacing w:after="0"/>
        <w:ind w:left="0"/>
        <w:jc w:val="both"/>
      </w:pPr>
      <w:r>
        <w:rPr>
          <w:rFonts w:ascii="Times New Roman"/>
          <w:b w:val="false"/>
          <w:i w:val="false"/>
          <w:color w:val="000000"/>
          <w:sz w:val="28"/>
        </w:rPr>
        <w:t>
      К прогнозному сроку проектирования (2050 год) в Алматинской агломерации будут проживать 4591,8 тысяч человек или 17,8% населения страны. При этом в городской местности будут проживать 3351,9 тысяч человек, а в сельской местности – 1239,9 тысяч человек. Темп роста всей численности населения Алматинской агломерации к 2050 году составит 64,8 % (или 1804,8 тысяч человек), в том числе в городской местности составит 68,1 % (или 1358,0 тысяч человек), а в сельской местности – 56,3 % (или 446,8 тысяч человек).</w:t>
      </w:r>
    </w:p>
    <w:bookmarkEnd w:id="254"/>
    <w:bookmarkStart w:name="z264" w:id="255"/>
    <w:p>
      <w:pPr>
        <w:spacing w:after="0"/>
        <w:ind w:left="0"/>
        <w:jc w:val="both"/>
      </w:pPr>
      <w:r>
        <w:rPr>
          <w:rFonts w:ascii="Times New Roman"/>
          <w:b w:val="false"/>
          <w:i w:val="false"/>
          <w:color w:val="000000"/>
          <w:sz w:val="28"/>
        </w:rPr>
        <w:t>
      К 2050 году уровень урбанизации в Алматинской агломерации составит 73 %. При этом доля сельских жителей к 2050 году составит 27 %.</w:t>
      </w:r>
    </w:p>
    <w:bookmarkEnd w:id="255"/>
    <w:bookmarkStart w:name="z265" w:id="256"/>
    <w:p>
      <w:pPr>
        <w:spacing w:after="0"/>
        <w:ind w:left="0"/>
        <w:jc w:val="both"/>
      </w:pPr>
      <w:r>
        <w:rPr>
          <w:rFonts w:ascii="Times New Roman"/>
          <w:b w:val="false"/>
          <w:i w:val="false"/>
          <w:color w:val="000000"/>
          <w:sz w:val="28"/>
        </w:rPr>
        <w:t>
      Зона интенсивных агломерационных процессов</w:t>
      </w:r>
    </w:p>
    <w:bookmarkEnd w:id="256"/>
    <w:bookmarkStart w:name="z266" w:id="257"/>
    <w:p>
      <w:pPr>
        <w:spacing w:after="0"/>
        <w:ind w:left="0"/>
        <w:jc w:val="both"/>
      </w:pPr>
      <w:r>
        <w:rPr>
          <w:rFonts w:ascii="Times New Roman"/>
          <w:b w:val="false"/>
          <w:i w:val="false"/>
          <w:color w:val="000000"/>
          <w:sz w:val="28"/>
        </w:rPr>
        <w:t>
      В зону интенсивных агломерационных процессов Алматинской агломерации вошли 148 населенных пунктов, в зону активных – 30 населенных пунктов, а в зону слабых агломерационных процессов – 10 населенных пунктов.</w:t>
      </w:r>
    </w:p>
    <w:bookmarkEnd w:id="257"/>
    <w:bookmarkStart w:name="z267" w:id="258"/>
    <w:p>
      <w:pPr>
        <w:spacing w:after="0"/>
        <w:ind w:left="0"/>
        <w:jc w:val="both"/>
      </w:pPr>
      <w:r>
        <w:rPr>
          <w:rFonts w:ascii="Times New Roman"/>
          <w:b w:val="false"/>
          <w:i w:val="false"/>
          <w:color w:val="000000"/>
          <w:sz w:val="28"/>
        </w:rPr>
        <w:t>
      К 2025 году в зоне интенсивных агломерационных процессов ожидается рост численности населения до 3364,6 тысяч человек или на 24,5 % (на 661,4 тысяч человек). К 2035 году численность населения в зоне интенсивных агломерационных процессов увеличится до 3790,3 тысяч человек или 40,2 % по сравнению с исходным годом. К 2050 году в данной зоне ожидается увеличение численности населения до 4463,8 тысяч человек или 65,1 % по отношению к 2017 году.</w:t>
      </w:r>
    </w:p>
    <w:bookmarkEnd w:id="258"/>
    <w:bookmarkStart w:name="z268" w:id="259"/>
    <w:p>
      <w:pPr>
        <w:spacing w:after="0"/>
        <w:ind w:left="0"/>
        <w:jc w:val="both"/>
      </w:pPr>
      <w:r>
        <w:rPr>
          <w:rFonts w:ascii="Times New Roman"/>
          <w:b w:val="false"/>
          <w:i w:val="false"/>
          <w:color w:val="000000"/>
          <w:sz w:val="28"/>
        </w:rPr>
        <w:t>
      Зона активных агломерационных процессов</w:t>
      </w:r>
    </w:p>
    <w:bookmarkEnd w:id="259"/>
    <w:bookmarkStart w:name="z269" w:id="260"/>
    <w:p>
      <w:pPr>
        <w:spacing w:after="0"/>
        <w:ind w:left="0"/>
        <w:jc w:val="both"/>
      </w:pPr>
      <w:r>
        <w:rPr>
          <w:rFonts w:ascii="Times New Roman"/>
          <w:b w:val="false"/>
          <w:i w:val="false"/>
          <w:color w:val="000000"/>
          <w:sz w:val="28"/>
        </w:rPr>
        <w:t xml:space="preserve">
      К 2025 году в активной зоне численность населения увеличится до 91,3 тысяч человек или на 27,4 % по отношению к 2017 году. К 2035 году численность населения увеличится на 136,4 % по сравнению с исходным годом и составит 97,7 тысяч человек. К 2050 году в данной зоне численность населения составит 109,7 тысяч человек или 153,1 % по отношению к 2017 году. </w:t>
      </w:r>
    </w:p>
    <w:bookmarkEnd w:id="260"/>
    <w:bookmarkStart w:name="z270" w:id="261"/>
    <w:p>
      <w:pPr>
        <w:spacing w:after="0"/>
        <w:ind w:left="0"/>
        <w:jc w:val="both"/>
      </w:pPr>
      <w:r>
        <w:rPr>
          <w:rFonts w:ascii="Times New Roman"/>
          <w:b w:val="false"/>
          <w:i w:val="false"/>
          <w:color w:val="000000"/>
          <w:sz w:val="28"/>
        </w:rPr>
        <w:t>
      Зона слабых агломерационных процессов</w:t>
      </w:r>
    </w:p>
    <w:bookmarkEnd w:id="261"/>
    <w:bookmarkStart w:name="z271" w:id="262"/>
    <w:p>
      <w:pPr>
        <w:spacing w:after="0"/>
        <w:ind w:left="0"/>
        <w:jc w:val="both"/>
      </w:pPr>
      <w:r>
        <w:rPr>
          <w:rFonts w:ascii="Times New Roman"/>
          <w:b w:val="false"/>
          <w:i w:val="false"/>
          <w:color w:val="000000"/>
          <w:sz w:val="28"/>
        </w:rPr>
        <w:t>
      В зоне слабых агломерационных связей численность населения к 2025 году составит 15,4 тысяч человек или увеличится на 27,4 % по отношению к 2017 году, к 2035 году – 16,6 тысяч человек или увеличится на 37,2 %, к 2050 году численность населения увеличится на 51,4 % и составит 18,3 тысяч человек</w:t>
      </w:r>
    </w:p>
    <w:bookmarkEnd w:id="262"/>
    <w:bookmarkStart w:name="z272" w:id="263"/>
    <w:p>
      <w:pPr>
        <w:spacing w:after="0"/>
        <w:ind w:left="0"/>
        <w:jc w:val="both"/>
      </w:pPr>
      <w:r>
        <w:rPr>
          <w:rFonts w:ascii="Times New Roman"/>
          <w:b w:val="false"/>
          <w:i w:val="false"/>
          <w:color w:val="000000"/>
          <w:sz w:val="28"/>
        </w:rPr>
        <w:t>
      Увеличение численности населения Алматинской агломерации связано с естественным и миграционным приростом. При условии продолжения увеличения миграционных потоков и естественного прироста населения город Алматы останется в числе лидеров по темпам роста численности населения.</w:t>
      </w:r>
    </w:p>
    <w:bookmarkEnd w:id="263"/>
    <w:bookmarkStart w:name="z273" w:id="264"/>
    <w:p>
      <w:pPr>
        <w:spacing w:after="0"/>
        <w:ind w:left="0"/>
        <w:jc w:val="both"/>
      </w:pPr>
      <w:r>
        <w:rPr>
          <w:rFonts w:ascii="Times New Roman"/>
          <w:b w:val="false"/>
          <w:i w:val="false"/>
          <w:color w:val="000000"/>
          <w:sz w:val="28"/>
        </w:rPr>
        <w:t>
      Приток населения из других регионов страны носит бессистемный характер без учета возможностей существующей социальной, инженерной, транспортной инфраструктуры, экологического состояния территории и рынка труда. В этой связи ключевыми проблемными вопросами города Алматы в настоящее время являются его перенаселенность и физическая загруженность.</w:t>
      </w:r>
    </w:p>
    <w:bookmarkEnd w:id="264"/>
    <w:bookmarkStart w:name="z274" w:id="265"/>
    <w:p>
      <w:pPr>
        <w:spacing w:after="0"/>
        <w:ind w:left="0"/>
        <w:jc w:val="both"/>
      </w:pPr>
      <w:r>
        <w:rPr>
          <w:rFonts w:ascii="Times New Roman"/>
          <w:b w:val="false"/>
          <w:i w:val="false"/>
          <w:color w:val="000000"/>
          <w:sz w:val="28"/>
        </w:rPr>
        <w:t>
      Для регулирования территориального роста города Алматы и сдерживания миграционных потоков населения в пределах пригородной зоны вдоль основных планировочных осей предлагается:</w:t>
      </w:r>
    </w:p>
    <w:bookmarkEnd w:id="265"/>
    <w:bookmarkStart w:name="z275" w:id="266"/>
    <w:p>
      <w:pPr>
        <w:spacing w:after="0"/>
        <w:ind w:left="0"/>
        <w:jc w:val="both"/>
      </w:pPr>
      <w:r>
        <w:rPr>
          <w:rFonts w:ascii="Times New Roman"/>
          <w:b w:val="false"/>
          <w:i w:val="false"/>
          <w:color w:val="000000"/>
          <w:sz w:val="28"/>
        </w:rPr>
        <w:t xml:space="preserve">
      1) в северном направлении: </w:t>
      </w:r>
    </w:p>
    <w:bookmarkEnd w:id="266"/>
    <w:bookmarkStart w:name="z276" w:id="267"/>
    <w:p>
      <w:pPr>
        <w:spacing w:after="0"/>
        <w:ind w:left="0"/>
        <w:jc w:val="both"/>
      </w:pPr>
      <w:r>
        <w:rPr>
          <w:rFonts w:ascii="Times New Roman"/>
          <w:b w:val="false"/>
          <w:i w:val="false"/>
          <w:color w:val="000000"/>
          <w:sz w:val="28"/>
        </w:rPr>
        <w:t xml:space="preserve">
      создание города-контрмагнита на базе города Капчагай и его территориальных ресурсов, способных "оттянуть" значительную часть населения, потенциально ориентированного на город Алматы. Развитие Алматинской агломерации в данном направлении также обосновано следующими обстоятельствами: снижением сейсмоопасности по мере продвижения на север (в районе города Капчагай сейсмоопасность территории на 2 балла ниже, чем в городе Алматы), улучшением проветриваемости территории по мере удаления от гор, запасами водных ресурсов (поверхностных, подземных), отсутствием ценных сельскохозяйственных и заповедных территорий в районах, прилегающих к Капчагайскому водохранилищу, улучшением условий для организации водного отдыха населения. </w:t>
      </w:r>
    </w:p>
    <w:bookmarkEnd w:id="267"/>
    <w:bookmarkStart w:name="z277" w:id="268"/>
    <w:p>
      <w:pPr>
        <w:spacing w:after="0"/>
        <w:ind w:left="0"/>
        <w:jc w:val="both"/>
      </w:pPr>
      <w:r>
        <w:rPr>
          <w:rFonts w:ascii="Times New Roman"/>
          <w:b w:val="false"/>
          <w:i w:val="false"/>
          <w:color w:val="000000"/>
          <w:sz w:val="28"/>
        </w:rPr>
        <w:t xml:space="preserve">
      Реализацию проектов строительства четырех городов-спутников G-4 City следует осуществлять на основе итерационного подхода. На первом этапе рекомендуется строительство города GateCity с учетом вложенных в инфраструктуру средств. При условии реализации проекта численность населения города GateCity к 2035 году составит 60 тысяч человек. </w:t>
      </w:r>
    </w:p>
    <w:bookmarkEnd w:id="268"/>
    <w:bookmarkStart w:name="z278" w:id="269"/>
    <w:p>
      <w:pPr>
        <w:spacing w:after="0"/>
        <w:ind w:left="0"/>
        <w:jc w:val="both"/>
      </w:pPr>
      <w:r>
        <w:rPr>
          <w:rFonts w:ascii="Times New Roman"/>
          <w:b w:val="false"/>
          <w:i w:val="false"/>
          <w:color w:val="000000"/>
          <w:sz w:val="28"/>
        </w:rPr>
        <w:t>
      К 2050 году необходимо рассмотреть целесообразность строительства остальных городов-спутников на базе сформировавшихся поселений в зависимости от сложившейся социально-экономической и экологической ситуации в регионе. При этом строительство новых городов-спутников не должно повлечь сокращения площадей ценных сельскохозяйственных угодий с учетом необходимости развития продовольственного пояса города Алматы, а также привести к ухудшению экологического состояния и увеличению нагрузки на инфраструктуру.</w:t>
      </w:r>
    </w:p>
    <w:bookmarkEnd w:id="269"/>
    <w:bookmarkStart w:name="z279" w:id="270"/>
    <w:p>
      <w:pPr>
        <w:spacing w:after="0"/>
        <w:ind w:left="0"/>
        <w:jc w:val="both"/>
      </w:pPr>
      <w:r>
        <w:rPr>
          <w:rFonts w:ascii="Times New Roman"/>
          <w:b w:val="false"/>
          <w:i w:val="false"/>
          <w:color w:val="000000"/>
          <w:sz w:val="28"/>
        </w:rPr>
        <w:t>
      Учитывая социально-экономические и экологические характеристики целесообразность строительства города Жана-Иле следует рассмотреть к 2050 году;</w:t>
      </w:r>
    </w:p>
    <w:bookmarkEnd w:id="270"/>
    <w:bookmarkStart w:name="z280" w:id="271"/>
    <w:p>
      <w:pPr>
        <w:spacing w:after="0"/>
        <w:ind w:left="0"/>
        <w:jc w:val="both"/>
      </w:pPr>
      <w:r>
        <w:rPr>
          <w:rFonts w:ascii="Times New Roman"/>
          <w:b w:val="false"/>
          <w:i w:val="false"/>
          <w:color w:val="000000"/>
          <w:sz w:val="28"/>
        </w:rPr>
        <w:t xml:space="preserve">
      2) в южном направлении: </w:t>
      </w:r>
    </w:p>
    <w:bookmarkEnd w:id="271"/>
    <w:bookmarkStart w:name="z281" w:id="272"/>
    <w:p>
      <w:pPr>
        <w:spacing w:after="0"/>
        <w:ind w:left="0"/>
        <w:jc w:val="both"/>
      </w:pPr>
      <w:r>
        <w:rPr>
          <w:rFonts w:ascii="Times New Roman"/>
          <w:b w:val="false"/>
          <w:i w:val="false"/>
          <w:color w:val="000000"/>
          <w:sz w:val="28"/>
        </w:rPr>
        <w:t>
      ограничение всех видов строительства за исключением рекреационных назначений;</w:t>
      </w:r>
    </w:p>
    <w:bookmarkEnd w:id="272"/>
    <w:bookmarkStart w:name="z282" w:id="273"/>
    <w:p>
      <w:pPr>
        <w:spacing w:after="0"/>
        <w:ind w:left="0"/>
        <w:jc w:val="both"/>
      </w:pPr>
      <w:r>
        <w:rPr>
          <w:rFonts w:ascii="Times New Roman"/>
          <w:b w:val="false"/>
          <w:i w:val="false"/>
          <w:color w:val="000000"/>
          <w:sz w:val="28"/>
        </w:rPr>
        <w:t xml:space="preserve">
      3) в восточном и западном направлениях: </w:t>
      </w:r>
    </w:p>
    <w:bookmarkEnd w:id="273"/>
    <w:bookmarkStart w:name="z283" w:id="274"/>
    <w:p>
      <w:pPr>
        <w:spacing w:after="0"/>
        <w:ind w:left="0"/>
        <w:jc w:val="both"/>
      </w:pPr>
      <w:r>
        <w:rPr>
          <w:rFonts w:ascii="Times New Roman"/>
          <w:b w:val="false"/>
          <w:i w:val="false"/>
          <w:color w:val="000000"/>
          <w:sz w:val="28"/>
        </w:rPr>
        <w:t>
      формирование контрмагнита города Алматы на западе на базе села Узынагаш (развитие транспортно-логистических функций и переработки сельскохозяйственной продукции);</w:t>
      </w:r>
    </w:p>
    <w:bookmarkEnd w:id="274"/>
    <w:bookmarkStart w:name="z284" w:id="275"/>
    <w:p>
      <w:pPr>
        <w:spacing w:after="0"/>
        <w:ind w:left="0"/>
        <w:jc w:val="both"/>
      </w:pPr>
      <w:r>
        <w:rPr>
          <w:rFonts w:ascii="Times New Roman"/>
          <w:b w:val="false"/>
          <w:i w:val="false"/>
          <w:color w:val="000000"/>
          <w:sz w:val="28"/>
        </w:rPr>
        <w:t>
      на востоке – на базе села Шелек (центр переработки сельскохозяйственной продукции, транспортный узел), находящегося в зоне влияния агломерации. Кроме того, учитывая модернизацию общей транспортной системы агломерации, использование скоростных транспортных средств и изменение перспективных норм доступности объектов обслуживания, село Шелек может стать потенциальным городом-контрмагнитом;</w:t>
      </w:r>
    </w:p>
    <w:bookmarkEnd w:id="275"/>
    <w:bookmarkStart w:name="z285" w:id="276"/>
    <w:p>
      <w:pPr>
        <w:spacing w:after="0"/>
        <w:ind w:left="0"/>
        <w:jc w:val="both"/>
      </w:pPr>
      <w:r>
        <w:rPr>
          <w:rFonts w:ascii="Times New Roman"/>
          <w:b w:val="false"/>
          <w:i w:val="false"/>
          <w:color w:val="000000"/>
          <w:sz w:val="28"/>
        </w:rPr>
        <w:t>
      развитие городов-спутников/центров внутренней миграции населения Каскелен, Талгар, села Отеген батыр (транспортно-логистические функции и переработка сельскохозяйственной продукции), села Жетыген (транспортно–логистического центра) и городов Тургень и Есик (центры рекреации, туризма и переработки сельскохозяйственной продукции).</w:t>
      </w:r>
    </w:p>
    <w:bookmarkEnd w:id="276"/>
    <w:bookmarkStart w:name="z286" w:id="277"/>
    <w:p>
      <w:pPr>
        <w:spacing w:after="0"/>
        <w:ind w:left="0"/>
        <w:jc w:val="both"/>
      </w:pPr>
      <w:r>
        <w:rPr>
          <w:rFonts w:ascii="Times New Roman"/>
          <w:b w:val="false"/>
          <w:i w:val="false"/>
          <w:color w:val="000000"/>
          <w:sz w:val="28"/>
        </w:rPr>
        <w:t>
      Предлагаемые меры будут способствовать регулированию миграционного наплыва в город-ядро. Города-контрмагниты будут оттягивать на себя миграционные потоки населения.</w:t>
      </w:r>
    </w:p>
    <w:bookmarkEnd w:id="277"/>
    <w:bookmarkStart w:name="z287" w:id="278"/>
    <w:p>
      <w:pPr>
        <w:spacing w:after="0"/>
        <w:ind w:left="0"/>
        <w:jc w:val="left"/>
      </w:pPr>
      <w:r>
        <w:rPr>
          <w:rFonts w:ascii="Times New Roman"/>
          <w:b/>
          <w:i w:val="false"/>
          <w:color w:val="000000"/>
        </w:rPr>
        <w:t xml:space="preserve"> Меры комплексного размещения производительных сил</w:t>
      </w:r>
    </w:p>
    <w:bookmarkEnd w:id="278"/>
    <w:bookmarkStart w:name="z288" w:id="279"/>
    <w:p>
      <w:pPr>
        <w:spacing w:after="0"/>
        <w:ind w:left="0"/>
        <w:jc w:val="both"/>
      </w:pPr>
      <w:r>
        <w:rPr>
          <w:rFonts w:ascii="Times New Roman"/>
          <w:b w:val="false"/>
          <w:i w:val="false"/>
          <w:color w:val="000000"/>
          <w:sz w:val="28"/>
        </w:rPr>
        <w:t>
      Долгосрочными перспективными факторами экономического роста Алматинской агломерации до 2050 года будут являться:</w:t>
      </w:r>
    </w:p>
    <w:bookmarkEnd w:id="279"/>
    <w:bookmarkStart w:name="z289" w:id="280"/>
    <w:p>
      <w:pPr>
        <w:spacing w:after="0"/>
        <w:ind w:left="0"/>
        <w:jc w:val="both"/>
      </w:pPr>
      <w:r>
        <w:rPr>
          <w:rFonts w:ascii="Times New Roman"/>
          <w:b w:val="false"/>
          <w:i w:val="false"/>
          <w:color w:val="000000"/>
          <w:sz w:val="28"/>
        </w:rPr>
        <w:t>
      1) выгодное географическое расположение, значительный транзитно-транспортный потенциал, благоприятные природно-климатические условия;</w:t>
      </w:r>
    </w:p>
    <w:bookmarkEnd w:id="280"/>
    <w:bookmarkStart w:name="z290" w:id="281"/>
    <w:p>
      <w:pPr>
        <w:spacing w:after="0"/>
        <w:ind w:left="0"/>
        <w:jc w:val="both"/>
      </w:pPr>
      <w:r>
        <w:rPr>
          <w:rFonts w:ascii="Times New Roman"/>
          <w:b w:val="false"/>
          <w:i w:val="false"/>
          <w:color w:val="000000"/>
          <w:sz w:val="28"/>
        </w:rPr>
        <w:t>
      2) развитая инфраструктура оказания финансовых услуг;</w:t>
      </w:r>
    </w:p>
    <w:bookmarkEnd w:id="281"/>
    <w:bookmarkStart w:name="z291" w:id="282"/>
    <w:p>
      <w:pPr>
        <w:spacing w:after="0"/>
        <w:ind w:left="0"/>
        <w:jc w:val="both"/>
      </w:pPr>
      <w:r>
        <w:rPr>
          <w:rFonts w:ascii="Times New Roman"/>
          <w:b w:val="false"/>
          <w:i w:val="false"/>
          <w:color w:val="000000"/>
          <w:sz w:val="28"/>
        </w:rPr>
        <w:t>
      3) развивающаяся инновационная система и имеющийся инновационный потенциал;</w:t>
      </w:r>
    </w:p>
    <w:bookmarkEnd w:id="282"/>
    <w:bookmarkStart w:name="z292" w:id="283"/>
    <w:p>
      <w:pPr>
        <w:spacing w:after="0"/>
        <w:ind w:left="0"/>
        <w:jc w:val="both"/>
      </w:pPr>
      <w:r>
        <w:rPr>
          <w:rFonts w:ascii="Times New Roman"/>
          <w:b w:val="false"/>
          <w:i w:val="false"/>
          <w:color w:val="000000"/>
          <w:sz w:val="28"/>
        </w:rPr>
        <w:t>
      4) высокая концентрация населения, значительный рынок сбыта продукции;</w:t>
      </w:r>
    </w:p>
    <w:bookmarkEnd w:id="283"/>
    <w:bookmarkStart w:name="z293" w:id="284"/>
    <w:p>
      <w:pPr>
        <w:spacing w:after="0"/>
        <w:ind w:left="0"/>
        <w:jc w:val="both"/>
      </w:pPr>
      <w:r>
        <w:rPr>
          <w:rFonts w:ascii="Times New Roman"/>
          <w:b w:val="false"/>
          <w:i w:val="false"/>
          <w:color w:val="000000"/>
          <w:sz w:val="28"/>
        </w:rPr>
        <w:t>
      5) значительный рынок трудовых ресурсов и их квалификация;</w:t>
      </w:r>
    </w:p>
    <w:bookmarkEnd w:id="284"/>
    <w:bookmarkStart w:name="z294" w:id="285"/>
    <w:p>
      <w:pPr>
        <w:spacing w:after="0"/>
        <w:ind w:left="0"/>
        <w:jc w:val="both"/>
      </w:pPr>
      <w:r>
        <w:rPr>
          <w:rFonts w:ascii="Times New Roman"/>
          <w:b w:val="false"/>
          <w:i w:val="false"/>
          <w:color w:val="000000"/>
          <w:sz w:val="28"/>
        </w:rPr>
        <w:t>
      6) высокий потенциал развития агропромышленного комплекса и переработки сельскохозяйственной продукции;</w:t>
      </w:r>
    </w:p>
    <w:bookmarkEnd w:id="285"/>
    <w:bookmarkStart w:name="z295" w:id="286"/>
    <w:p>
      <w:pPr>
        <w:spacing w:after="0"/>
        <w:ind w:left="0"/>
        <w:jc w:val="both"/>
      </w:pPr>
      <w:r>
        <w:rPr>
          <w:rFonts w:ascii="Times New Roman"/>
          <w:b w:val="false"/>
          <w:i w:val="false"/>
          <w:color w:val="000000"/>
          <w:sz w:val="28"/>
        </w:rPr>
        <w:t>
      7) высокий туристский потенциал.</w:t>
      </w:r>
    </w:p>
    <w:bookmarkEnd w:id="286"/>
    <w:bookmarkStart w:name="z296" w:id="287"/>
    <w:p>
      <w:pPr>
        <w:spacing w:after="0"/>
        <w:ind w:left="0"/>
        <w:jc w:val="both"/>
      </w:pPr>
      <w:r>
        <w:rPr>
          <w:rFonts w:ascii="Times New Roman"/>
          <w:b w:val="false"/>
          <w:i w:val="false"/>
          <w:color w:val="000000"/>
          <w:sz w:val="28"/>
        </w:rPr>
        <w:t>
      Перспективы экономического развития Алматинской агломерации</w:t>
      </w:r>
    </w:p>
    <w:bookmarkEnd w:id="287"/>
    <w:bookmarkStart w:name="z297" w:id="288"/>
    <w:p>
      <w:pPr>
        <w:spacing w:after="0"/>
        <w:ind w:left="0"/>
        <w:jc w:val="both"/>
      </w:pPr>
      <w:r>
        <w:rPr>
          <w:rFonts w:ascii="Times New Roman"/>
          <w:b w:val="false"/>
          <w:i w:val="false"/>
          <w:color w:val="000000"/>
          <w:sz w:val="28"/>
        </w:rPr>
        <w:t>
      1) Инновационный и образовательный центр</w:t>
      </w:r>
    </w:p>
    <w:bookmarkEnd w:id="288"/>
    <w:bookmarkStart w:name="z298" w:id="289"/>
    <w:p>
      <w:pPr>
        <w:spacing w:after="0"/>
        <w:ind w:left="0"/>
        <w:jc w:val="both"/>
      </w:pPr>
      <w:r>
        <w:rPr>
          <w:rFonts w:ascii="Times New Roman"/>
          <w:b w:val="false"/>
          <w:i w:val="false"/>
          <w:color w:val="000000"/>
          <w:sz w:val="28"/>
        </w:rPr>
        <w:t>
      На территории агломерации накоплен значительный инновационный потенциал, сформирован человеческий капитал, которые в долгосрочной перспективе будут являться основой для дальнейшего экономического роста, повышения конкурентоспособности продукциии, инновационного социально ориентированного развития страны, предусматривающих повышение уровня и качества жизни населения.</w:t>
      </w:r>
    </w:p>
    <w:bookmarkEnd w:id="289"/>
    <w:bookmarkStart w:name="z299" w:id="290"/>
    <w:p>
      <w:pPr>
        <w:spacing w:after="0"/>
        <w:ind w:left="0"/>
        <w:jc w:val="both"/>
      </w:pPr>
      <w:r>
        <w:rPr>
          <w:rFonts w:ascii="Times New Roman"/>
          <w:b w:val="false"/>
          <w:i w:val="false"/>
          <w:color w:val="000000"/>
          <w:sz w:val="28"/>
        </w:rPr>
        <w:t>
      В городе Алматы сосредоточено более трети всех учреждений высшего образования и треть общей численности студентов страны. Вместе с тем, в перспективе целесообразно привлечь зарубежные высшие учебные заведения для размещения их филиалов на территории Алматинской агломерации. Создание на основе ведущих отечественных университетов и филиалов зарубежных высших учебных заведений системы обучения в рамках стратегии цифровизации (E-Learning) позволит поднять на качественно новый уровень подготовку конкурентоспособных на рынке труда специалистов.</w:t>
      </w:r>
    </w:p>
    <w:bookmarkEnd w:id="290"/>
    <w:bookmarkStart w:name="z300" w:id="291"/>
    <w:p>
      <w:pPr>
        <w:spacing w:after="0"/>
        <w:ind w:left="0"/>
        <w:jc w:val="both"/>
      </w:pPr>
      <w:r>
        <w:rPr>
          <w:rFonts w:ascii="Times New Roman"/>
          <w:b w:val="false"/>
          <w:i w:val="false"/>
          <w:color w:val="000000"/>
          <w:sz w:val="28"/>
        </w:rPr>
        <w:t xml:space="preserve">
      Высокий инновационный потенциал агломерации будет основан на существенном вкладе научно-исследовательских институтов, научно-производственных объединений и других организаций, имеющих научно-технологические и прикладные наработки </w:t>
      </w:r>
      <w:r>
        <w:rPr>
          <w:rFonts w:ascii="Times New Roman"/>
          <w:b w:val="false"/>
          <w:i/>
          <w:color w:val="000000"/>
          <w:sz w:val="28"/>
        </w:rPr>
        <w:t>(в 2017 году на город Алматы приходилось 42 % от общей численности работников, выполняющих научно-исследовательские работы)</w:t>
      </w:r>
      <w:r>
        <w:rPr>
          <w:rFonts w:ascii="Times New Roman"/>
          <w:b w:val="false"/>
          <w:i w:val="false"/>
          <w:color w:val="000000"/>
          <w:sz w:val="28"/>
        </w:rPr>
        <w:t>.</w:t>
      </w:r>
    </w:p>
    <w:bookmarkEnd w:id="291"/>
    <w:bookmarkStart w:name="z301" w:id="292"/>
    <w:p>
      <w:pPr>
        <w:spacing w:after="0"/>
        <w:ind w:left="0"/>
        <w:jc w:val="both"/>
      </w:pPr>
      <w:r>
        <w:rPr>
          <w:rFonts w:ascii="Times New Roman"/>
          <w:b w:val="false"/>
          <w:i w:val="false"/>
          <w:color w:val="000000"/>
          <w:sz w:val="28"/>
        </w:rPr>
        <w:t>
      В результате реализации проекта "Смарт Алматы" предусматривается, что к 2030 году город Алматы станет устойчивым городом международного значения, удобным для повседневной жизни, работы и отдыха.</w:t>
      </w:r>
    </w:p>
    <w:bookmarkEnd w:id="292"/>
    <w:bookmarkStart w:name="z302" w:id="293"/>
    <w:p>
      <w:pPr>
        <w:spacing w:after="0"/>
        <w:ind w:left="0"/>
        <w:jc w:val="both"/>
      </w:pPr>
      <w:r>
        <w:rPr>
          <w:rFonts w:ascii="Times New Roman"/>
          <w:b w:val="false"/>
          <w:i w:val="false"/>
          <w:color w:val="000000"/>
          <w:sz w:val="28"/>
        </w:rPr>
        <w:t>
      Развитие инновационного кластера (автономный кластерный фонд "Парк инновационных технологий") будет способствовать формированию благоприятной среды для развития инновационных компаний, включая стартапы, через консолидацию заказов, интеллектуальных ресурсов, лучших зарубежных технологий, инструментов стимулирования и привлечению инвестиций.</w:t>
      </w:r>
    </w:p>
    <w:bookmarkEnd w:id="293"/>
    <w:bookmarkStart w:name="z303" w:id="294"/>
    <w:p>
      <w:pPr>
        <w:spacing w:after="0"/>
        <w:ind w:left="0"/>
        <w:jc w:val="both"/>
      </w:pPr>
      <w:r>
        <w:rPr>
          <w:rFonts w:ascii="Times New Roman"/>
          <w:b w:val="false"/>
          <w:i w:val="false"/>
          <w:color w:val="000000"/>
          <w:sz w:val="28"/>
        </w:rPr>
        <w:t>
      Одним из путей дальнейшего развития инновационного кластера "Парк инновационных технологий" станет объединение предприятий-участников специальной экономической зоны "Парк инновационных технологий" (далее – СЭЗ "ПИТ"), крупных научно-образовательных институтов города, таких как Казахский национальный университет имени К.И. Сатпаева и Казахский национальный университет имени аль-Фараби.</w:t>
      </w:r>
    </w:p>
    <w:bookmarkEnd w:id="294"/>
    <w:bookmarkStart w:name="z304" w:id="295"/>
    <w:p>
      <w:pPr>
        <w:spacing w:after="0"/>
        <w:ind w:left="0"/>
        <w:jc w:val="both"/>
      </w:pPr>
      <w:r>
        <w:rPr>
          <w:rFonts w:ascii="Times New Roman"/>
          <w:b w:val="false"/>
          <w:i w:val="false"/>
          <w:color w:val="000000"/>
          <w:sz w:val="28"/>
        </w:rPr>
        <w:t>
      В целях формирования критической массы инновационных компаний реализуется программа международной акселерации "Startup Kazakhstan", основной задачей которой является привлечение местных и зарубежных стартапов (с фокусом на страны СНГ) с высоким экспортным потенциалом и с возможностью развития до крупных технологичных компаний.</w:t>
      </w:r>
    </w:p>
    <w:bookmarkEnd w:id="295"/>
    <w:bookmarkStart w:name="z305" w:id="296"/>
    <w:p>
      <w:pPr>
        <w:spacing w:after="0"/>
        <w:ind w:left="0"/>
        <w:jc w:val="both"/>
      </w:pPr>
      <w:r>
        <w:rPr>
          <w:rFonts w:ascii="Times New Roman"/>
          <w:b w:val="false"/>
          <w:i w:val="false"/>
          <w:color w:val="000000"/>
          <w:sz w:val="28"/>
        </w:rPr>
        <w:t>
      По итогам реализации Startup Kazakhstan к 2020 году планируется инкубировать 50 высокотехнологичных и экспортоориентированных стартап-компаний с участием частного капитала. Планируется, что доля частного капитала составит порядка 70 %. В результате этих мер будут созданы до 200 высококвалифицированных рабочих мест в малом и среднем бизнесе. Комплексная реализация указанных мер позволит обеспечить более привлекательные условия для привлечения инвестиций, "якорных" транснациональных компаний, высоких технологий, а также будет способствовать повышению конкурентоспособности стартап-компаний на внутреннем и внешнем рынках;</w:t>
      </w:r>
    </w:p>
    <w:bookmarkEnd w:id="296"/>
    <w:bookmarkStart w:name="z306" w:id="297"/>
    <w:p>
      <w:pPr>
        <w:spacing w:after="0"/>
        <w:ind w:left="0"/>
        <w:jc w:val="both"/>
      </w:pPr>
      <w:r>
        <w:rPr>
          <w:rFonts w:ascii="Times New Roman"/>
          <w:b w:val="false"/>
          <w:i w:val="false"/>
          <w:color w:val="000000"/>
          <w:sz w:val="28"/>
        </w:rPr>
        <w:t>
      2) Торгово-логистический и финансовый центр</w:t>
      </w:r>
    </w:p>
    <w:bookmarkEnd w:id="297"/>
    <w:bookmarkStart w:name="z307" w:id="298"/>
    <w:p>
      <w:pPr>
        <w:spacing w:after="0"/>
        <w:ind w:left="0"/>
        <w:jc w:val="both"/>
      </w:pPr>
      <w:r>
        <w:rPr>
          <w:rFonts w:ascii="Times New Roman"/>
          <w:b w:val="false"/>
          <w:i w:val="false"/>
          <w:color w:val="000000"/>
          <w:sz w:val="28"/>
        </w:rPr>
        <w:t xml:space="preserve">
      Алматинская агломерация получит дальнейшее развитие в качестве финансового и торгово-логистического центра Казахстана при условии реализации потенциала создания международной товарной биржи с возможностью обслуживания всех грузопотоков через страну. </w:t>
      </w:r>
    </w:p>
    <w:bookmarkEnd w:id="298"/>
    <w:bookmarkStart w:name="z308" w:id="299"/>
    <w:p>
      <w:pPr>
        <w:spacing w:after="0"/>
        <w:ind w:left="0"/>
        <w:jc w:val="both"/>
      </w:pPr>
      <w:r>
        <w:rPr>
          <w:rFonts w:ascii="Times New Roman"/>
          <w:b w:val="false"/>
          <w:i w:val="false"/>
          <w:color w:val="000000"/>
          <w:sz w:val="28"/>
        </w:rPr>
        <w:t xml:space="preserve">
      Кроме того, следует отметить высокое положение города Алматы среди других финансовых центров в регионе Центральной Азии и Восточной Европы </w:t>
      </w:r>
      <w:r>
        <w:rPr>
          <w:rFonts w:ascii="Times New Roman"/>
          <w:b w:val="false"/>
          <w:i/>
          <w:color w:val="000000"/>
          <w:sz w:val="28"/>
        </w:rPr>
        <w:t>(в 2017 году по рейтингу Global Financial Cities Index город Алматы стоит</w:t>
      </w:r>
      <w:r>
        <w:rPr>
          <w:rFonts w:ascii="Times New Roman"/>
          <w:b w:val="false"/>
          <w:i w:val="false"/>
          <w:color w:val="000000"/>
          <w:sz w:val="28"/>
        </w:rPr>
        <w:t xml:space="preserve"> </w:t>
      </w:r>
      <w:r>
        <w:rPr>
          <w:rFonts w:ascii="Times New Roman"/>
          <w:b w:val="false"/>
          <w:i/>
          <w:color w:val="000000"/>
          <w:sz w:val="28"/>
        </w:rPr>
        <w:t>на 5 месте из 11, опережая Будапешт, Афины и др.)</w:t>
      </w:r>
      <w:r>
        <w:rPr>
          <w:rFonts w:ascii="Times New Roman"/>
          <w:b w:val="false"/>
          <w:i w:val="false"/>
          <w:color w:val="000000"/>
          <w:sz w:val="28"/>
        </w:rPr>
        <w:t xml:space="preserve"> и сосредоточение в городе Алматы основных финансовых институтов – головных офисов банков, инвестиционных компаний национального масштаба;</w:t>
      </w:r>
    </w:p>
    <w:bookmarkEnd w:id="299"/>
    <w:bookmarkStart w:name="z309" w:id="300"/>
    <w:p>
      <w:pPr>
        <w:spacing w:after="0"/>
        <w:ind w:left="0"/>
        <w:jc w:val="both"/>
      </w:pPr>
      <w:r>
        <w:rPr>
          <w:rFonts w:ascii="Times New Roman"/>
          <w:b w:val="false"/>
          <w:i w:val="false"/>
          <w:color w:val="000000"/>
          <w:sz w:val="28"/>
        </w:rPr>
        <w:t>
      3) Развитый промышленный и агропромышленный центр</w:t>
      </w:r>
    </w:p>
    <w:bookmarkEnd w:id="300"/>
    <w:bookmarkStart w:name="z310" w:id="301"/>
    <w:p>
      <w:pPr>
        <w:spacing w:after="0"/>
        <w:ind w:left="0"/>
        <w:jc w:val="both"/>
      </w:pPr>
      <w:r>
        <w:rPr>
          <w:rFonts w:ascii="Times New Roman"/>
          <w:b w:val="false"/>
          <w:i w:val="false"/>
          <w:color w:val="000000"/>
          <w:sz w:val="28"/>
        </w:rPr>
        <w:t>
      Город Алматы характеризуется высокой концентрацией человеческих, финансовых ресурсов, образовательного и научного потенциала и развитой индустриально-инновационной инфраструктурой, что позволит к 2050 году осуществить встраивание Алматинской агломерации в глобальные цепочки валовой добавленной стоимости через развитие высокотехнологичных секторов обрабатывающей промышленности и агропромышленного сектора.</w:t>
      </w:r>
    </w:p>
    <w:bookmarkEnd w:id="301"/>
    <w:bookmarkStart w:name="z311" w:id="302"/>
    <w:p>
      <w:pPr>
        <w:spacing w:after="0"/>
        <w:ind w:left="0"/>
        <w:jc w:val="both"/>
      </w:pPr>
      <w:r>
        <w:rPr>
          <w:rFonts w:ascii="Times New Roman"/>
          <w:b w:val="false"/>
          <w:i w:val="false"/>
          <w:color w:val="000000"/>
          <w:sz w:val="28"/>
        </w:rPr>
        <w:t>
      Развитие промышленности Алматинской агломерации в перспективе будет характеризоваться территориальным перераспределением индустриального потенциала в рамках агломерации и уточнением производственной специализации как города-центра, так и внешней зоны с приоритетным формированием индустриальных и специальных экономических зон, производственных и логистических подзон.</w:t>
      </w:r>
    </w:p>
    <w:bookmarkEnd w:id="302"/>
    <w:bookmarkStart w:name="z312" w:id="303"/>
    <w:p>
      <w:pPr>
        <w:spacing w:after="0"/>
        <w:ind w:left="0"/>
        <w:jc w:val="both"/>
      </w:pPr>
      <w:r>
        <w:rPr>
          <w:rFonts w:ascii="Times New Roman"/>
          <w:b w:val="false"/>
          <w:i w:val="false"/>
          <w:color w:val="000000"/>
          <w:sz w:val="28"/>
        </w:rPr>
        <w:t>
      Районы Алматинской области, входящие в зону Алматинской агломерации, формируют 80 % промышленного производства Алматинской области.</w:t>
      </w:r>
    </w:p>
    <w:bookmarkEnd w:id="303"/>
    <w:bookmarkStart w:name="z313" w:id="304"/>
    <w:p>
      <w:pPr>
        <w:spacing w:after="0"/>
        <w:ind w:left="0"/>
        <w:jc w:val="both"/>
      </w:pPr>
      <w:r>
        <w:rPr>
          <w:rFonts w:ascii="Times New Roman"/>
          <w:b w:val="false"/>
          <w:i w:val="false"/>
          <w:color w:val="000000"/>
          <w:sz w:val="28"/>
        </w:rPr>
        <w:t>
      При этом, приоритетными направлениями развития районных центров и опорных населенных пунктов до 2050 года будут:</w:t>
      </w:r>
    </w:p>
    <w:bookmarkEnd w:id="304"/>
    <w:bookmarkStart w:name="z314" w:id="305"/>
    <w:p>
      <w:pPr>
        <w:spacing w:after="0"/>
        <w:ind w:left="0"/>
        <w:jc w:val="both"/>
      </w:pPr>
      <w:r>
        <w:rPr>
          <w:rFonts w:ascii="Times New Roman"/>
          <w:b w:val="false"/>
          <w:i w:val="false"/>
          <w:color w:val="000000"/>
          <w:sz w:val="28"/>
        </w:rPr>
        <w:t xml:space="preserve">
      Илийский район: село Отеген батыр – производство пластмассовых изделий, строительных материалов, продуктов питания, кожаной продукции; село Жетыген – производство строительных материалов и продуктов питания; </w:t>
      </w:r>
    </w:p>
    <w:bookmarkEnd w:id="305"/>
    <w:bookmarkStart w:name="z315" w:id="306"/>
    <w:p>
      <w:pPr>
        <w:spacing w:after="0"/>
        <w:ind w:left="0"/>
        <w:jc w:val="both"/>
      </w:pPr>
      <w:r>
        <w:rPr>
          <w:rFonts w:ascii="Times New Roman"/>
          <w:b w:val="false"/>
          <w:i w:val="false"/>
          <w:color w:val="000000"/>
          <w:sz w:val="28"/>
        </w:rPr>
        <w:t>
      Карасайский район: город Каскелен – производство строительных материалов, продуктов питания, рыбная отрасль, торговля; станция Шамалган – производство продуктов питания;</w:t>
      </w:r>
    </w:p>
    <w:bookmarkEnd w:id="306"/>
    <w:bookmarkStart w:name="z316" w:id="307"/>
    <w:p>
      <w:pPr>
        <w:spacing w:after="0"/>
        <w:ind w:left="0"/>
        <w:jc w:val="both"/>
      </w:pPr>
      <w:r>
        <w:rPr>
          <w:rFonts w:ascii="Times New Roman"/>
          <w:b w:val="false"/>
          <w:i w:val="false"/>
          <w:color w:val="000000"/>
          <w:sz w:val="28"/>
        </w:rPr>
        <w:t>
      Жамбылский район: село Узынагаш – производство строительных материалов, производство напитков, производство продуктов питания; село Мынбаево – производство строительных материалов, продуктов питания;</w:t>
      </w:r>
    </w:p>
    <w:bookmarkEnd w:id="307"/>
    <w:bookmarkStart w:name="z317" w:id="308"/>
    <w:p>
      <w:pPr>
        <w:spacing w:after="0"/>
        <w:ind w:left="0"/>
        <w:jc w:val="both"/>
      </w:pPr>
      <w:r>
        <w:rPr>
          <w:rFonts w:ascii="Times New Roman"/>
          <w:b w:val="false"/>
          <w:i w:val="false"/>
          <w:color w:val="000000"/>
          <w:sz w:val="28"/>
        </w:rPr>
        <w:t>
      Енбекшиказахский район: город Есик – переработка сельскохозяйственной продукции, производство пластмассовых и резиновых изделий, строительных материалов, электрораспределительной и регулирующей аппаратуры, продуктов питания; село Байтерек – производство строительных материалов; село Каракемер – производство напитков;</w:t>
      </w:r>
    </w:p>
    <w:bookmarkEnd w:id="308"/>
    <w:bookmarkStart w:name="z318" w:id="309"/>
    <w:p>
      <w:pPr>
        <w:spacing w:after="0"/>
        <w:ind w:left="0"/>
        <w:jc w:val="both"/>
      </w:pPr>
      <w:r>
        <w:rPr>
          <w:rFonts w:ascii="Times New Roman"/>
          <w:b w:val="false"/>
          <w:i w:val="false"/>
          <w:color w:val="000000"/>
          <w:sz w:val="28"/>
        </w:rPr>
        <w:t>
      Талгарский район: город Талгар – производство строительных материалов, продуктов питания, легкая промышленность.</w:t>
      </w:r>
    </w:p>
    <w:bookmarkEnd w:id="309"/>
    <w:bookmarkStart w:name="z319" w:id="310"/>
    <w:p>
      <w:pPr>
        <w:spacing w:after="0"/>
        <w:ind w:left="0"/>
        <w:jc w:val="both"/>
      </w:pPr>
      <w:r>
        <w:rPr>
          <w:rFonts w:ascii="Times New Roman"/>
          <w:b w:val="false"/>
          <w:i w:val="false"/>
          <w:color w:val="000000"/>
          <w:sz w:val="28"/>
        </w:rPr>
        <w:t>
      В городе Алматы изменение индустриального профиля будет осуществляться в следующих направлениях:</w:t>
      </w:r>
    </w:p>
    <w:bookmarkEnd w:id="310"/>
    <w:bookmarkStart w:name="z320" w:id="311"/>
    <w:p>
      <w:pPr>
        <w:spacing w:after="0"/>
        <w:ind w:left="0"/>
        <w:jc w:val="both"/>
      </w:pPr>
      <w:r>
        <w:rPr>
          <w:rFonts w:ascii="Times New Roman"/>
          <w:b w:val="false"/>
          <w:i w:val="false"/>
          <w:color w:val="000000"/>
          <w:sz w:val="28"/>
        </w:rPr>
        <w:t>
      1) развитие предприятий, использующих инновационные технологии, привлекающих высококвалифицированный персонал, не вызывающих чрезмерную техногенную нагрузку на окружающую природную среду и селитебную территорию;</w:t>
      </w:r>
    </w:p>
    <w:bookmarkEnd w:id="311"/>
    <w:bookmarkStart w:name="z321" w:id="312"/>
    <w:p>
      <w:pPr>
        <w:spacing w:after="0"/>
        <w:ind w:left="0"/>
        <w:jc w:val="both"/>
      </w:pPr>
      <w:r>
        <w:rPr>
          <w:rFonts w:ascii="Times New Roman"/>
          <w:b w:val="false"/>
          <w:i w:val="false"/>
          <w:color w:val="000000"/>
          <w:sz w:val="28"/>
        </w:rPr>
        <w:t>
      2) укрепление потенциала и конкурентоспособности промышленного комплекса города за счет ускоренного развития наукоемких и высокотехнологичных производств путем коммерциализации научных разработок и трансферта передовых технологий, формирования крупных инновационных структур;</w:t>
      </w:r>
    </w:p>
    <w:bookmarkEnd w:id="312"/>
    <w:bookmarkStart w:name="z322" w:id="313"/>
    <w:p>
      <w:pPr>
        <w:spacing w:after="0"/>
        <w:ind w:left="0"/>
        <w:jc w:val="both"/>
      </w:pPr>
      <w:r>
        <w:rPr>
          <w:rFonts w:ascii="Times New Roman"/>
          <w:b w:val="false"/>
          <w:i w:val="false"/>
          <w:color w:val="000000"/>
          <w:sz w:val="28"/>
        </w:rPr>
        <w:t>
      3) индустриальное развитие вдоль Большой Алматинской кольцевой автомобильной дороги, рассматриваемой в качестве транспортно-инженерной оси размещения существующих и создания новых промышленных территорий;</w:t>
      </w:r>
    </w:p>
    <w:bookmarkEnd w:id="313"/>
    <w:bookmarkStart w:name="z323" w:id="314"/>
    <w:p>
      <w:pPr>
        <w:spacing w:after="0"/>
        <w:ind w:left="0"/>
        <w:jc w:val="both"/>
      </w:pPr>
      <w:r>
        <w:rPr>
          <w:rFonts w:ascii="Times New Roman"/>
          <w:b w:val="false"/>
          <w:i w:val="false"/>
          <w:color w:val="000000"/>
          <w:sz w:val="28"/>
        </w:rPr>
        <w:t>
      4) переход от дискретного размещения промышленных предприятий в городе к их преимущественно групповой концентрации в специализированных индустриальных зонах со всей необходимой сопутствующей инфраструктурой.</w:t>
      </w:r>
    </w:p>
    <w:bookmarkEnd w:id="314"/>
    <w:bookmarkStart w:name="z324" w:id="315"/>
    <w:p>
      <w:pPr>
        <w:spacing w:after="0"/>
        <w:ind w:left="0"/>
        <w:jc w:val="both"/>
      </w:pPr>
      <w:r>
        <w:rPr>
          <w:rFonts w:ascii="Times New Roman"/>
          <w:b w:val="false"/>
          <w:i w:val="false"/>
          <w:color w:val="000000"/>
          <w:sz w:val="28"/>
        </w:rPr>
        <w:t>
      Перспективное развитие промышленности Алматинской агломерации будет связано с сохранением традиционных отраслей и производств, которые имеют положительную динамику темпов роста, таких как производство продуктов питания, промышленность строительных материалов, фармацевтическая промышленность и др.</w:t>
      </w:r>
    </w:p>
    <w:bookmarkEnd w:id="315"/>
    <w:bookmarkStart w:name="z325" w:id="316"/>
    <w:p>
      <w:pPr>
        <w:spacing w:after="0"/>
        <w:ind w:left="0"/>
        <w:jc w:val="both"/>
      </w:pPr>
      <w:r>
        <w:rPr>
          <w:rFonts w:ascii="Times New Roman"/>
          <w:b w:val="false"/>
          <w:i w:val="false"/>
          <w:color w:val="000000"/>
          <w:sz w:val="28"/>
        </w:rPr>
        <w:t>
      Перспективное развитие традиционных отраслей</w:t>
      </w:r>
    </w:p>
    <w:bookmarkEnd w:id="316"/>
    <w:bookmarkStart w:name="z326" w:id="317"/>
    <w:p>
      <w:pPr>
        <w:spacing w:after="0"/>
        <w:ind w:left="0"/>
        <w:jc w:val="both"/>
      </w:pPr>
      <w:r>
        <w:rPr>
          <w:rFonts w:ascii="Times New Roman"/>
          <w:b w:val="false"/>
          <w:i w:val="false"/>
          <w:color w:val="000000"/>
          <w:sz w:val="28"/>
        </w:rPr>
        <w:t>
      Промышленность строительных материалов</w:t>
      </w:r>
    </w:p>
    <w:bookmarkEnd w:id="317"/>
    <w:bookmarkStart w:name="z327" w:id="318"/>
    <w:p>
      <w:pPr>
        <w:spacing w:after="0"/>
        <w:ind w:left="0"/>
        <w:jc w:val="both"/>
      </w:pPr>
      <w:r>
        <w:rPr>
          <w:rFonts w:ascii="Times New Roman"/>
          <w:b w:val="false"/>
          <w:i w:val="false"/>
          <w:color w:val="000000"/>
          <w:sz w:val="28"/>
        </w:rPr>
        <w:t>
      Основой для дальнейшего развития отрасли на территории агломерации являются:</w:t>
      </w:r>
    </w:p>
    <w:bookmarkEnd w:id="318"/>
    <w:bookmarkStart w:name="z328" w:id="319"/>
    <w:p>
      <w:pPr>
        <w:spacing w:after="0"/>
        <w:ind w:left="0"/>
        <w:jc w:val="both"/>
      </w:pPr>
      <w:r>
        <w:rPr>
          <w:rFonts w:ascii="Times New Roman"/>
          <w:b w:val="false"/>
          <w:i w:val="false"/>
          <w:color w:val="000000"/>
          <w:sz w:val="28"/>
        </w:rPr>
        <w:t xml:space="preserve">
      1) существующие мощности отрасли; </w:t>
      </w:r>
    </w:p>
    <w:bookmarkEnd w:id="319"/>
    <w:bookmarkStart w:name="z329" w:id="320"/>
    <w:p>
      <w:pPr>
        <w:spacing w:after="0"/>
        <w:ind w:left="0"/>
        <w:jc w:val="both"/>
      </w:pPr>
      <w:r>
        <w:rPr>
          <w:rFonts w:ascii="Times New Roman"/>
          <w:b w:val="false"/>
          <w:i w:val="false"/>
          <w:color w:val="000000"/>
          <w:sz w:val="28"/>
        </w:rPr>
        <w:t xml:space="preserve">
      2) наличие обширной минерально-сырьевой базы для производства строительных материалов. </w:t>
      </w:r>
    </w:p>
    <w:bookmarkEnd w:id="320"/>
    <w:bookmarkStart w:name="z330" w:id="321"/>
    <w:p>
      <w:pPr>
        <w:spacing w:after="0"/>
        <w:ind w:left="0"/>
        <w:jc w:val="both"/>
      </w:pPr>
      <w:r>
        <w:rPr>
          <w:rFonts w:ascii="Times New Roman"/>
          <w:b w:val="false"/>
          <w:i w:val="false"/>
          <w:color w:val="000000"/>
          <w:sz w:val="28"/>
        </w:rPr>
        <w:t xml:space="preserve">
      Значимость отрасли для экономики агломерации подчеркивается высокими объемами строительных работ в регионе. Так, в 2017 году из всего республиканского объема введенных в эксплуатацию жилых зданий 23 % приходится на город Алматы и Алматинскую область. </w:t>
      </w:r>
    </w:p>
    <w:bookmarkEnd w:id="321"/>
    <w:bookmarkStart w:name="z331" w:id="322"/>
    <w:p>
      <w:pPr>
        <w:spacing w:after="0"/>
        <w:ind w:left="0"/>
        <w:jc w:val="both"/>
      </w:pPr>
      <w:r>
        <w:rPr>
          <w:rFonts w:ascii="Times New Roman"/>
          <w:b w:val="false"/>
          <w:i w:val="false"/>
          <w:color w:val="000000"/>
          <w:sz w:val="28"/>
        </w:rPr>
        <w:t>
      Наиболее перспективными направлениями производства строительных материалов являются:</w:t>
      </w:r>
    </w:p>
    <w:bookmarkEnd w:id="322"/>
    <w:bookmarkStart w:name="z332" w:id="323"/>
    <w:p>
      <w:pPr>
        <w:spacing w:after="0"/>
        <w:ind w:left="0"/>
        <w:jc w:val="both"/>
      </w:pPr>
      <w:r>
        <w:rPr>
          <w:rFonts w:ascii="Times New Roman"/>
          <w:b w:val="false"/>
          <w:i w:val="false"/>
          <w:color w:val="000000"/>
          <w:sz w:val="28"/>
        </w:rPr>
        <w:t>
      1) добыча и переработка строительного камня. Размещение предприятий по добыче и переработке строительного камня необходимо осуществлять в Илийском, Жамбылском, Талгарском районах и городе Капчагай. Суммарные запасы сырья превышают 170 млн. м</w:t>
      </w:r>
      <w:r>
        <w:rPr>
          <w:rFonts w:ascii="Times New Roman"/>
          <w:b w:val="false"/>
          <w:i w:val="false"/>
          <w:color w:val="000000"/>
          <w:vertAlign w:val="superscript"/>
        </w:rPr>
        <w:t>3</w:t>
      </w:r>
      <w:r>
        <w:rPr>
          <w:rFonts w:ascii="Times New Roman"/>
          <w:b w:val="false"/>
          <w:i w:val="false"/>
          <w:color w:val="000000"/>
          <w:sz w:val="28"/>
        </w:rPr>
        <w:t>;</w:t>
      </w:r>
    </w:p>
    <w:bookmarkEnd w:id="323"/>
    <w:bookmarkStart w:name="z333" w:id="324"/>
    <w:p>
      <w:pPr>
        <w:spacing w:after="0"/>
        <w:ind w:left="0"/>
        <w:jc w:val="both"/>
      </w:pPr>
      <w:r>
        <w:rPr>
          <w:rFonts w:ascii="Times New Roman"/>
          <w:b w:val="false"/>
          <w:i w:val="false"/>
          <w:color w:val="000000"/>
          <w:sz w:val="28"/>
        </w:rPr>
        <w:t>
      2) добыча и переработка гранита. Размещение предприятий целесообразно осуществлять в Жамбылском районе, где запасы сырья составляют более 6,0 млн. м</w:t>
      </w:r>
      <w:r>
        <w:rPr>
          <w:rFonts w:ascii="Times New Roman"/>
          <w:b w:val="false"/>
          <w:i w:val="false"/>
          <w:color w:val="000000"/>
          <w:vertAlign w:val="superscript"/>
        </w:rPr>
        <w:t>3</w:t>
      </w:r>
      <w:r>
        <w:rPr>
          <w:rFonts w:ascii="Times New Roman"/>
          <w:b w:val="false"/>
          <w:i w:val="false"/>
          <w:color w:val="000000"/>
          <w:sz w:val="28"/>
        </w:rPr>
        <w:t>;</w:t>
      </w:r>
    </w:p>
    <w:bookmarkEnd w:id="324"/>
    <w:bookmarkStart w:name="z334" w:id="325"/>
    <w:p>
      <w:pPr>
        <w:spacing w:after="0"/>
        <w:ind w:left="0"/>
        <w:jc w:val="both"/>
      </w:pPr>
      <w:r>
        <w:rPr>
          <w:rFonts w:ascii="Times New Roman"/>
          <w:b w:val="false"/>
          <w:i w:val="false"/>
          <w:color w:val="000000"/>
          <w:sz w:val="28"/>
        </w:rPr>
        <w:t>
      3) производство кирпича и изделий из обожженной глины. Предприятия рекомендуется размещать в Карасайском, Талгарском, Илийском, Жамбылском районах. Суммарные запасы сырья на месторождениях районов по всем видам категорий составляют более 24 млн. м</w:t>
      </w:r>
      <w:r>
        <w:rPr>
          <w:rFonts w:ascii="Times New Roman"/>
          <w:b w:val="false"/>
          <w:i w:val="false"/>
          <w:color w:val="000000"/>
          <w:vertAlign w:val="superscript"/>
        </w:rPr>
        <w:t>3</w:t>
      </w:r>
      <w:r>
        <w:rPr>
          <w:rFonts w:ascii="Times New Roman"/>
          <w:b w:val="false"/>
          <w:i w:val="false"/>
          <w:color w:val="000000"/>
          <w:sz w:val="28"/>
        </w:rPr>
        <w:t>.</w:t>
      </w:r>
    </w:p>
    <w:bookmarkEnd w:id="325"/>
    <w:bookmarkStart w:name="z335" w:id="326"/>
    <w:p>
      <w:pPr>
        <w:spacing w:after="0"/>
        <w:ind w:left="0"/>
        <w:jc w:val="both"/>
      </w:pPr>
      <w:r>
        <w:rPr>
          <w:rFonts w:ascii="Times New Roman"/>
          <w:b w:val="false"/>
          <w:i w:val="false"/>
          <w:color w:val="000000"/>
          <w:sz w:val="28"/>
        </w:rPr>
        <w:t>
      В перспективе основные населенные пункты агломерации в области производства строительных материалов будут иметь следующую специализацию:</w:t>
      </w:r>
    </w:p>
    <w:bookmarkEnd w:id="326"/>
    <w:bookmarkStart w:name="z336" w:id="327"/>
    <w:p>
      <w:pPr>
        <w:spacing w:after="0"/>
        <w:ind w:left="0"/>
        <w:jc w:val="both"/>
      </w:pPr>
      <w:r>
        <w:rPr>
          <w:rFonts w:ascii="Times New Roman"/>
          <w:b w:val="false"/>
          <w:i w:val="false"/>
          <w:color w:val="000000"/>
          <w:sz w:val="28"/>
        </w:rPr>
        <w:t xml:space="preserve">
      1) город Алматы (индустриальная зона в Алатауском районе) – производство энергоэффективных архитектурных фасадов, легких стальных тонкостенных конструкций, бетона, газоблоков, железобетона и товарной арматуры, безопасного энергоэффективного стекла, стеклопакетов с фотопечатью и другой стекольной продукции, металлоконструкций, мостовых кранов, многоуровневых паркингов, переработка золошлака, экоцемента; </w:t>
      </w:r>
    </w:p>
    <w:bookmarkEnd w:id="327"/>
    <w:bookmarkStart w:name="z337" w:id="328"/>
    <w:p>
      <w:pPr>
        <w:spacing w:after="0"/>
        <w:ind w:left="0"/>
        <w:jc w:val="both"/>
      </w:pPr>
      <w:r>
        <w:rPr>
          <w:rFonts w:ascii="Times New Roman"/>
          <w:b w:val="false"/>
          <w:i w:val="false"/>
          <w:color w:val="000000"/>
          <w:sz w:val="28"/>
        </w:rPr>
        <w:t>
      2) город Капчагай – производство по выпуску сэндвич-панелей, тротуарных и бордюрных плит, газоблоков, железобетонных изделий, стеновых панелей и блоков из ячеистого бетона автоклавного твердения, а также камнеобработка;</w:t>
      </w:r>
    </w:p>
    <w:bookmarkEnd w:id="328"/>
    <w:bookmarkStart w:name="z338" w:id="329"/>
    <w:p>
      <w:pPr>
        <w:spacing w:after="0"/>
        <w:ind w:left="0"/>
        <w:jc w:val="both"/>
      </w:pPr>
      <w:r>
        <w:rPr>
          <w:rFonts w:ascii="Times New Roman"/>
          <w:b w:val="false"/>
          <w:i w:val="false"/>
          <w:color w:val="000000"/>
          <w:sz w:val="28"/>
        </w:rPr>
        <w:t>
      3) село Узынагаш (Жамбылский район) – переработка гранита, производство товарного бетона и конструкций строительных сборных из бетона, железобетонных и бетонных изделий, кирпича;</w:t>
      </w:r>
    </w:p>
    <w:bookmarkEnd w:id="329"/>
    <w:bookmarkStart w:name="z339" w:id="330"/>
    <w:p>
      <w:pPr>
        <w:spacing w:after="0"/>
        <w:ind w:left="0"/>
        <w:jc w:val="both"/>
      </w:pPr>
      <w:r>
        <w:rPr>
          <w:rFonts w:ascii="Times New Roman"/>
          <w:b w:val="false"/>
          <w:i w:val="false"/>
          <w:color w:val="000000"/>
          <w:sz w:val="28"/>
        </w:rPr>
        <w:t xml:space="preserve">
      4) село Отеген батыра (Илийский район) – производство кирпича, сухих строительных смесей, теплоблоков, стенового утеплителя и теплоизоляционных материалов; </w:t>
      </w:r>
    </w:p>
    <w:bookmarkEnd w:id="330"/>
    <w:bookmarkStart w:name="z340" w:id="331"/>
    <w:p>
      <w:pPr>
        <w:spacing w:after="0"/>
        <w:ind w:left="0"/>
        <w:jc w:val="both"/>
      </w:pPr>
      <w:r>
        <w:rPr>
          <w:rFonts w:ascii="Times New Roman"/>
          <w:b w:val="false"/>
          <w:i w:val="false"/>
          <w:color w:val="000000"/>
          <w:sz w:val="28"/>
        </w:rPr>
        <w:t>
      5) город Каскелен – производство железобетонных и бетонных изделий, а также кирпича;</w:t>
      </w:r>
    </w:p>
    <w:bookmarkEnd w:id="331"/>
    <w:bookmarkStart w:name="z341" w:id="332"/>
    <w:p>
      <w:pPr>
        <w:spacing w:after="0"/>
        <w:ind w:left="0"/>
        <w:jc w:val="both"/>
      </w:pPr>
      <w:r>
        <w:rPr>
          <w:rFonts w:ascii="Times New Roman"/>
          <w:b w:val="false"/>
          <w:i w:val="false"/>
          <w:color w:val="000000"/>
          <w:sz w:val="28"/>
        </w:rPr>
        <w:t>
      6) город Талгар – производство алюминия для нужд строительства и пластмассовых изделий (оконный профиль и т.д.);</w:t>
      </w:r>
    </w:p>
    <w:bookmarkEnd w:id="332"/>
    <w:bookmarkStart w:name="z342" w:id="333"/>
    <w:p>
      <w:pPr>
        <w:spacing w:after="0"/>
        <w:ind w:left="0"/>
        <w:jc w:val="both"/>
      </w:pPr>
      <w:r>
        <w:rPr>
          <w:rFonts w:ascii="Times New Roman"/>
          <w:b w:val="false"/>
          <w:i w:val="false"/>
          <w:color w:val="000000"/>
          <w:sz w:val="28"/>
        </w:rPr>
        <w:t>
      7) город Есик – производство кирпича, сухих строительных смесей, теплоблоков, стенового утеплителя и теплоизоляционных материалов.</w:t>
      </w:r>
    </w:p>
    <w:bookmarkEnd w:id="333"/>
    <w:bookmarkStart w:name="z343" w:id="334"/>
    <w:p>
      <w:pPr>
        <w:spacing w:after="0"/>
        <w:ind w:left="0"/>
        <w:jc w:val="both"/>
      </w:pPr>
      <w:r>
        <w:rPr>
          <w:rFonts w:ascii="Times New Roman"/>
          <w:b w:val="false"/>
          <w:i w:val="false"/>
          <w:color w:val="000000"/>
          <w:sz w:val="28"/>
        </w:rPr>
        <w:t>
      К 2050 году необходимо развивать производство высокотехнологичных строительных материалов в периферийной зоне агломерации для потребителей внутреннего рынка и экспорта.</w:t>
      </w:r>
    </w:p>
    <w:bookmarkEnd w:id="334"/>
    <w:bookmarkStart w:name="z344" w:id="335"/>
    <w:p>
      <w:pPr>
        <w:spacing w:after="0"/>
        <w:ind w:left="0"/>
        <w:jc w:val="both"/>
      </w:pPr>
      <w:r>
        <w:rPr>
          <w:rFonts w:ascii="Times New Roman"/>
          <w:b w:val="false"/>
          <w:i w:val="false"/>
          <w:color w:val="000000"/>
          <w:sz w:val="28"/>
        </w:rPr>
        <w:t>
      Легкая промышленность</w:t>
      </w:r>
    </w:p>
    <w:bookmarkEnd w:id="335"/>
    <w:bookmarkStart w:name="z345" w:id="336"/>
    <w:p>
      <w:pPr>
        <w:spacing w:after="0"/>
        <w:ind w:left="0"/>
        <w:jc w:val="both"/>
      </w:pPr>
      <w:r>
        <w:rPr>
          <w:rFonts w:ascii="Times New Roman"/>
          <w:b w:val="false"/>
          <w:i w:val="false"/>
          <w:color w:val="000000"/>
          <w:sz w:val="28"/>
        </w:rPr>
        <w:t>
      Перспективными направлениями развития легкой промышленности на территории Алматинской агломерации станут:</w:t>
      </w:r>
    </w:p>
    <w:bookmarkEnd w:id="336"/>
    <w:bookmarkStart w:name="z346" w:id="337"/>
    <w:p>
      <w:pPr>
        <w:spacing w:after="0"/>
        <w:ind w:left="0"/>
        <w:jc w:val="both"/>
      </w:pPr>
      <w:r>
        <w:rPr>
          <w:rFonts w:ascii="Times New Roman"/>
          <w:b w:val="false"/>
          <w:i w:val="false"/>
          <w:color w:val="000000"/>
          <w:sz w:val="28"/>
        </w:rPr>
        <w:t>
      производство шерстяных одеял, пледов из овечьей и верблюжьей шерсти в селе Каргалы (Жамбылский район);</w:t>
      </w:r>
    </w:p>
    <w:bookmarkEnd w:id="337"/>
    <w:bookmarkStart w:name="z347" w:id="338"/>
    <w:p>
      <w:pPr>
        <w:spacing w:after="0"/>
        <w:ind w:left="0"/>
        <w:jc w:val="both"/>
      </w:pPr>
      <w:r>
        <w:rPr>
          <w:rFonts w:ascii="Times New Roman"/>
          <w:b w:val="false"/>
          <w:i w:val="false"/>
          <w:color w:val="000000"/>
          <w:sz w:val="28"/>
        </w:rPr>
        <w:t>
      производство шерстяных и ковровых изделий в городе Капчагай;</w:t>
      </w:r>
    </w:p>
    <w:bookmarkEnd w:id="338"/>
    <w:bookmarkStart w:name="z348" w:id="339"/>
    <w:p>
      <w:pPr>
        <w:spacing w:after="0"/>
        <w:ind w:left="0"/>
        <w:jc w:val="both"/>
      </w:pPr>
      <w:r>
        <w:rPr>
          <w:rFonts w:ascii="Times New Roman"/>
          <w:b w:val="false"/>
          <w:i w:val="false"/>
          <w:color w:val="000000"/>
          <w:sz w:val="28"/>
        </w:rPr>
        <w:t>
      производство специальной одежды в Илийском районе;</w:t>
      </w:r>
    </w:p>
    <w:bookmarkEnd w:id="339"/>
    <w:bookmarkStart w:name="z349" w:id="340"/>
    <w:p>
      <w:pPr>
        <w:spacing w:after="0"/>
        <w:ind w:left="0"/>
        <w:jc w:val="both"/>
      </w:pPr>
      <w:r>
        <w:rPr>
          <w:rFonts w:ascii="Times New Roman"/>
          <w:b w:val="false"/>
          <w:i w:val="false"/>
          <w:color w:val="000000"/>
          <w:sz w:val="28"/>
        </w:rPr>
        <w:t>
      производство национальной одежды в Талгарском районе.</w:t>
      </w:r>
    </w:p>
    <w:bookmarkEnd w:id="340"/>
    <w:bookmarkStart w:name="z350" w:id="341"/>
    <w:p>
      <w:pPr>
        <w:spacing w:after="0"/>
        <w:ind w:left="0"/>
        <w:jc w:val="both"/>
      </w:pPr>
      <w:r>
        <w:rPr>
          <w:rFonts w:ascii="Times New Roman"/>
          <w:b w:val="false"/>
          <w:i w:val="false"/>
          <w:color w:val="000000"/>
          <w:sz w:val="28"/>
        </w:rPr>
        <w:t>
      При этом, в перспективе инвестиционно-привлекательным центром, по-прежнему остается город Алматы в части производства обуви, одежды на пуху, спецодежды и сорочек.</w:t>
      </w:r>
    </w:p>
    <w:bookmarkEnd w:id="341"/>
    <w:bookmarkStart w:name="z351" w:id="342"/>
    <w:p>
      <w:pPr>
        <w:spacing w:after="0"/>
        <w:ind w:left="0"/>
        <w:jc w:val="both"/>
      </w:pPr>
      <w:r>
        <w:rPr>
          <w:rFonts w:ascii="Times New Roman"/>
          <w:b w:val="false"/>
          <w:i w:val="false"/>
          <w:color w:val="000000"/>
          <w:sz w:val="28"/>
        </w:rPr>
        <w:t>
      Для дальнейшего развития отрасли в долгосрочной перспективе необходимо предусмотреть:</w:t>
      </w:r>
    </w:p>
    <w:bookmarkEnd w:id="342"/>
    <w:bookmarkStart w:name="z352" w:id="343"/>
    <w:p>
      <w:pPr>
        <w:spacing w:after="0"/>
        <w:ind w:left="0"/>
        <w:jc w:val="both"/>
      </w:pPr>
      <w:r>
        <w:rPr>
          <w:rFonts w:ascii="Times New Roman"/>
          <w:b w:val="false"/>
          <w:i w:val="false"/>
          <w:color w:val="000000"/>
          <w:sz w:val="28"/>
        </w:rPr>
        <w:t>
      развитие смежной отрасли – производство тканей, пряжи и фурнитуры, на сегодняшний день импортируемых из других стран;</w:t>
      </w:r>
    </w:p>
    <w:bookmarkEnd w:id="343"/>
    <w:bookmarkStart w:name="z353" w:id="344"/>
    <w:p>
      <w:pPr>
        <w:spacing w:after="0"/>
        <w:ind w:left="0"/>
        <w:jc w:val="both"/>
      </w:pPr>
      <w:r>
        <w:rPr>
          <w:rFonts w:ascii="Times New Roman"/>
          <w:b w:val="false"/>
          <w:i w:val="false"/>
          <w:color w:val="000000"/>
          <w:sz w:val="28"/>
        </w:rPr>
        <w:t>
      периодическое обновление оборудования и технологии пошива продукции легкой промышленности;</w:t>
      </w:r>
    </w:p>
    <w:bookmarkEnd w:id="344"/>
    <w:bookmarkStart w:name="z354" w:id="345"/>
    <w:p>
      <w:pPr>
        <w:spacing w:after="0"/>
        <w:ind w:left="0"/>
        <w:jc w:val="both"/>
      </w:pPr>
      <w:r>
        <w:rPr>
          <w:rFonts w:ascii="Times New Roman"/>
          <w:b w:val="false"/>
          <w:i w:val="false"/>
          <w:color w:val="000000"/>
          <w:sz w:val="28"/>
        </w:rPr>
        <w:t xml:space="preserve">
      создание уникальных моделей, отличающихся от завозимых дизайном и не уступающих им по качеству. </w:t>
      </w:r>
    </w:p>
    <w:bookmarkEnd w:id="345"/>
    <w:bookmarkStart w:name="z355" w:id="346"/>
    <w:p>
      <w:pPr>
        <w:spacing w:after="0"/>
        <w:ind w:left="0"/>
        <w:jc w:val="both"/>
      </w:pPr>
      <w:r>
        <w:rPr>
          <w:rFonts w:ascii="Times New Roman"/>
          <w:b w:val="false"/>
          <w:i w:val="false"/>
          <w:color w:val="000000"/>
          <w:sz w:val="28"/>
        </w:rPr>
        <w:t>
      Производство мебели</w:t>
      </w:r>
    </w:p>
    <w:bookmarkEnd w:id="346"/>
    <w:bookmarkStart w:name="z356" w:id="347"/>
    <w:p>
      <w:pPr>
        <w:spacing w:after="0"/>
        <w:ind w:left="0"/>
        <w:jc w:val="both"/>
      </w:pPr>
      <w:r>
        <w:rPr>
          <w:rFonts w:ascii="Times New Roman"/>
          <w:b w:val="false"/>
          <w:i w:val="false"/>
          <w:color w:val="000000"/>
          <w:sz w:val="28"/>
        </w:rPr>
        <w:t xml:space="preserve">
      Перспективы развития мебельной отрасли связаны с созданием мебельного кластера в городе Алматы ввиду осуществления масштабного жилищного строительства на территории Алматинской агломерации. </w:t>
      </w:r>
    </w:p>
    <w:bookmarkEnd w:id="347"/>
    <w:bookmarkStart w:name="z357" w:id="348"/>
    <w:p>
      <w:pPr>
        <w:spacing w:after="0"/>
        <w:ind w:left="0"/>
        <w:jc w:val="both"/>
      </w:pPr>
      <w:r>
        <w:rPr>
          <w:rFonts w:ascii="Times New Roman"/>
          <w:b w:val="false"/>
          <w:i w:val="false"/>
          <w:color w:val="000000"/>
          <w:sz w:val="28"/>
        </w:rPr>
        <w:t>
      В качестве кластерообразующих производств предполагается привлечение наиболее крупных и перспективных предприятий.</w:t>
      </w:r>
    </w:p>
    <w:bookmarkEnd w:id="348"/>
    <w:bookmarkStart w:name="z358" w:id="349"/>
    <w:p>
      <w:pPr>
        <w:spacing w:after="0"/>
        <w:ind w:left="0"/>
        <w:jc w:val="both"/>
      </w:pPr>
      <w:r>
        <w:rPr>
          <w:rFonts w:ascii="Times New Roman"/>
          <w:b w:val="false"/>
          <w:i w:val="false"/>
          <w:color w:val="000000"/>
          <w:sz w:val="28"/>
        </w:rPr>
        <w:t xml:space="preserve">
      Кроме того, с целью реализации политики импортозамещения, а также развития обрабатывающей промышленности на территории Алматинской агломерации перспективна организация производств по выпуску древесно-стружечной плиты, ламинированной древесно-стружечной плиты, древесноволокнистой плиты и комплектующих для производства мебели. </w:t>
      </w:r>
    </w:p>
    <w:bookmarkEnd w:id="349"/>
    <w:bookmarkStart w:name="z359" w:id="350"/>
    <w:p>
      <w:pPr>
        <w:spacing w:after="0"/>
        <w:ind w:left="0"/>
        <w:jc w:val="both"/>
      </w:pPr>
      <w:r>
        <w:rPr>
          <w:rFonts w:ascii="Times New Roman"/>
          <w:b w:val="false"/>
          <w:i w:val="false"/>
          <w:color w:val="000000"/>
          <w:sz w:val="28"/>
        </w:rPr>
        <w:t>
      Данные производства целесообразно размещать на территории индустриальной зоны города Алматы, Карасайского, Талгарского, Енбекшиказахского и Илийского районов.</w:t>
      </w:r>
    </w:p>
    <w:bookmarkEnd w:id="350"/>
    <w:bookmarkStart w:name="z360" w:id="351"/>
    <w:p>
      <w:pPr>
        <w:spacing w:after="0"/>
        <w:ind w:left="0"/>
        <w:jc w:val="both"/>
      </w:pPr>
      <w:r>
        <w:rPr>
          <w:rFonts w:ascii="Times New Roman"/>
          <w:b w:val="false"/>
          <w:i w:val="false"/>
          <w:color w:val="000000"/>
          <w:sz w:val="28"/>
        </w:rPr>
        <w:t>
      Также необходимо на базе Алматинского строительно-технического колледжа создать оборудованные учебные классы с привлечением кластерообразующих предприятий. Для удовлетворения спроса на квалифицированные кадры мебельной и деревообрабатывающей промышленности необходимо предусмотреть формирование государственного и коммерческого заказа на специалистов, усилить образовательную базу.</w:t>
      </w:r>
    </w:p>
    <w:bookmarkEnd w:id="351"/>
    <w:bookmarkStart w:name="z361" w:id="352"/>
    <w:p>
      <w:pPr>
        <w:spacing w:after="0"/>
        <w:ind w:left="0"/>
        <w:jc w:val="both"/>
      </w:pPr>
      <w:r>
        <w:rPr>
          <w:rFonts w:ascii="Times New Roman"/>
          <w:b w:val="false"/>
          <w:i w:val="false"/>
          <w:color w:val="000000"/>
          <w:sz w:val="28"/>
        </w:rPr>
        <w:t>
      Машиностроение</w:t>
      </w:r>
    </w:p>
    <w:bookmarkEnd w:id="352"/>
    <w:bookmarkStart w:name="z362" w:id="353"/>
    <w:p>
      <w:pPr>
        <w:spacing w:after="0"/>
        <w:ind w:left="0"/>
        <w:jc w:val="both"/>
      </w:pPr>
      <w:r>
        <w:rPr>
          <w:rFonts w:ascii="Times New Roman"/>
          <w:b w:val="false"/>
          <w:i w:val="false"/>
          <w:color w:val="000000"/>
          <w:sz w:val="28"/>
        </w:rPr>
        <w:t>
      В среднесрочной перспективе центром машиностроения Алматинской агломерации станет индустриальная зона в Алатауском районе.</w:t>
      </w:r>
    </w:p>
    <w:bookmarkEnd w:id="353"/>
    <w:bookmarkStart w:name="z363" w:id="354"/>
    <w:p>
      <w:pPr>
        <w:spacing w:after="0"/>
        <w:ind w:left="0"/>
        <w:jc w:val="both"/>
      </w:pPr>
      <w:r>
        <w:rPr>
          <w:rFonts w:ascii="Times New Roman"/>
          <w:b w:val="false"/>
          <w:i w:val="false"/>
          <w:color w:val="000000"/>
          <w:sz w:val="28"/>
        </w:rPr>
        <w:t>
      Перспективными направлениями развития отрасли станут производство оборудования для пищевой и легкой промышленностей, запасных частей для сельскохозяйственной техники, транспортное машиностроение для нужд рекреации, электрическое оборудование, машины и оборудование для нефтеперерабатывающей и нефтедобывающей промышленности.</w:t>
      </w:r>
    </w:p>
    <w:bookmarkEnd w:id="354"/>
    <w:bookmarkStart w:name="z364" w:id="355"/>
    <w:p>
      <w:pPr>
        <w:spacing w:after="0"/>
        <w:ind w:left="0"/>
        <w:jc w:val="both"/>
      </w:pPr>
      <w:r>
        <w:rPr>
          <w:rFonts w:ascii="Times New Roman"/>
          <w:b w:val="false"/>
          <w:i w:val="false"/>
          <w:color w:val="000000"/>
          <w:sz w:val="28"/>
        </w:rPr>
        <w:t xml:space="preserve">
      Кроме того, на территории агломерации необходимо развивать другие важные направления машиностроения, такие как организация производства новых железнодорожных и пассажирских вагонов, а также катализаторов для автомашин, прочие комплектующие для автомобилей (металлические колесные диски, пружины). Также перспективным является размещение предприятий по производству комплектующих для электрического транспорта (электромопеды, электромобили). </w:t>
      </w:r>
    </w:p>
    <w:bookmarkEnd w:id="355"/>
    <w:bookmarkStart w:name="z365" w:id="356"/>
    <w:p>
      <w:pPr>
        <w:spacing w:after="0"/>
        <w:ind w:left="0"/>
        <w:jc w:val="both"/>
      </w:pPr>
      <w:r>
        <w:rPr>
          <w:rFonts w:ascii="Times New Roman"/>
          <w:b w:val="false"/>
          <w:i w:val="false"/>
          <w:color w:val="000000"/>
          <w:sz w:val="28"/>
        </w:rPr>
        <w:t>
      Также целесообразно рассмотрение возможности строительства завода полного цикла по производству легкового автотранспорта и привлечения крупных производителей компьютерной техники для размещения производств.</w:t>
      </w:r>
    </w:p>
    <w:bookmarkEnd w:id="356"/>
    <w:bookmarkStart w:name="z366" w:id="357"/>
    <w:p>
      <w:pPr>
        <w:spacing w:after="0"/>
        <w:ind w:left="0"/>
        <w:jc w:val="both"/>
      </w:pPr>
      <w:r>
        <w:rPr>
          <w:rFonts w:ascii="Times New Roman"/>
          <w:b w:val="false"/>
          <w:i w:val="false"/>
          <w:color w:val="000000"/>
          <w:sz w:val="28"/>
        </w:rPr>
        <w:t>
      Необходимо предусмотреть с транснациональными компаниями возможность совместного производства оборудования для "зеленой экономики" (солнечных панелей c использованием редкоземельных металлов, центров установки и завода по сборке гибридных двигателей, организация сборки общественного транспорта для проектов LRT/BRT и расширения метрополитена, а также автотранспорта на гибридных двигателях и другие).</w:t>
      </w:r>
    </w:p>
    <w:bookmarkEnd w:id="357"/>
    <w:bookmarkStart w:name="z367" w:id="358"/>
    <w:p>
      <w:pPr>
        <w:spacing w:after="0"/>
        <w:ind w:left="0"/>
        <w:jc w:val="both"/>
      </w:pPr>
      <w:r>
        <w:rPr>
          <w:rFonts w:ascii="Times New Roman"/>
          <w:b w:val="false"/>
          <w:i w:val="false"/>
          <w:color w:val="000000"/>
          <w:sz w:val="28"/>
        </w:rPr>
        <w:t>
      Фармацевтическая промышленность</w:t>
      </w:r>
    </w:p>
    <w:bookmarkEnd w:id="358"/>
    <w:bookmarkStart w:name="z368" w:id="359"/>
    <w:p>
      <w:pPr>
        <w:spacing w:after="0"/>
        <w:ind w:left="0"/>
        <w:jc w:val="both"/>
      </w:pPr>
      <w:r>
        <w:rPr>
          <w:rFonts w:ascii="Times New Roman"/>
          <w:b w:val="false"/>
          <w:i w:val="false"/>
          <w:color w:val="000000"/>
          <w:sz w:val="28"/>
        </w:rPr>
        <w:t>
      Одной из отраслей экономической специализации Алматинской агломерации в перспективе останется фармацевтическая промышленность с центром в индустриальной зоне в Алатауском районе города Алматы.</w:t>
      </w:r>
    </w:p>
    <w:bookmarkEnd w:id="359"/>
    <w:bookmarkStart w:name="z369" w:id="360"/>
    <w:p>
      <w:pPr>
        <w:spacing w:after="0"/>
        <w:ind w:left="0"/>
        <w:jc w:val="both"/>
      </w:pPr>
      <w:r>
        <w:rPr>
          <w:rFonts w:ascii="Times New Roman"/>
          <w:b w:val="false"/>
          <w:i w:val="false"/>
          <w:color w:val="000000"/>
          <w:sz w:val="28"/>
        </w:rPr>
        <w:t>
      Динамичное развитие в среднесрочной перспективе получит фармацевтическая промышленность в Илийском районе на базе существующих производственных баз, имеющегося трудового персонала и технологий.</w:t>
      </w:r>
    </w:p>
    <w:bookmarkEnd w:id="360"/>
    <w:bookmarkStart w:name="z370" w:id="361"/>
    <w:p>
      <w:pPr>
        <w:spacing w:after="0"/>
        <w:ind w:left="0"/>
        <w:jc w:val="both"/>
      </w:pPr>
      <w:r>
        <w:rPr>
          <w:rFonts w:ascii="Times New Roman"/>
          <w:b w:val="false"/>
          <w:i w:val="false"/>
          <w:color w:val="000000"/>
          <w:sz w:val="28"/>
        </w:rPr>
        <w:t>
      Основными выпускаемыми продуктами станут лекарственные препараты широкого спектра, диагностические тесты медицинского назначения, противоопухолевые препараты, бикарбонатные картриджи.</w:t>
      </w:r>
    </w:p>
    <w:bookmarkEnd w:id="361"/>
    <w:bookmarkStart w:name="z371" w:id="362"/>
    <w:p>
      <w:pPr>
        <w:spacing w:after="0"/>
        <w:ind w:left="0"/>
        <w:jc w:val="both"/>
      </w:pPr>
      <w:r>
        <w:rPr>
          <w:rFonts w:ascii="Times New Roman"/>
          <w:b w:val="false"/>
          <w:i w:val="false"/>
          <w:color w:val="000000"/>
          <w:sz w:val="28"/>
        </w:rPr>
        <w:t>
      Химическая и нефтехимическая промышленность</w:t>
      </w:r>
    </w:p>
    <w:bookmarkEnd w:id="362"/>
    <w:bookmarkStart w:name="z372" w:id="363"/>
    <w:p>
      <w:pPr>
        <w:spacing w:after="0"/>
        <w:ind w:left="0"/>
        <w:jc w:val="both"/>
      </w:pPr>
      <w:r>
        <w:rPr>
          <w:rFonts w:ascii="Times New Roman"/>
          <w:b w:val="false"/>
          <w:i w:val="false"/>
          <w:color w:val="000000"/>
          <w:sz w:val="28"/>
        </w:rPr>
        <w:t>
      Предприятия химической и нефтехимической промышленности будут сосредоточены на территории индустриальной зоны в Алатауском районе. Основными производимыми товарными позициями отрасли станут полиэтиленовые трубы и полиэтиленовая пленка, многокомпонентные дезинфицирующие и антисептические средства, бытовая химия и парфюмерно-косметические средства, а также средства индивидуальной защиты населения.</w:t>
      </w:r>
    </w:p>
    <w:bookmarkEnd w:id="363"/>
    <w:bookmarkStart w:name="z373" w:id="364"/>
    <w:p>
      <w:pPr>
        <w:spacing w:after="0"/>
        <w:ind w:left="0"/>
        <w:jc w:val="both"/>
      </w:pPr>
      <w:r>
        <w:rPr>
          <w:rFonts w:ascii="Times New Roman"/>
          <w:b w:val="false"/>
          <w:i w:val="false"/>
          <w:color w:val="000000"/>
          <w:sz w:val="28"/>
        </w:rPr>
        <w:t>
      Кроме того, одним из направлений развития химической продукции является организация новых производств по выпуску лакокрасочной продукции с преимущественной локализацией в селе Заречное.</w:t>
      </w:r>
    </w:p>
    <w:bookmarkEnd w:id="364"/>
    <w:bookmarkStart w:name="z374" w:id="365"/>
    <w:p>
      <w:pPr>
        <w:spacing w:after="0"/>
        <w:ind w:left="0"/>
        <w:jc w:val="both"/>
      </w:pPr>
      <w:r>
        <w:rPr>
          <w:rFonts w:ascii="Times New Roman"/>
          <w:b w:val="false"/>
          <w:i w:val="false"/>
          <w:color w:val="000000"/>
          <w:sz w:val="28"/>
        </w:rPr>
        <w:t>
      На территории индустриальной зоны "Кайрат" перспективным направлением станет производство удобрений.</w:t>
      </w:r>
    </w:p>
    <w:bookmarkEnd w:id="365"/>
    <w:bookmarkStart w:name="z375" w:id="366"/>
    <w:p>
      <w:pPr>
        <w:spacing w:after="0"/>
        <w:ind w:left="0"/>
        <w:jc w:val="both"/>
      </w:pPr>
      <w:r>
        <w:rPr>
          <w:rFonts w:ascii="Times New Roman"/>
          <w:b w:val="false"/>
          <w:i w:val="false"/>
          <w:color w:val="000000"/>
          <w:sz w:val="28"/>
        </w:rPr>
        <w:t>
      Также целесообразно размещение производства противообледенительной жидкости (авиахимия) на территории индустриальной зоны "Береке" в Илийском районе.</w:t>
      </w:r>
    </w:p>
    <w:bookmarkEnd w:id="366"/>
    <w:bookmarkStart w:name="z376" w:id="367"/>
    <w:p>
      <w:pPr>
        <w:spacing w:after="0"/>
        <w:ind w:left="0"/>
        <w:jc w:val="both"/>
      </w:pPr>
      <w:r>
        <w:rPr>
          <w:rFonts w:ascii="Times New Roman"/>
          <w:b w:val="false"/>
          <w:i w:val="false"/>
          <w:color w:val="000000"/>
          <w:sz w:val="28"/>
        </w:rPr>
        <w:t>
      Производство электрооборудования</w:t>
      </w:r>
    </w:p>
    <w:bookmarkEnd w:id="367"/>
    <w:bookmarkStart w:name="z377" w:id="368"/>
    <w:p>
      <w:pPr>
        <w:spacing w:after="0"/>
        <w:ind w:left="0"/>
        <w:jc w:val="both"/>
      </w:pPr>
      <w:r>
        <w:rPr>
          <w:rFonts w:ascii="Times New Roman"/>
          <w:b w:val="false"/>
          <w:i w:val="false"/>
          <w:color w:val="000000"/>
          <w:sz w:val="28"/>
        </w:rPr>
        <w:t>
      Перспективы развития данной отрасли на территории Алматинской агломерации, в первую очередь, связаны с имеющейся производственной базой.</w:t>
      </w:r>
    </w:p>
    <w:bookmarkEnd w:id="368"/>
    <w:bookmarkStart w:name="z378" w:id="369"/>
    <w:p>
      <w:pPr>
        <w:spacing w:after="0"/>
        <w:ind w:left="0"/>
        <w:jc w:val="both"/>
      </w:pPr>
      <w:r>
        <w:rPr>
          <w:rFonts w:ascii="Times New Roman"/>
          <w:b w:val="false"/>
          <w:i w:val="false"/>
          <w:color w:val="000000"/>
          <w:sz w:val="28"/>
        </w:rPr>
        <w:t>
      Основной производимой продукцией отрасли в перспективе станут широкий спектр высоковольтного, низковольтного и нестандартного электротехнического оборудования, в том числе комплектные распределительные устройства и комплектные трансформаторные подстанции, кабельно-проводниковая продукция, дизельные генераторы.</w:t>
      </w:r>
    </w:p>
    <w:bookmarkEnd w:id="369"/>
    <w:bookmarkStart w:name="z379" w:id="370"/>
    <w:p>
      <w:pPr>
        <w:spacing w:after="0"/>
        <w:ind w:left="0"/>
        <w:jc w:val="both"/>
      </w:pPr>
      <w:r>
        <w:rPr>
          <w:rFonts w:ascii="Times New Roman"/>
          <w:b w:val="false"/>
          <w:i w:val="false"/>
          <w:color w:val="000000"/>
          <w:sz w:val="28"/>
        </w:rPr>
        <w:t>
      В городе Алматы работают компании, производящие электронные детали, компьютеры и периферийное оборудование, электроизмерительные приборы, электрораспределительную и регулирующую аппаратуру, краны, машины и оборудование для металлургии, моторные транспортные средства, машины специального назначения и т.д.</w:t>
      </w:r>
    </w:p>
    <w:bookmarkEnd w:id="370"/>
    <w:bookmarkStart w:name="z380" w:id="371"/>
    <w:p>
      <w:pPr>
        <w:spacing w:after="0"/>
        <w:ind w:left="0"/>
        <w:jc w:val="both"/>
      </w:pPr>
      <w:r>
        <w:rPr>
          <w:rFonts w:ascii="Times New Roman"/>
          <w:b w:val="false"/>
          <w:i w:val="false"/>
          <w:color w:val="000000"/>
          <w:sz w:val="28"/>
        </w:rPr>
        <w:t>
      Развитие агропромышленного комплекса</w:t>
      </w:r>
    </w:p>
    <w:bookmarkEnd w:id="371"/>
    <w:bookmarkStart w:name="z381" w:id="372"/>
    <w:p>
      <w:pPr>
        <w:spacing w:after="0"/>
        <w:ind w:left="0"/>
        <w:jc w:val="both"/>
      </w:pPr>
      <w:r>
        <w:rPr>
          <w:rFonts w:ascii="Times New Roman"/>
          <w:b w:val="false"/>
          <w:i w:val="false"/>
          <w:color w:val="000000"/>
          <w:sz w:val="28"/>
        </w:rPr>
        <w:t>
      Продовольственный пояс</w:t>
      </w:r>
    </w:p>
    <w:bookmarkEnd w:id="372"/>
    <w:bookmarkStart w:name="z382" w:id="373"/>
    <w:p>
      <w:pPr>
        <w:spacing w:after="0"/>
        <w:ind w:left="0"/>
        <w:jc w:val="both"/>
      </w:pPr>
      <w:r>
        <w:rPr>
          <w:rFonts w:ascii="Times New Roman"/>
          <w:b w:val="false"/>
          <w:i w:val="false"/>
          <w:color w:val="000000"/>
          <w:sz w:val="28"/>
        </w:rPr>
        <w:t>
      Основным критерием выбора приоритетов развития агропромышленного комплекса агломерации в долгосрочной перспективе является импортозамещение на внутреннем рынке, кластерная модель развития мясомолочного скотоводства, свекловодства, интенсивного садоводства и тепличного хозяйства.</w:t>
      </w:r>
    </w:p>
    <w:bookmarkEnd w:id="373"/>
    <w:bookmarkStart w:name="z383" w:id="374"/>
    <w:p>
      <w:pPr>
        <w:spacing w:after="0"/>
        <w:ind w:left="0"/>
        <w:jc w:val="both"/>
      </w:pPr>
      <w:r>
        <w:rPr>
          <w:rFonts w:ascii="Times New Roman"/>
          <w:b w:val="false"/>
          <w:i w:val="false"/>
          <w:color w:val="000000"/>
          <w:sz w:val="28"/>
        </w:rPr>
        <w:t>
      Наличие ценных видов земельных ресурсов в горностепной полосе агломерации благоприятствует развитию растениеводства. В периферийной зоне агломерации есть все предпосылки для дальнейшего развития садоводства, виноградарства, возделывания овощных, зерновых и технических культур, молочного скотоводства.</w:t>
      </w:r>
    </w:p>
    <w:bookmarkEnd w:id="374"/>
    <w:bookmarkStart w:name="z384" w:id="375"/>
    <w:p>
      <w:pPr>
        <w:spacing w:after="0"/>
        <w:ind w:left="0"/>
        <w:jc w:val="both"/>
      </w:pPr>
      <w:r>
        <w:rPr>
          <w:rFonts w:ascii="Times New Roman"/>
          <w:b w:val="false"/>
          <w:i w:val="false"/>
          <w:color w:val="000000"/>
          <w:sz w:val="28"/>
        </w:rPr>
        <w:t>
      Наряду с этим, положительными факторами развития аграрного сектора агломерации является наличие значительных площадей орошаемых сельскохозяйственных угодий и водных источников.</w:t>
      </w:r>
    </w:p>
    <w:bookmarkEnd w:id="375"/>
    <w:bookmarkStart w:name="z385" w:id="376"/>
    <w:p>
      <w:pPr>
        <w:spacing w:after="0"/>
        <w:ind w:left="0"/>
        <w:jc w:val="both"/>
      </w:pPr>
      <w:r>
        <w:rPr>
          <w:rFonts w:ascii="Times New Roman"/>
          <w:b w:val="false"/>
          <w:i w:val="false"/>
          <w:color w:val="000000"/>
          <w:sz w:val="28"/>
        </w:rPr>
        <w:t>
      В перспективе в периферийной зоне агломерации рекомендуется использовать имеющийся ресурсный потенциал для дальнейшего развития продовольственного пояса, в том числе:</w:t>
      </w:r>
    </w:p>
    <w:bookmarkEnd w:id="376"/>
    <w:bookmarkStart w:name="z386" w:id="377"/>
    <w:p>
      <w:pPr>
        <w:spacing w:after="0"/>
        <w:ind w:left="0"/>
        <w:jc w:val="both"/>
      </w:pPr>
      <w:r>
        <w:rPr>
          <w:rFonts w:ascii="Times New Roman"/>
          <w:b w:val="false"/>
          <w:i w:val="false"/>
          <w:color w:val="000000"/>
          <w:sz w:val="28"/>
        </w:rPr>
        <w:t>
      по городской администрации Капчагай – реализация инвестиционных проектов по переработке и сушке овощных и бобовых культур, в области интенсивного садоводства, животноводства молочного и мясного направления, птицеводства;</w:t>
      </w:r>
    </w:p>
    <w:bookmarkEnd w:id="377"/>
    <w:bookmarkStart w:name="z387" w:id="378"/>
    <w:p>
      <w:pPr>
        <w:spacing w:after="0"/>
        <w:ind w:left="0"/>
        <w:jc w:val="both"/>
      </w:pPr>
      <w:r>
        <w:rPr>
          <w:rFonts w:ascii="Times New Roman"/>
          <w:b w:val="false"/>
          <w:i w:val="false"/>
          <w:color w:val="000000"/>
          <w:sz w:val="28"/>
        </w:rPr>
        <w:t>
      по Илийскому району – реализация инвестиционных проектов по производству кормов, переработке мяса и молока, бобовых культур и картофеля, в области птицеводства, свиноводства;</w:t>
      </w:r>
    </w:p>
    <w:bookmarkEnd w:id="378"/>
    <w:bookmarkStart w:name="z388" w:id="379"/>
    <w:p>
      <w:pPr>
        <w:spacing w:after="0"/>
        <w:ind w:left="0"/>
        <w:jc w:val="both"/>
      </w:pPr>
      <w:r>
        <w:rPr>
          <w:rFonts w:ascii="Times New Roman"/>
          <w:b w:val="false"/>
          <w:i w:val="false"/>
          <w:color w:val="000000"/>
          <w:sz w:val="28"/>
        </w:rPr>
        <w:t>
      по Карасайскому району – реализация инвестиционных проектов по выращиванию овощей, в области интенсивного садоводства с применением системы капельного орошения, животноводства молочного направления, птицеводства, в биотехнологии растений;</w:t>
      </w:r>
    </w:p>
    <w:bookmarkEnd w:id="379"/>
    <w:bookmarkStart w:name="z389" w:id="380"/>
    <w:p>
      <w:pPr>
        <w:spacing w:after="0"/>
        <w:ind w:left="0"/>
        <w:jc w:val="both"/>
      </w:pPr>
      <w:r>
        <w:rPr>
          <w:rFonts w:ascii="Times New Roman"/>
          <w:b w:val="false"/>
          <w:i w:val="false"/>
          <w:color w:val="000000"/>
          <w:sz w:val="28"/>
        </w:rPr>
        <w:t>
      по Жамбылскому району – реализация инвестиционных процессов по откорму крупного рогатого скота, переработке молока, ягод и фруктов, птицеводству, выращиванию овощей, интенсивному садоводству;</w:t>
      </w:r>
    </w:p>
    <w:bookmarkEnd w:id="380"/>
    <w:bookmarkStart w:name="z390" w:id="381"/>
    <w:p>
      <w:pPr>
        <w:spacing w:after="0"/>
        <w:ind w:left="0"/>
        <w:jc w:val="both"/>
      </w:pPr>
      <w:r>
        <w:rPr>
          <w:rFonts w:ascii="Times New Roman"/>
          <w:b w:val="false"/>
          <w:i w:val="false"/>
          <w:color w:val="000000"/>
          <w:sz w:val="28"/>
        </w:rPr>
        <w:t xml:space="preserve">
      по Енбекшиказахскому району – реализация инвестиционных проектов по переработке мяса, молока, овощей, бобовых культур, фруктов, овечьей шерсти, производству вин, животноводству мясного направления, овцеводству, птицеводству, рыбоводству, интенсивному садоводству (фрукты, орехи), семеноводству, цветоводству. </w:t>
      </w:r>
    </w:p>
    <w:bookmarkEnd w:id="381"/>
    <w:bookmarkStart w:name="z391" w:id="382"/>
    <w:p>
      <w:pPr>
        <w:spacing w:after="0"/>
        <w:ind w:left="0"/>
        <w:jc w:val="both"/>
      </w:pPr>
      <w:r>
        <w:rPr>
          <w:rFonts w:ascii="Times New Roman"/>
          <w:b w:val="false"/>
          <w:i w:val="false"/>
          <w:color w:val="000000"/>
          <w:sz w:val="28"/>
        </w:rPr>
        <w:t>
      Немаловажную роль играют высокий растущий спрос на сельскохозяйственную продукцию и территориальная близость крупнейшего в стране регионального потребительского рынка – города Алматы.</w:t>
      </w:r>
    </w:p>
    <w:bookmarkEnd w:id="382"/>
    <w:bookmarkStart w:name="z392" w:id="383"/>
    <w:p>
      <w:pPr>
        <w:spacing w:after="0"/>
        <w:ind w:left="0"/>
        <w:jc w:val="both"/>
      </w:pPr>
      <w:r>
        <w:rPr>
          <w:rFonts w:ascii="Times New Roman"/>
          <w:b w:val="false"/>
          <w:i w:val="false"/>
          <w:color w:val="000000"/>
          <w:sz w:val="28"/>
        </w:rPr>
        <w:t>
      В регионе высокий уровень транспортной обеспеченности и, следовательно, относительно низкая транспортная составляющая в конечной цене сельскохозяйственной продукции.</w:t>
      </w:r>
    </w:p>
    <w:bookmarkEnd w:id="383"/>
    <w:bookmarkStart w:name="z393" w:id="384"/>
    <w:p>
      <w:pPr>
        <w:spacing w:after="0"/>
        <w:ind w:left="0"/>
        <w:jc w:val="both"/>
      </w:pPr>
      <w:r>
        <w:rPr>
          <w:rFonts w:ascii="Times New Roman"/>
          <w:b w:val="false"/>
          <w:i w:val="false"/>
          <w:color w:val="000000"/>
          <w:sz w:val="28"/>
        </w:rPr>
        <w:t>
      В перспективе развитие сельскохозяйственного сектора экономики Алматинской агломерации будет и дальше направлено на формирование продовольственного пояса города Алматы, а также выпуску экспортоориентированной продукции.</w:t>
      </w:r>
    </w:p>
    <w:bookmarkEnd w:id="384"/>
    <w:bookmarkStart w:name="z394" w:id="385"/>
    <w:p>
      <w:pPr>
        <w:spacing w:after="0"/>
        <w:ind w:left="0"/>
        <w:jc w:val="both"/>
      </w:pPr>
      <w:r>
        <w:rPr>
          <w:rFonts w:ascii="Times New Roman"/>
          <w:b w:val="false"/>
          <w:i w:val="false"/>
          <w:color w:val="000000"/>
          <w:sz w:val="28"/>
        </w:rPr>
        <w:t>
      В периферийной зоне Алматинской агломерации перспективными направлениями развития агропромышленного комплекса станут:</w:t>
      </w:r>
    </w:p>
    <w:bookmarkEnd w:id="385"/>
    <w:bookmarkStart w:name="z395" w:id="386"/>
    <w:p>
      <w:pPr>
        <w:spacing w:after="0"/>
        <w:ind w:left="0"/>
        <w:jc w:val="both"/>
      </w:pPr>
      <w:r>
        <w:rPr>
          <w:rFonts w:ascii="Times New Roman"/>
          <w:b w:val="false"/>
          <w:i w:val="false"/>
          <w:color w:val="000000"/>
          <w:sz w:val="28"/>
        </w:rPr>
        <w:t>
      1) в сфере растениеводства:</w:t>
      </w:r>
    </w:p>
    <w:bookmarkEnd w:id="386"/>
    <w:bookmarkStart w:name="z396" w:id="387"/>
    <w:p>
      <w:pPr>
        <w:spacing w:after="0"/>
        <w:ind w:left="0"/>
        <w:jc w:val="both"/>
      </w:pPr>
      <w:r>
        <w:rPr>
          <w:rFonts w:ascii="Times New Roman"/>
          <w:b w:val="false"/>
          <w:i w:val="false"/>
          <w:color w:val="000000"/>
          <w:sz w:val="28"/>
        </w:rPr>
        <w:t>
      выращивание сельскохозяйственных культур, составляющих основу кормовой базы для развития животноводства;</w:t>
      </w:r>
    </w:p>
    <w:bookmarkEnd w:id="387"/>
    <w:bookmarkStart w:name="z397" w:id="388"/>
    <w:p>
      <w:pPr>
        <w:spacing w:after="0"/>
        <w:ind w:left="0"/>
        <w:jc w:val="both"/>
      </w:pPr>
      <w:r>
        <w:rPr>
          <w:rFonts w:ascii="Times New Roman"/>
          <w:b w:val="false"/>
          <w:i w:val="false"/>
          <w:color w:val="000000"/>
          <w:sz w:val="28"/>
        </w:rPr>
        <w:t>
      выращивание многолетних плодово-ягодных насаждений, в том числе возрождение яблок сорта "Апорт", ягод и винограда.</w:t>
      </w:r>
    </w:p>
    <w:bookmarkEnd w:id="388"/>
    <w:bookmarkStart w:name="z398" w:id="389"/>
    <w:p>
      <w:pPr>
        <w:spacing w:after="0"/>
        <w:ind w:left="0"/>
        <w:jc w:val="both"/>
      </w:pPr>
      <w:r>
        <w:rPr>
          <w:rFonts w:ascii="Times New Roman"/>
          <w:b w:val="false"/>
          <w:i w:val="false"/>
          <w:color w:val="000000"/>
          <w:sz w:val="28"/>
        </w:rPr>
        <w:t>
      Наиболее благоприятные территории для выращивания яблок сорта "Апорт" – предгорья Заилийского Алатау, территории Талгарского, Карасайского и Енбекшиказахского районов.</w:t>
      </w:r>
    </w:p>
    <w:bookmarkEnd w:id="389"/>
    <w:bookmarkStart w:name="z399" w:id="390"/>
    <w:p>
      <w:pPr>
        <w:spacing w:after="0"/>
        <w:ind w:left="0"/>
        <w:jc w:val="both"/>
      </w:pPr>
      <w:r>
        <w:rPr>
          <w:rFonts w:ascii="Times New Roman"/>
          <w:b w:val="false"/>
          <w:i w:val="false"/>
          <w:color w:val="000000"/>
          <w:sz w:val="28"/>
        </w:rPr>
        <w:t>
      Для выращивания винограда наиболее благоприятные природно-климатические условия имеются в Карасайском районе, а также на территории, начиная от города Талгар (Талгарский район) и заканчивая территорией за пределами села Чилик (Енбекшиказахский район). При этом с целью продвижения отечественных товаров на внешние рынки виноград, произведенный на указанной территории из высококачественных и высокопродуктивных сортов, является сырьем для производства вина и виноматериалов, отвечающих международным требованиям;</w:t>
      </w:r>
    </w:p>
    <w:bookmarkEnd w:id="390"/>
    <w:bookmarkStart w:name="z400" w:id="391"/>
    <w:p>
      <w:pPr>
        <w:spacing w:after="0"/>
        <w:ind w:left="0"/>
        <w:jc w:val="both"/>
      </w:pPr>
      <w:r>
        <w:rPr>
          <w:rFonts w:ascii="Times New Roman"/>
          <w:b w:val="false"/>
          <w:i w:val="false"/>
          <w:color w:val="000000"/>
          <w:sz w:val="28"/>
        </w:rPr>
        <w:t>
      выращивание картофеля и овощей.</w:t>
      </w:r>
    </w:p>
    <w:bookmarkEnd w:id="391"/>
    <w:bookmarkStart w:name="z401" w:id="392"/>
    <w:p>
      <w:pPr>
        <w:spacing w:after="0"/>
        <w:ind w:left="0"/>
        <w:jc w:val="both"/>
      </w:pPr>
      <w:r>
        <w:rPr>
          <w:rFonts w:ascii="Times New Roman"/>
          <w:b w:val="false"/>
          <w:i w:val="false"/>
          <w:color w:val="000000"/>
          <w:sz w:val="28"/>
        </w:rPr>
        <w:t>
      Для повышения устойчивости овощеводства на территориях, обеспеченных стабильными поставками электроэнергии и газа, будет развиваться тепличное растениеводство на закрытом грунте с использованием современных технологий. С учетом наличия инфраструктуры хранения, выращивание овощей и картофеля является перспективным в Карасайском, Талгарском районах и городе Капчагай, что обусловлено близостью крупнейшего потребительского рынка;</w:t>
      </w:r>
    </w:p>
    <w:bookmarkEnd w:id="392"/>
    <w:bookmarkStart w:name="z402" w:id="393"/>
    <w:p>
      <w:pPr>
        <w:spacing w:after="0"/>
        <w:ind w:left="0"/>
        <w:jc w:val="both"/>
      </w:pPr>
      <w:r>
        <w:rPr>
          <w:rFonts w:ascii="Times New Roman"/>
          <w:b w:val="false"/>
          <w:i w:val="false"/>
          <w:color w:val="000000"/>
          <w:sz w:val="28"/>
        </w:rPr>
        <w:t>
      2) в сфере животноводства:</w:t>
      </w:r>
    </w:p>
    <w:bookmarkEnd w:id="393"/>
    <w:bookmarkStart w:name="z403" w:id="394"/>
    <w:p>
      <w:pPr>
        <w:spacing w:after="0"/>
        <w:ind w:left="0"/>
        <w:jc w:val="both"/>
      </w:pPr>
      <w:r>
        <w:rPr>
          <w:rFonts w:ascii="Times New Roman"/>
          <w:b w:val="false"/>
          <w:i w:val="false"/>
          <w:color w:val="000000"/>
          <w:sz w:val="28"/>
        </w:rPr>
        <w:t>
      развитие мясного направления в Енбекшиказахском, Жамбылском, Илийском и Талгарском районах;</w:t>
      </w:r>
    </w:p>
    <w:bookmarkEnd w:id="394"/>
    <w:bookmarkStart w:name="z404" w:id="395"/>
    <w:p>
      <w:pPr>
        <w:spacing w:after="0"/>
        <w:ind w:left="0"/>
        <w:jc w:val="both"/>
      </w:pPr>
      <w:r>
        <w:rPr>
          <w:rFonts w:ascii="Times New Roman"/>
          <w:b w:val="false"/>
          <w:i w:val="false"/>
          <w:color w:val="000000"/>
          <w:sz w:val="28"/>
        </w:rPr>
        <w:t>
      развитие молочного направления в Енбекшиказахском, Жамбылском, Илийском, Карасайском и Талгарском районах;</w:t>
      </w:r>
    </w:p>
    <w:bookmarkEnd w:id="395"/>
    <w:bookmarkStart w:name="z405" w:id="396"/>
    <w:p>
      <w:pPr>
        <w:spacing w:after="0"/>
        <w:ind w:left="0"/>
        <w:jc w:val="both"/>
      </w:pPr>
      <w:r>
        <w:rPr>
          <w:rFonts w:ascii="Times New Roman"/>
          <w:b w:val="false"/>
          <w:i w:val="false"/>
          <w:color w:val="000000"/>
          <w:sz w:val="28"/>
        </w:rPr>
        <w:t>
      развитие коневодства в Енбекшиказахском, Жамбылском и Илийском районах;</w:t>
      </w:r>
    </w:p>
    <w:bookmarkEnd w:id="396"/>
    <w:bookmarkStart w:name="z406" w:id="397"/>
    <w:p>
      <w:pPr>
        <w:spacing w:after="0"/>
        <w:ind w:left="0"/>
        <w:jc w:val="both"/>
      </w:pPr>
      <w:r>
        <w:rPr>
          <w:rFonts w:ascii="Times New Roman"/>
          <w:b w:val="false"/>
          <w:i w:val="false"/>
          <w:color w:val="000000"/>
          <w:sz w:val="28"/>
        </w:rPr>
        <w:t>
      разведение верблюдов в Илийском, Жамбылском и Талгарском районах;</w:t>
      </w:r>
    </w:p>
    <w:bookmarkEnd w:id="397"/>
    <w:bookmarkStart w:name="z407" w:id="398"/>
    <w:p>
      <w:pPr>
        <w:spacing w:after="0"/>
        <w:ind w:left="0"/>
        <w:jc w:val="both"/>
      </w:pPr>
      <w:r>
        <w:rPr>
          <w:rFonts w:ascii="Times New Roman"/>
          <w:b w:val="false"/>
          <w:i w:val="false"/>
          <w:color w:val="000000"/>
          <w:sz w:val="28"/>
        </w:rPr>
        <w:t>
      развитие птицеводства в Енбекшиказахском, Жамбылском, Илийском, Карасайском и Талгарском районах;</w:t>
      </w:r>
    </w:p>
    <w:bookmarkEnd w:id="398"/>
    <w:bookmarkStart w:name="z408" w:id="399"/>
    <w:p>
      <w:pPr>
        <w:spacing w:after="0"/>
        <w:ind w:left="0"/>
        <w:jc w:val="both"/>
      </w:pPr>
      <w:r>
        <w:rPr>
          <w:rFonts w:ascii="Times New Roman"/>
          <w:b w:val="false"/>
          <w:i w:val="false"/>
          <w:color w:val="000000"/>
          <w:sz w:val="28"/>
        </w:rPr>
        <w:t xml:space="preserve">
      развитие овцеводства в Енбекшиказахском, Жамбылском районах, тонкорунного овцеводства – в Илийском, Жамбылском районах; </w:t>
      </w:r>
    </w:p>
    <w:bookmarkEnd w:id="399"/>
    <w:bookmarkStart w:name="z409" w:id="400"/>
    <w:p>
      <w:pPr>
        <w:spacing w:after="0"/>
        <w:ind w:left="0"/>
        <w:jc w:val="both"/>
      </w:pPr>
      <w:r>
        <w:rPr>
          <w:rFonts w:ascii="Times New Roman"/>
          <w:b w:val="false"/>
          <w:i w:val="false"/>
          <w:color w:val="000000"/>
          <w:sz w:val="28"/>
        </w:rPr>
        <w:t>
      развитие промышленного свиноводства в Илийском и Енбекшиказахском районах;</w:t>
      </w:r>
    </w:p>
    <w:bookmarkEnd w:id="400"/>
    <w:bookmarkStart w:name="z410" w:id="401"/>
    <w:p>
      <w:pPr>
        <w:spacing w:after="0"/>
        <w:ind w:left="0"/>
        <w:jc w:val="both"/>
      </w:pPr>
      <w:r>
        <w:rPr>
          <w:rFonts w:ascii="Times New Roman"/>
          <w:b w:val="false"/>
          <w:i w:val="false"/>
          <w:color w:val="000000"/>
          <w:sz w:val="28"/>
        </w:rPr>
        <w:t>
      3) развитие рыбоводства - в Талгарском районе.</w:t>
      </w:r>
    </w:p>
    <w:bookmarkEnd w:id="401"/>
    <w:bookmarkStart w:name="z411" w:id="402"/>
    <w:p>
      <w:pPr>
        <w:spacing w:after="0"/>
        <w:ind w:left="0"/>
        <w:jc w:val="both"/>
      </w:pPr>
      <w:r>
        <w:rPr>
          <w:rFonts w:ascii="Times New Roman"/>
          <w:b w:val="false"/>
          <w:i w:val="false"/>
          <w:color w:val="000000"/>
          <w:sz w:val="28"/>
        </w:rPr>
        <w:t>
      Основу кормовой базы периферийной зоны агломерации составят пастбища и полевое кормопроизводство. При этом, для обводнения пастбищ необходимо проведение строительно-восстановительных работ колодцев и посев многолетних трав на низкоурожайных площадях.</w:t>
      </w:r>
    </w:p>
    <w:bookmarkEnd w:id="402"/>
    <w:bookmarkStart w:name="z412" w:id="403"/>
    <w:p>
      <w:pPr>
        <w:spacing w:after="0"/>
        <w:ind w:left="0"/>
        <w:jc w:val="both"/>
      </w:pPr>
      <w:r>
        <w:rPr>
          <w:rFonts w:ascii="Times New Roman"/>
          <w:b w:val="false"/>
          <w:i w:val="false"/>
          <w:color w:val="000000"/>
          <w:sz w:val="28"/>
        </w:rPr>
        <w:t>
      Чтобы остановить прогрессирующее снижение урожайности естественных пастбищ и в дальнейшем поддерживать их на хорошем уровне, необходимо осуществить целый ряд мероприятий по уходу и правильному использованию:</w:t>
      </w:r>
    </w:p>
    <w:bookmarkEnd w:id="403"/>
    <w:bookmarkStart w:name="z413" w:id="404"/>
    <w:p>
      <w:pPr>
        <w:spacing w:after="0"/>
        <w:ind w:left="0"/>
        <w:jc w:val="both"/>
      </w:pPr>
      <w:r>
        <w:rPr>
          <w:rFonts w:ascii="Times New Roman"/>
          <w:b w:val="false"/>
          <w:i w:val="false"/>
          <w:color w:val="000000"/>
          <w:sz w:val="28"/>
        </w:rPr>
        <w:t>
      улучшить травостой путем подсева трав;</w:t>
      </w:r>
    </w:p>
    <w:bookmarkEnd w:id="404"/>
    <w:bookmarkStart w:name="z414" w:id="405"/>
    <w:p>
      <w:pPr>
        <w:spacing w:after="0"/>
        <w:ind w:left="0"/>
        <w:jc w:val="both"/>
      </w:pPr>
      <w:r>
        <w:rPr>
          <w:rFonts w:ascii="Times New Roman"/>
          <w:b w:val="false"/>
          <w:i w:val="false"/>
          <w:color w:val="000000"/>
          <w:sz w:val="28"/>
        </w:rPr>
        <w:t>
      временно изъять или дать отдых для восстановления травостоя;</w:t>
      </w:r>
    </w:p>
    <w:bookmarkEnd w:id="405"/>
    <w:bookmarkStart w:name="z415" w:id="406"/>
    <w:p>
      <w:pPr>
        <w:spacing w:after="0"/>
        <w:ind w:left="0"/>
        <w:jc w:val="both"/>
      </w:pPr>
      <w:r>
        <w:rPr>
          <w:rFonts w:ascii="Times New Roman"/>
          <w:b w:val="false"/>
          <w:i w:val="false"/>
          <w:color w:val="000000"/>
          <w:sz w:val="28"/>
        </w:rPr>
        <w:t>
      установить строгую очередность выпаса сельскохозяйственных животных по годам, сезонам года;</w:t>
      </w:r>
    </w:p>
    <w:bookmarkEnd w:id="406"/>
    <w:bookmarkStart w:name="z416" w:id="407"/>
    <w:p>
      <w:pPr>
        <w:spacing w:after="0"/>
        <w:ind w:left="0"/>
        <w:jc w:val="both"/>
      </w:pPr>
      <w:r>
        <w:rPr>
          <w:rFonts w:ascii="Times New Roman"/>
          <w:b w:val="false"/>
          <w:i w:val="false"/>
          <w:color w:val="000000"/>
          <w:sz w:val="28"/>
        </w:rPr>
        <w:t>
      строго контролировать нагрузку скота;</w:t>
      </w:r>
    </w:p>
    <w:bookmarkEnd w:id="407"/>
    <w:bookmarkStart w:name="z417" w:id="408"/>
    <w:p>
      <w:pPr>
        <w:spacing w:after="0"/>
        <w:ind w:left="0"/>
        <w:jc w:val="both"/>
      </w:pPr>
      <w:r>
        <w:rPr>
          <w:rFonts w:ascii="Times New Roman"/>
          <w:b w:val="false"/>
          <w:i w:val="false"/>
          <w:color w:val="000000"/>
          <w:sz w:val="28"/>
        </w:rPr>
        <w:t>
      проводить агротехнические мероприятия по уходу за травостоем.</w:t>
      </w:r>
    </w:p>
    <w:bookmarkEnd w:id="408"/>
    <w:bookmarkStart w:name="z418" w:id="409"/>
    <w:p>
      <w:pPr>
        <w:spacing w:after="0"/>
        <w:ind w:left="0"/>
        <w:jc w:val="both"/>
      </w:pPr>
      <w:r>
        <w:rPr>
          <w:rFonts w:ascii="Times New Roman"/>
          <w:b w:val="false"/>
          <w:i w:val="false"/>
          <w:color w:val="000000"/>
          <w:sz w:val="28"/>
        </w:rPr>
        <w:t>
      Основными мерами по развитию сельского хозяйства Алматинской агломерации на предстоящий период будут являться:</w:t>
      </w:r>
    </w:p>
    <w:bookmarkEnd w:id="409"/>
    <w:bookmarkStart w:name="z419" w:id="410"/>
    <w:p>
      <w:pPr>
        <w:spacing w:after="0"/>
        <w:ind w:left="0"/>
        <w:jc w:val="both"/>
      </w:pPr>
      <w:r>
        <w:rPr>
          <w:rFonts w:ascii="Times New Roman"/>
          <w:b w:val="false"/>
          <w:i w:val="false"/>
          <w:color w:val="000000"/>
          <w:sz w:val="28"/>
        </w:rPr>
        <w:t>
      в части развития растениеводства:</w:t>
      </w:r>
    </w:p>
    <w:bookmarkEnd w:id="410"/>
    <w:bookmarkStart w:name="z420" w:id="411"/>
    <w:p>
      <w:pPr>
        <w:spacing w:after="0"/>
        <w:ind w:left="0"/>
        <w:jc w:val="both"/>
      </w:pPr>
      <w:r>
        <w:rPr>
          <w:rFonts w:ascii="Times New Roman"/>
          <w:b w:val="false"/>
          <w:i w:val="false"/>
          <w:color w:val="000000"/>
          <w:sz w:val="28"/>
        </w:rPr>
        <w:t>
      расширение площади приоритетных сельскохозяйственных культур и их возделывание на основе научно-обоснованных влаго- и ресурсосберегающих технологий;</w:t>
      </w:r>
    </w:p>
    <w:bookmarkEnd w:id="411"/>
    <w:bookmarkStart w:name="z421" w:id="412"/>
    <w:p>
      <w:pPr>
        <w:spacing w:after="0"/>
        <w:ind w:left="0"/>
        <w:jc w:val="both"/>
      </w:pPr>
      <w:r>
        <w:rPr>
          <w:rFonts w:ascii="Times New Roman"/>
          <w:b w:val="false"/>
          <w:i w:val="false"/>
          <w:color w:val="000000"/>
          <w:sz w:val="28"/>
        </w:rPr>
        <w:t>
      восстановление и рациональное использование пастбищных земель с применением научных подходов;</w:t>
      </w:r>
    </w:p>
    <w:bookmarkEnd w:id="412"/>
    <w:bookmarkStart w:name="z422" w:id="413"/>
    <w:p>
      <w:pPr>
        <w:spacing w:after="0"/>
        <w:ind w:left="0"/>
        <w:jc w:val="both"/>
      </w:pPr>
      <w:r>
        <w:rPr>
          <w:rFonts w:ascii="Times New Roman"/>
          <w:b w:val="false"/>
          <w:i w:val="false"/>
          <w:color w:val="000000"/>
          <w:sz w:val="28"/>
        </w:rPr>
        <w:t>
      развитие кормовой базы на основе научно-обоснованных технологий, в том числе на территориях с неблагоприятными климатическими условиями в Талгарском, Жамбылском и Енбекшиказахском районах;</w:t>
      </w:r>
    </w:p>
    <w:bookmarkEnd w:id="413"/>
    <w:bookmarkStart w:name="z423" w:id="414"/>
    <w:p>
      <w:pPr>
        <w:spacing w:after="0"/>
        <w:ind w:left="0"/>
        <w:jc w:val="both"/>
      </w:pPr>
      <w:r>
        <w:rPr>
          <w:rFonts w:ascii="Times New Roman"/>
          <w:b w:val="false"/>
          <w:i w:val="false"/>
          <w:color w:val="000000"/>
          <w:sz w:val="28"/>
        </w:rPr>
        <w:t>
      приведение в порядок ирригационных оросительных систем;</w:t>
      </w:r>
    </w:p>
    <w:bookmarkEnd w:id="414"/>
    <w:bookmarkStart w:name="z424" w:id="415"/>
    <w:p>
      <w:pPr>
        <w:spacing w:after="0"/>
        <w:ind w:left="0"/>
        <w:jc w:val="both"/>
      </w:pPr>
      <w:r>
        <w:rPr>
          <w:rFonts w:ascii="Times New Roman"/>
          <w:b w:val="false"/>
          <w:i w:val="false"/>
          <w:color w:val="000000"/>
          <w:sz w:val="28"/>
        </w:rPr>
        <w:t>
      строительство новых современных тепличных комплексов с применением инновационных технологий и материалов;</w:t>
      </w:r>
    </w:p>
    <w:bookmarkEnd w:id="415"/>
    <w:bookmarkStart w:name="z425" w:id="416"/>
    <w:p>
      <w:pPr>
        <w:spacing w:after="0"/>
        <w:ind w:left="0"/>
        <w:jc w:val="both"/>
      </w:pPr>
      <w:r>
        <w:rPr>
          <w:rFonts w:ascii="Times New Roman"/>
          <w:b w:val="false"/>
          <w:i w:val="false"/>
          <w:color w:val="000000"/>
          <w:sz w:val="28"/>
        </w:rPr>
        <w:t>
      обновление машинно-тракторного парка;</w:t>
      </w:r>
    </w:p>
    <w:bookmarkEnd w:id="416"/>
    <w:bookmarkStart w:name="z426" w:id="417"/>
    <w:p>
      <w:pPr>
        <w:spacing w:after="0"/>
        <w:ind w:left="0"/>
        <w:jc w:val="both"/>
      </w:pPr>
      <w:r>
        <w:rPr>
          <w:rFonts w:ascii="Times New Roman"/>
          <w:b w:val="false"/>
          <w:i w:val="false"/>
          <w:color w:val="000000"/>
          <w:sz w:val="28"/>
        </w:rPr>
        <w:t>
      обеспечение фитосанитарной безопасности;</w:t>
      </w:r>
    </w:p>
    <w:bookmarkEnd w:id="417"/>
    <w:bookmarkStart w:name="z427" w:id="418"/>
    <w:p>
      <w:pPr>
        <w:spacing w:after="0"/>
        <w:ind w:left="0"/>
        <w:jc w:val="both"/>
      </w:pPr>
      <w:r>
        <w:rPr>
          <w:rFonts w:ascii="Times New Roman"/>
          <w:b w:val="false"/>
          <w:i w:val="false"/>
          <w:color w:val="000000"/>
          <w:sz w:val="28"/>
        </w:rPr>
        <w:t>
      развитие семеноводства на основе научного подхода в кооперации с ведущими учеными и специализированными организациями;</w:t>
      </w:r>
    </w:p>
    <w:bookmarkEnd w:id="418"/>
    <w:bookmarkStart w:name="z428" w:id="419"/>
    <w:p>
      <w:pPr>
        <w:spacing w:after="0"/>
        <w:ind w:left="0"/>
        <w:jc w:val="both"/>
      </w:pPr>
      <w:r>
        <w:rPr>
          <w:rFonts w:ascii="Times New Roman"/>
          <w:b w:val="false"/>
          <w:i w:val="false"/>
          <w:color w:val="000000"/>
          <w:sz w:val="28"/>
        </w:rPr>
        <w:t>
      закладка многолетних насаждений плодово-ягодных культур, в том числе яблок сорта "Апорт" и винограда;</w:t>
      </w:r>
    </w:p>
    <w:bookmarkEnd w:id="419"/>
    <w:bookmarkStart w:name="z429" w:id="420"/>
    <w:p>
      <w:pPr>
        <w:spacing w:after="0"/>
        <w:ind w:left="0"/>
        <w:jc w:val="both"/>
      </w:pPr>
      <w:r>
        <w:rPr>
          <w:rFonts w:ascii="Times New Roman"/>
          <w:b w:val="false"/>
          <w:i w:val="false"/>
          <w:color w:val="000000"/>
          <w:sz w:val="28"/>
        </w:rPr>
        <w:t>
      в части развития животноводства:</w:t>
      </w:r>
    </w:p>
    <w:bookmarkEnd w:id="420"/>
    <w:bookmarkStart w:name="z430" w:id="421"/>
    <w:p>
      <w:pPr>
        <w:spacing w:after="0"/>
        <w:ind w:left="0"/>
        <w:jc w:val="both"/>
      </w:pPr>
      <w:r>
        <w:rPr>
          <w:rFonts w:ascii="Times New Roman"/>
          <w:b w:val="false"/>
          <w:i w:val="false"/>
          <w:color w:val="000000"/>
          <w:sz w:val="28"/>
        </w:rPr>
        <w:t>
      развитие сырьевой базы для существующих перерабатывающих мощностей агломерации;</w:t>
      </w:r>
    </w:p>
    <w:bookmarkEnd w:id="421"/>
    <w:bookmarkStart w:name="z431" w:id="422"/>
    <w:p>
      <w:pPr>
        <w:spacing w:after="0"/>
        <w:ind w:left="0"/>
        <w:jc w:val="both"/>
      </w:pPr>
      <w:r>
        <w:rPr>
          <w:rFonts w:ascii="Times New Roman"/>
          <w:b w:val="false"/>
          <w:i w:val="false"/>
          <w:color w:val="000000"/>
          <w:sz w:val="28"/>
        </w:rPr>
        <w:t>
      развитие сельских потребительских кооперативов по заготовке, хранению и переработке сельскохозяйственной продукции;</w:t>
      </w:r>
    </w:p>
    <w:bookmarkEnd w:id="422"/>
    <w:bookmarkStart w:name="z432" w:id="423"/>
    <w:p>
      <w:pPr>
        <w:spacing w:after="0"/>
        <w:ind w:left="0"/>
        <w:jc w:val="both"/>
      </w:pPr>
      <w:r>
        <w:rPr>
          <w:rFonts w:ascii="Times New Roman"/>
          <w:b w:val="false"/>
          <w:i w:val="false"/>
          <w:color w:val="000000"/>
          <w:sz w:val="28"/>
        </w:rPr>
        <w:t>
      поддержка племенного животноводства;</w:t>
      </w:r>
    </w:p>
    <w:bookmarkEnd w:id="423"/>
    <w:bookmarkStart w:name="z433" w:id="424"/>
    <w:p>
      <w:pPr>
        <w:spacing w:after="0"/>
        <w:ind w:left="0"/>
        <w:jc w:val="both"/>
      </w:pPr>
      <w:r>
        <w:rPr>
          <w:rFonts w:ascii="Times New Roman"/>
          <w:b w:val="false"/>
          <w:i w:val="false"/>
          <w:color w:val="000000"/>
          <w:sz w:val="28"/>
        </w:rPr>
        <w:t>
      подготовка программы импортозамещения по продовольственным товарам и на ее основе строительство новых производств;</w:t>
      </w:r>
    </w:p>
    <w:bookmarkEnd w:id="424"/>
    <w:bookmarkStart w:name="z434" w:id="425"/>
    <w:p>
      <w:pPr>
        <w:spacing w:after="0"/>
        <w:ind w:left="0"/>
        <w:jc w:val="both"/>
      </w:pPr>
      <w:r>
        <w:rPr>
          <w:rFonts w:ascii="Times New Roman"/>
          <w:b w:val="false"/>
          <w:i w:val="false"/>
          <w:color w:val="000000"/>
          <w:sz w:val="28"/>
        </w:rPr>
        <w:t>
      развитие крупной заготовительно-сбытовой сети;</w:t>
      </w:r>
    </w:p>
    <w:bookmarkEnd w:id="425"/>
    <w:bookmarkStart w:name="z435" w:id="426"/>
    <w:p>
      <w:pPr>
        <w:spacing w:after="0"/>
        <w:ind w:left="0"/>
        <w:jc w:val="both"/>
      </w:pPr>
      <w:r>
        <w:rPr>
          <w:rFonts w:ascii="Times New Roman"/>
          <w:b w:val="false"/>
          <w:i w:val="false"/>
          <w:color w:val="000000"/>
          <w:sz w:val="28"/>
        </w:rPr>
        <w:t>
      модернизация основных средств на предприятиях переработки сельскохозяйственной продукции;</w:t>
      </w:r>
    </w:p>
    <w:bookmarkEnd w:id="426"/>
    <w:bookmarkStart w:name="z436" w:id="427"/>
    <w:p>
      <w:pPr>
        <w:spacing w:after="0"/>
        <w:ind w:left="0"/>
        <w:jc w:val="both"/>
      </w:pPr>
      <w:r>
        <w:rPr>
          <w:rFonts w:ascii="Times New Roman"/>
          <w:b w:val="false"/>
          <w:i w:val="false"/>
          <w:color w:val="000000"/>
          <w:sz w:val="28"/>
        </w:rPr>
        <w:t>
      строительство молочных ферм для обеспечения нужд предприятий по переработке молока (Енбекшиказахский, Илийский, Талгарский районы);</w:t>
      </w:r>
    </w:p>
    <w:bookmarkEnd w:id="427"/>
    <w:bookmarkStart w:name="z437" w:id="428"/>
    <w:p>
      <w:pPr>
        <w:spacing w:after="0"/>
        <w:ind w:left="0"/>
        <w:jc w:val="both"/>
      </w:pPr>
      <w:r>
        <w:rPr>
          <w:rFonts w:ascii="Times New Roman"/>
          <w:b w:val="false"/>
          <w:i w:val="false"/>
          <w:color w:val="000000"/>
          <w:sz w:val="28"/>
        </w:rPr>
        <w:t>
      строительство откормочных площадок (Талгарский, Илийский, Жамбылский районы);</w:t>
      </w:r>
    </w:p>
    <w:bookmarkEnd w:id="428"/>
    <w:bookmarkStart w:name="z438" w:id="429"/>
    <w:p>
      <w:pPr>
        <w:spacing w:after="0"/>
        <w:ind w:left="0"/>
        <w:jc w:val="both"/>
      </w:pPr>
      <w:r>
        <w:rPr>
          <w:rFonts w:ascii="Times New Roman"/>
          <w:b w:val="false"/>
          <w:i w:val="false"/>
          <w:color w:val="000000"/>
          <w:sz w:val="28"/>
        </w:rPr>
        <w:t>
      развитие молочного кластера (Илийский и Карасайский районы);</w:t>
      </w:r>
    </w:p>
    <w:bookmarkEnd w:id="429"/>
    <w:bookmarkStart w:name="z439" w:id="430"/>
    <w:p>
      <w:pPr>
        <w:spacing w:after="0"/>
        <w:ind w:left="0"/>
        <w:jc w:val="both"/>
      </w:pPr>
      <w:r>
        <w:rPr>
          <w:rFonts w:ascii="Times New Roman"/>
          <w:b w:val="false"/>
          <w:i w:val="false"/>
          <w:color w:val="000000"/>
          <w:sz w:val="28"/>
        </w:rPr>
        <w:t>
      создание мясного кластера (Жамбылский район);</w:t>
      </w:r>
    </w:p>
    <w:bookmarkEnd w:id="430"/>
    <w:bookmarkStart w:name="z440" w:id="431"/>
    <w:p>
      <w:pPr>
        <w:spacing w:after="0"/>
        <w:ind w:left="0"/>
        <w:jc w:val="both"/>
      </w:pPr>
      <w:r>
        <w:rPr>
          <w:rFonts w:ascii="Times New Roman"/>
          <w:b w:val="false"/>
          <w:i w:val="false"/>
          <w:color w:val="000000"/>
          <w:sz w:val="28"/>
        </w:rPr>
        <w:t>
      обеспечение ветеринарной безопасности.</w:t>
      </w:r>
    </w:p>
    <w:bookmarkEnd w:id="431"/>
    <w:bookmarkStart w:name="z441" w:id="432"/>
    <w:p>
      <w:pPr>
        <w:spacing w:after="0"/>
        <w:ind w:left="0"/>
        <w:jc w:val="both"/>
      </w:pPr>
      <w:r>
        <w:rPr>
          <w:rFonts w:ascii="Times New Roman"/>
          <w:b w:val="false"/>
          <w:i w:val="false"/>
          <w:color w:val="000000"/>
          <w:sz w:val="28"/>
        </w:rPr>
        <w:t>
      Переработка сельскохозяйственной продукции</w:t>
      </w:r>
    </w:p>
    <w:bookmarkEnd w:id="432"/>
    <w:bookmarkStart w:name="z442" w:id="433"/>
    <w:p>
      <w:pPr>
        <w:spacing w:after="0"/>
        <w:ind w:left="0"/>
        <w:jc w:val="both"/>
      </w:pPr>
      <w:r>
        <w:rPr>
          <w:rFonts w:ascii="Times New Roman"/>
          <w:b w:val="false"/>
          <w:i w:val="false"/>
          <w:color w:val="000000"/>
          <w:sz w:val="28"/>
        </w:rPr>
        <w:t>
      Перспективными территориями по переработке плодоовощной продукции, производству консервированных овощей в Алматинской агломерации станут Енбекшиказахский, Талгарский и Карасайский районы.</w:t>
      </w:r>
    </w:p>
    <w:bookmarkEnd w:id="433"/>
    <w:bookmarkStart w:name="z443" w:id="434"/>
    <w:p>
      <w:pPr>
        <w:spacing w:after="0"/>
        <w:ind w:left="0"/>
        <w:jc w:val="both"/>
      </w:pPr>
      <w:r>
        <w:rPr>
          <w:rFonts w:ascii="Times New Roman"/>
          <w:b w:val="false"/>
          <w:i w:val="false"/>
          <w:color w:val="000000"/>
          <w:sz w:val="28"/>
        </w:rPr>
        <w:t>
      Переработка и консервирование мяса и производство мясных изделий</w:t>
      </w:r>
    </w:p>
    <w:bookmarkEnd w:id="434"/>
    <w:bookmarkStart w:name="z444" w:id="435"/>
    <w:p>
      <w:pPr>
        <w:spacing w:after="0"/>
        <w:ind w:left="0"/>
        <w:jc w:val="both"/>
      </w:pPr>
      <w:r>
        <w:rPr>
          <w:rFonts w:ascii="Times New Roman"/>
          <w:b w:val="false"/>
          <w:i w:val="false"/>
          <w:color w:val="000000"/>
          <w:sz w:val="28"/>
        </w:rPr>
        <w:t>
      Наличие кормовой базы, соответствующей инфраструктуры животноводства, определяет перспективное направление животноводства – производство мяса и переработку мясной продукции (производство колбасных изделий, мясных полуфабрикатов, мясных консервов и т.д.). В территориальном разрезе данное направление целесообразно размещать в Жамбылском и Енбекшиказахском районах.</w:t>
      </w:r>
    </w:p>
    <w:bookmarkEnd w:id="435"/>
    <w:bookmarkStart w:name="z445" w:id="436"/>
    <w:p>
      <w:pPr>
        <w:spacing w:after="0"/>
        <w:ind w:left="0"/>
        <w:jc w:val="both"/>
      </w:pPr>
      <w:r>
        <w:rPr>
          <w:rFonts w:ascii="Times New Roman"/>
          <w:b w:val="false"/>
          <w:i w:val="false"/>
          <w:color w:val="000000"/>
          <w:sz w:val="28"/>
        </w:rPr>
        <w:t>
      Переработка и консервирование рыбы, ракообразных и моллюсков</w:t>
      </w:r>
    </w:p>
    <w:bookmarkEnd w:id="436"/>
    <w:bookmarkStart w:name="z446" w:id="437"/>
    <w:p>
      <w:pPr>
        <w:spacing w:after="0"/>
        <w:ind w:left="0"/>
        <w:jc w:val="both"/>
      </w:pPr>
      <w:r>
        <w:rPr>
          <w:rFonts w:ascii="Times New Roman"/>
          <w:b w:val="false"/>
          <w:i w:val="false"/>
          <w:color w:val="000000"/>
          <w:sz w:val="28"/>
        </w:rPr>
        <w:t>
      Территориями, наиболее благоприятными для производства и переработки рыбы (консервированная рыба, рыбные полуфабрикаты), являются Енбекшиказахский, Жамбылский, Талгарский районы и город Капчагай.</w:t>
      </w:r>
    </w:p>
    <w:bookmarkEnd w:id="437"/>
    <w:bookmarkStart w:name="z447" w:id="438"/>
    <w:p>
      <w:pPr>
        <w:spacing w:after="0"/>
        <w:ind w:left="0"/>
        <w:jc w:val="both"/>
      </w:pPr>
      <w:r>
        <w:rPr>
          <w:rFonts w:ascii="Times New Roman"/>
          <w:b w:val="false"/>
          <w:i w:val="false"/>
          <w:color w:val="000000"/>
          <w:sz w:val="28"/>
        </w:rPr>
        <w:t>
      Переработка шерсти и производство шерстяных изделий</w:t>
      </w:r>
    </w:p>
    <w:bookmarkEnd w:id="438"/>
    <w:bookmarkStart w:name="z448" w:id="439"/>
    <w:p>
      <w:pPr>
        <w:spacing w:after="0"/>
        <w:ind w:left="0"/>
        <w:jc w:val="both"/>
      </w:pPr>
      <w:r>
        <w:rPr>
          <w:rFonts w:ascii="Times New Roman"/>
          <w:b w:val="false"/>
          <w:i w:val="false"/>
          <w:color w:val="000000"/>
          <w:sz w:val="28"/>
        </w:rPr>
        <w:t>
      В селе Фабричный Жамбылского района перспективными являются переработка шерсти и производство шерстяных изделий.</w:t>
      </w:r>
    </w:p>
    <w:bookmarkEnd w:id="439"/>
    <w:bookmarkStart w:name="z449" w:id="440"/>
    <w:p>
      <w:pPr>
        <w:spacing w:after="0"/>
        <w:ind w:left="0"/>
        <w:jc w:val="both"/>
      </w:pPr>
      <w:r>
        <w:rPr>
          <w:rFonts w:ascii="Times New Roman"/>
          <w:b w:val="false"/>
          <w:i w:val="false"/>
          <w:color w:val="000000"/>
          <w:sz w:val="28"/>
        </w:rPr>
        <w:t>
      Производство продуктов мукомольной промышленности, крахмалов и крахмальных продуктов</w:t>
      </w:r>
    </w:p>
    <w:bookmarkEnd w:id="440"/>
    <w:bookmarkStart w:name="z450" w:id="441"/>
    <w:p>
      <w:pPr>
        <w:spacing w:after="0"/>
        <w:ind w:left="0"/>
        <w:jc w:val="both"/>
      </w:pPr>
      <w:r>
        <w:rPr>
          <w:rFonts w:ascii="Times New Roman"/>
          <w:b w:val="false"/>
          <w:i w:val="false"/>
          <w:color w:val="000000"/>
          <w:sz w:val="28"/>
        </w:rPr>
        <w:t>
      Производство макарон, различных круп целесообразно размещать в Енбекшиказахском, Илийском, Карасайском и Талгарском районах.</w:t>
      </w:r>
    </w:p>
    <w:bookmarkEnd w:id="441"/>
    <w:bookmarkStart w:name="z451" w:id="442"/>
    <w:p>
      <w:pPr>
        <w:spacing w:after="0"/>
        <w:ind w:left="0"/>
        <w:jc w:val="both"/>
      </w:pPr>
      <w:r>
        <w:rPr>
          <w:rFonts w:ascii="Times New Roman"/>
          <w:b w:val="false"/>
          <w:i w:val="false"/>
          <w:color w:val="000000"/>
          <w:sz w:val="28"/>
        </w:rPr>
        <w:t>
      Производство молочных продуктов</w:t>
      </w:r>
    </w:p>
    <w:bookmarkEnd w:id="442"/>
    <w:bookmarkStart w:name="z452" w:id="443"/>
    <w:p>
      <w:pPr>
        <w:spacing w:after="0"/>
        <w:ind w:left="0"/>
        <w:jc w:val="both"/>
      </w:pPr>
      <w:r>
        <w:rPr>
          <w:rFonts w:ascii="Times New Roman"/>
          <w:b w:val="false"/>
          <w:i w:val="false"/>
          <w:color w:val="000000"/>
          <w:sz w:val="28"/>
        </w:rPr>
        <w:t>
      Производство молока, переработка молока и выпуск молочной продукции останутся одними из перспективных направлений агропромышленного комплекса периферийной зоны Алматинской агломерации – Енбекшиказахского, Илийского, Талгарского районов.</w:t>
      </w:r>
    </w:p>
    <w:bookmarkEnd w:id="443"/>
    <w:bookmarkStart w:name="z453" w:id="444"/>
    <w:p>
      <w:pPr>
        <w:spacing w:after="0"/>
        <w:ind w:left="0"/>
        <w:jc w:val="both"/>
      </w:pPr>
      <w:r>
        <w:rPr>
          <w:rFonts w:ascii="Times New Roman"/>
          <w:b w:val="false"/>
          <w:i w:val="false"/>
          <w:color w:val="000000"/>
          <w:sz w:val="28"/>
        </w:rPr>
        <w:t>
      Основными мерами по развитию производства продуктов питания агломерации до 2050 года будут являться:</w:t>
      </w:r>
    </w:p>
    <w:bookmarkEnd w:id="444"/>
    <w:bookmarkStart w:name="z454" w:id="445"/>
    <w:p>
      <w:pPr>
        <w:spacing w:after="0"/>
        <w:ind w:left="0"/>
        <w:jc w:val="both"/>
      </w:pPr>
      <w:r>
        <w:rPr>
          <w:rFonts w:ascii="Times New Roman"/>
          <w:b w:val="false"/>
          <w:i w:val="false"/>
          <w:color w:val="000000"/>
          <w:sz w:val="28"/>
        </w:rPr>
        <w:t>
      1) рост конкурентоспособности и снижение себестоимости продуктов питания;</w:t>
      </w:r>
    </w:p>
    <w:bookmarkEnd w:id="445"/>
    <w:bookmarkStart w:name="z455" w:id="446"/>
    <w:p>
      <w:pPr>
        <w:spacing w:after="0"/>
        <w:ind w:left="0"/>
        <w:jc w:val="both"/>
      </w:pPr>
      <w:r>
        <w:rPr>
          <w:rFonts w:ascii="Times New Roman"/>
          <w:b w:val="false"/>
          <w:i w:val="false"/>
          <w:color w:val="000000"/>
          <w:sz w:val="28"/>
        </w:rPr>
        <w:t>
      2) увеличение производительности труда в целях максимизации загрузки производственных мощностей предприятий;</w:t>
      </w:r>
    </w:p>
    <w:bookmarkEnd w:id="446"/>
    <w:bookmarkStart w:name="z456" w:id="447"/>
    <w:p>
      <w:pPr>
        <w:spacing w:after="0"/>
        <w:ind w:left="0"/>
        <w:jc w:val="both"/>
      </w:pPr>
      <w:r>
        <w:rPr>
          <w:rFonts w:ascii="Times New Roman"/>
          <w:b w:val="false"/>
          <w:i w:val="false"/>
          <w:color w:val="000000"/>
          <w:sz w:val="28"/>
        </w:rPr>
        <w:t>
      3) обновление основных средств;</w:t>
      </w:r>
    </w:p>
    <w:bookmarkEnd w:id="447"/>
    <w:bookmarkStart w:name="z457" w:id="448"/>
    <w:p>
      <w:pPr>
        <w:spacing w:after="0"/>
        <w:ind w:left="0"/>
        <w:jc w:val="both"/>
      </w:pPr>
      <w:r>
        <w:rPr>
          <w:rFonts w:ascii="Times New Roman"/>
          <w:b w:val="false"/>
          <w:i w:val="false"/>
          <w:color w:val="000000"/>
          <w:sz w:val="28"/>
        </w:rPr>
        <w:t>
      4) привлечение инвесторов для развития винодельческой промышленности, производства национальных блюд и напитков, плодоовощных консервов, замороженных овощей и фруктовых смесей, продуктов с брендом "Made in Almaty";</w:t>
      </w:r>
    </w:p>
    <w:bookmarkEnd w:id="448"/>
    <w:bookmarkStart w:name="z458" w:id="449"/>
    <w:p>
      <w:pPr>
        <w:spacing w:after="0"/>
        <w:ind w:left="0"/>
        <w:jc w:val="both"/>
      </w:pPr>
      <w:r>
        <w:rPr>
          <w:rFonts w:ascii="Times New Roman"/>
          <w:b w:val="false"/>
          <w:i w:val="false"/>
          <w:color w:val="000000"/>
          <w:sz w:val="28"/>
        </w:rPr>
        <w:t>
      5) привлечение инвестиций для создания производственных цепочек, начиная от производства зерна и кормов до реализации продуктов под собственными брендами;</w:t>
      </w:r>
    </w:p>
    <w:bookmarkEnd w:id="449"/>
    <w:bookmarkStart w:name="z459" w:id="450"/>
    <w:p>
      <w:pPr>
        <w:spacing w:after="0"/>
        <w:ind w:left="0"/>
        <w:jc w:val="both"/>
      </w:pPr>
      <w:r>
        <w:rPr>
          <w:rFonts w:ascii="Times New Roman"/>
          <w:b w:val="false"/>
          <w:i w:val="false"/>
          <w:color w:val="000000"/>
          <w:sz w:val="28"/>
        </w:rPr>
        <w:t xml:space="preserve">
      6) создание условий для развития крупных плодоовощных компаний, которые обеспечат комплексный подход: производство, маркетинг, логистику и экспорт продукции местных фермеров. </w:t>
      </w:r>
    </w:p>
    <w:bookmarkEnd w:id="450"/>
    <w:bookmarkStart w:name="z460" w:id="451"/>
    <w:p>
      <w:pPr>
        <w:spacing w:after="0"/>
        <w:ind w:left="0"/>
        <w:jc w:val="both"/>
      </w:pPr>
      <w:r>
        <w:rPr>
          <w:rFonts w:ascii="Times New Roman"/>
          <w:b w:val="false"/>
          <w:i w:val="false"/>
          <w:color w:val="000000"/>
          <w:sz w:val="28"/>
        </w:rPr>
        <w:t>
      Перспективные кластеры на территории Алматинской агломерации</w:t>
      </w:r>
    </w:p>
    <w:bookmarkEnd w:id="451"/>
    <w:bookmarkStart w:name="z461" w:id="452"/>
    <w:p>
      <w:pPr>
        <w:spacing w:after="0"/>
        <w:ind w:left="0"/>
        <w:jc w:val="both"/>
      </w:pPr>
      <w:r>
        <w:rPr>
          <w:rFonts w:ascii="Times New Roman"/>
          <w:b w:val="false"/>
          <w:i w:val="false"/>
          <w:color w:val="000000"/>
          <w:sz w:val="28"/>
        </w:rPr>
        <w:t>
      Одним из перспективных кластеров на территории агломерации будет кластер по производству стройматериалов.</w:t>
      </w:r>
    </w:p>
    <w:bookmarkEnd w:id="452"/>
    <w:bookmarkStart w:name="z462" w:id="453"/>
    <w:p>
      <w:pPr>
        <w:spacing w:after="0"/>
        <w:ind w:left="0"/>
        <w:jc w:val="both"/>
      </w:pPr>
      <w:r>
        <w:rPr>
          <w:rFonts w:ascii="Times New Roman"/>
          <w:b w:val="false"/>
          <w:i w:val="false"/>
          <w:color w:val="000000"/>
          <w:sz w:val="28"/>
        </w:rPr>
        <w:t>
      С учетом природно-климатических особенностей города Алматы и районов в зоне влияния агломерации актуальна разработка энергоэффективных строительных материалов, а также стройматериалов, устойчивых в условиях высокой сейсмичности.</w:t>
      </w:r>
    </w:p>
    <w:bookmarkEnd w:id="453"/>
    <w:bookmarkStart w:name="z463" w:id="454"/>
    <w:p>
      <w:pPr>
        <w:spacing w:after="0"/>
        <w:ind w:left="0"/>
        <w:jc w:val="both"/>
      </w:pPr>
      <w:r>
        <w:rPr>
          <w:rFonts w:ascii="Times New Roman"/>
          <w:b w:val="false"/>
          <w:i w:val="false"/>
          <w:color w:val="000000"/>
          <w:sz w:val="28"/>
        </w:rPr>
        <w:t>
      Потенциальные возможности для локализации строительного кластера на территории Алматинской агломерации существуют в городе Капчагай, а также в индустриальной зоне Алатауского района.</w:t>
      </w:r>
    </w:p>
    <w:bookmarkEnd w:id="454"/>
    <w:bookmarkStart w:name="z464" w:id="455"/>
    <w:p>
      <w:pPr>
        <w:spacing w:after="0"/>
        <w:ind w:left="0"/>
        <w:jc w:val="both"/>
      </w:pPr>
      <w:r>
        <w:rPr>
          <w:rFonts w:ascii="Times New Roman"/>
          <w:b w:val="false"/>
          <w:i w:val="false"/>
          <w:color w:val="000000"/>
          <w:sz w:val="28"/>
        </w:rPr>
        <w:t>
      Основными направлениями поддержки развития кластера строительных материалов в Алматинской агломерации являются:</w:t>
      </w:r>
    </w:p>
    <w:bookmarkEnd w:id="455"/>
    <w:bookmarkStart w:name="z465" w:id="456"/>
    <w:p>
      <w:pPr>
        <w:spacing w:after="0"/>
        <w:ind w:left="0"/>
        <w:jc w:val="both"/>
      </w:pPr>
      <w:r>
        <w:rPr>
          <w:rFonts w:ascii="Times New Roman"/>
          <w:b w:val="false"/>
          <w:i w:val="false"/>
          <w:color w:val="000000"/>
          <w:sz w:val="28"/>
        </w:rPr>
        <w:t>
      1) доступность финансовых ресурсов для развития бизнеса по проведению исследований в сфере новых строительных материалов и освоению новых технологий;</w:t>
      </w:r>
    </w:p>
    <w:bookmarkEnd w:id="456"/>
    <w:bookmarkStart w:name="z466" w:id="457"/>
    <w:p>
      <w:pPr>
        <w:spacing w:after="0"/>
        <w:ind w:left="0"/>
        <w:jc w:val="both"/>
      </w:pPr>
      <w:r>
        <w:rPr>
          <w:rFonts w:ascii="Times New Roman"/>
          <w:b w:val="false"/>
          <w:i w:val="false"/>
          <w:color w:val="000000"/>
          <w:sz w:val="28"/>
        </w:rPr>
        <w:t>
      2) оказание специализированных услуг;</w:t>
      </w:r>
    </w:p>
    <w:bookmarkEnd w:id="457"/>
    <w:bookmarkStart w:name="z467" w:id="458"/>
    <w:p>
      <w:pPr>
        <w:spacing w:after="0"/>
        <w:ind w:left="0"/>
        <w:jc w:val="both"/>
      </w:pPr>
      <w:r>
        <w:rPr>
          <w:rFonts w:ascii="Times New Roman"/>
          <w:b w:val="false"/>
          <w:i w:val="false"/>
          <w:color w:val="000000"/>
          <w:sz w:val="28"/>
        </w:rPr>
        <w:t>
      3) эффективное регулирование через обязательное рейтингование продающихся стройматериалов по уровню энергоэффективности, а также поэтапное ужесточение стандартов для продающихся стройматериалов.</w:t>
      </w:r>
    </w:p>
    <w:bookmarkEnd w:id="458"/>
    <w:bookmarkStart w:name="z468" w:id="459"/>
    <w:p>
      <w:pPr>
        <w:spacing w:after="0"/>
        <w:ind w:left="0"/>
        <w:jc w:val="both"/>
      </w:pPr>
      <w:r>
        <w:rPr>
          <w:rFonts w:ascii="Times New Roman"/>
          <w:b w:val="false"/>
          <w:i w:val="false"/>
          <w:color w:val="000000"/>
          <w:sz w:val="28"/>
        </w:rPr>
        <w:t>
      Фармацевтический кластер</w:t>
      </w:r>
    </w:p>
    <w:bookmarkEnd w:id="459"/>
    <w:bookmarkStart w:name="z469" w:id="460"/>
    <w:p>
      <w:pPr>
        <w:spacing w:after="0"/>
        <w:ind w:left="0"/>
        <w:jc w:val="both"/>
      </w:pPr>
      <w:r>
        <w:rPr>
          <w:rFonts w:ascii="Times New Roman"/>
          <w:b w:val="false"/>
          <w:i w:val="false"/>
          <w:color w:val="000000"/>
          <w:sz w:val="28"/>
        </w:rPr>
        <w:t>
      Развитие фармацевтического кластера возможно на базе имеющихся заводов в Илийском, Карасайском районах и городе Алматы, а также за счет реализации инвестиционных проектов в фармацевтической отрасли, реализуемых на территории индустриальных зон.</w:t>
      </w:r>
    </w:p>
    <w:bookmarkEnd w:id="460"/>
    <w:bookmarkStart w:name="z470" w:id="461"/>
    <w:p>
      <w:pPr>
        <w:spacing w:after="0"/>
        <w:ind w:left="0"/>
        <w:jc w:val="both"/>
      </w:pPr>
      <w:r>
        <w:rPr>
          <w:rFonts w:ascii="Times New Roman"/>
          <w:b w:val="false"/>
          <w:i w:val="false"/>
          <w:color w:val="000000"/>
          <w:sz w:val="28"/>
        </w:rPr>
        <w:t>
      Перспективным центром кластера станет город Алматы.</w:t>
      </w:r>
    </w:p>
    <w:bookmarkEnd w:id="461"/>
    <w:bookmarkStart w:name="z471" w:id="462"/>
    <w:p>
      <w:pPr>
        <w:spacing w:after="0"/>
        <w:ind w:left="0"/>
        <w:jc w:val="both"/>
      </w:pPr>
      <w:r>
        <w:rPr>
          <w:rFonts w:ascii="Times New Roman"/>
          <w:b w:val="false"/>
          <w:i w:val="false"/>
          <w:color w:val="000000"/>
          <w:sz w:val="28"/>
        </w:rPr>
        <w:t>
      Основными направлениями поддержки и развития фармацевтического кластера в Алматинской агломерации являются:</w:t>
      </w:r>
    </w:p>
    <w:bookmarkEnd w:id="462"/>
    <w:bookmarkStart w:name="z472" w:id="463"/>
    <w:p>
      <w:pPr>
        <w:spacing w:after="0"/>
        <w:ind w:left="0"/>
        <w:jc w:val="both"/>
      </w:pPr>
      <w:r>
        <w:rPr>
          <w:rFonts w:ascii="Times New Roman"/>
          <w:b w:val="false"/>
          <w:i w:val="false"/>
          <w:color w:val="000000"/>
          <w:sz w:val="28"/>
        </w:rPr>
        <w:t>
      1) доступность финансовых ресурсов для развития бизнеса (исследование новых лекарственных препаратов, а также дешевые кредиты на закупку оборудования для реализации инновационных проектов);</w:t>
      </w:r>
    </w:p>
    <w:bookmarkEnd w:id="463"/>
    <w:bookmarkStart w:name="z473" w:id="464"/>
    <w:p>
      <w:pPr>
        <w:spacing w:after="0"/>
        <w:ind w:left="0"/>
        <w:jc w:val="both"/>
      </w:pPr>
      <w:r>
        <w:rPr>
          <w:rFonts w:ascii="Times New Roman"/>
          <w:b w:val="false"/>
          <w:i w:val="false"/>
          <w:color w:val="000000"/>
          <w:sz w:val="28"/>
        </w:rPr>
        <w:t xml:space="preserve">
      2) тесная интеграция науки, производства и образования в области технологии фармацевтического производства для обеспечения эффективного использования эндемичной флоры и внедрения наукоемких технологий. </w:t>
      </w:r>
    </w:p>
    <w:bookmarkEnd w:id="464"/>
    <w:bookmarkStart w:name="z474" w:id="465"/>
    <w:p>
      <w:pPr>
        <w:spacing w:after="0"/>
        <w:ind w:left="0"/>
        <w:jc w:val="both"/>
      </w:pPr>
      <w:r>
        <w:rPr>
          <w:rFonts w:ascii="Times New Roman"/>
          <w:b w:val="false"/>
          <w:i w:val="false"/>
          <w:color w:val="000000"/>
          <w:sz w:val="28"/>
        </w:rPr>
        <w:t>
      Кластер по производству машин и оборудования для горно-металлургического комплекса (далее – ГМК).</w:t>
      </w:r>
    </w:p>
    <w:bookmarkEnd w:id="465"/>
    <w:bookmarkStart w:name="z475" w:id="466"/>
    <w:p>
      <w:pPr>
        <w:spacing w:after="0"/>
        <w:ind w:left="0"/>
        <w:jc w:val="both"/>
      </w:pPr>
      <w:r>
        <w:rPr>
          <w:rFonts w:ascii="Times New Roman"/>
          <w:b w:val="false"/>
          <w:i w:val="false"/>
          <w:color w:val="000000"/>
          <w:sz w:val="28"/>
        </w:rPr>
        <w:t>
      Кластер по производству машин и оборудования для ГМК будет создан на базе имеющихся заводов в городе Алматы. При этом развитие кластера и продвижение выпускаемой продукции возможно за счет реализуемых проектов Карты индустриализации и Карты поддержки предпринимательства города Алматы и Алматинской области, модернизации существующих предприятий кластера, а также подготовки кадров, умеющих работать на новом технологическом оборудовании. В этой связи важна связка "предприятия кластера – колледжи – компания по предоставлению грантового финансирования</w:t>
      </w:r>
      <w:r>
        <w:rPr>
          <w:rFonts w:ascii="Times New Roman"/>
          <w:b w:val="false"/>
          <w:i w:val="false"/>
          <w:color w:val="000000"/>
          <w:vertAlign w:val="superscript"/>
        </w:rPr>
        <w:t>1</w:t>
      </w:r>
      <w:r>
        <w:rPr>
          <w:rFonts w:ascii="Times New Roman"/>
          <w:b w:val="false"/>
          <w:i w:val="false"/>
          <w:color w:val="000000"/>
          <w:sz w:val="28"/>
        </w:rPr>
        <w:t xml:space="preserve">". </w:t>
      </w:r>
    </w:p>
    <w:bookmarkEnd w:id="466"/>
    <w:bookmarkStart w:name="z476" w:id="467"/>
    <w:p>
      <w:pPr>
        <w:spacing w:after="0"/>
        <w:ind w:left="0"/>
        <w:jc w:val="both"/>
      </w:pPr>
      <w:r>
        <w:rPr>
          <w:rFonts w:ascii="Times New Roman"/>
          <w:b w:val="false"/>
          <w:i w:val="false"/>
          <w:color w:val="000000"/>
          <w:sz w:val="28"/>
        </w:rPr>
        <w:t xml:space="preserve">
      Перспективным центром кластера остается город Алматы. </w:t>
      </w:r>
    </w:p>
    <w:bookmarkEnd w:id="467"/>
    <w:bookmarkStart w:name="z477" w:id="468"/>
    <w:p>
      <w:pPr>
        <w:spacing w:after="0"/>
        <w:ind w:left="0"/>
        <w:jc w:val="both"/>
      </w:pPr>
      <w:r>
        <w:rPr>
          <w:rFonts w:ascii="Times New Roman"/>
          <w:b w:val="false"/>
          <w:i w:val="false"/>
          <w:color w:val="000000"/>
          <w:sz w:val="28"/>
        </w:rPr>
        <w:t>
      Кластер по производству электрооборудования</w:t>
      </w:r>
    </w:p>
    <w:bookmarkEnd w:id="468"/>
    <w:bookmarkStart w:name="z478" w:id="469"/>
    <w:p>
      <w:pPr>
        <w:spacing w:after="0"/>
        <w:ind w:left="0"/>
        <w:jc w:val="both"/>
      </w:pPr>
      <w:r>
        <w:rPr>
          <w:rFonts w:ascii="Times New Roman"/>
          <w:b w:val="false"/>
          <w:i w:val="false"/>
          <w:color w:val="000000"/>
          <w:sz w:val="28"/>
        </w:rPr>
        <w:t xml:space="preserve">
      Кластер по производству электрооборудования будет создан на базе имеющихся заводов, а также за счет реализации инвестиционных проектов в рамках </w:t>
      </w:r>
      <w:r>
        <w:rPr>
          <w:rFonts w:ascii="Times New Roman"/>
          <w:b w:val="false"/>
          <w:i w:val="false"/>
          <w:color w:val="000000"/>
          <w:sz w:val="28"/>
        </w:rPr>
        <w:t>Государственной программы</w:t>
      </w:r>
      <w:r>
        <w:rPr>
          <w:rFonts w:ascii="Times New Roman"/>
          <w:b w:val="false"/>
          <w:i w:val="false"/>
          <w:color w:val="000000"/>
          <w:sz w:val="28"/>
        </w:rPr>
        <w:t xml:space="preserve"> индустриально-инновационного развития Республики Казахстан на 2020 – 2025 годы, утвержденной постановлением Правительства Республики Казахстан от 31 декабря 2019 года № 1050.</w:t>
      </w:r>
    </w:p>
    <w:bookmarkEnd w:id="469"/>
    <w:bookmarkStart w:name="z479" w:id="470"/>
    <w:p>
      <w:pPr>
        <w:spacing w:after="0"/>
        <w:ind w:left="0"/>
        <w:jc w:val="both"/>
      </w:pPr>
      <w:r>
        <w:rPr>
          <w:rFonts w:ascii="Times New Roman"/>
          <w:b w:val="false"/>
          <w:i w:val="false"/>
          <w:color w:val="000000"/>
          <w:sz w:val="28"/>
        </w:rPr>
        <w:t>
      Основными направлениями поддержки и развития кластера по производству электрооборудования в Алматинской агломерации являются:</w:t>
      </w:r>
    </w:p>
    <w:bookmarkEnd w:id="470"/>
    <w:bookmarkStart w:name="z480" w:id="471"/>
    <w:p>
      <w:pPr>
        <w:spacing w:after="0"/>
        <w:ind w:left="0"/>
        <w:jc w:val="both"/>
      </w:pPr>
      <w:r>
        <w:rPr>
          <w:rFonts w:ascii="Times New Roman"/>
          <w:b w:val="false"/>
          <w:i w:val="false"/>
          <w:color w:val="000000"/>
          <w:sz w:val="28"/>
        </w:rPr>
        <w:t>
      1) гранты для предприятий на разработку новых технологий в рамках ГЧП;</w:t>
      </w:r>
    </w:p>
    <w:bookmarkEnd w:id="471"/>
    <w:bookmarkStart w:name="z481" w:id="472"/>
    <w:p>
      <w:pPr>
        <w:spacing w:after="0"/>
        <w:ind w:left="0"/>
        <w:jc w:val="both"/>
      </w:pPr>
      <w:r>
        <w:rPr>
          <w:rFonts w:ascii="Times New Roman"/>
          <w:b w:val="false"/>
          <w:i w:val="false"/>
          <w:color w:val="000000"/>
          <w:sz w:val="28"/>
        </w:rPr>
        <w:t>
      2) субсидирование консультационных услуг на принципах софинансирования для повышения заинтересованности предприятий в результате консультационных проектов.</w:t>
      </w:r>
    </w:p>
    <w:bookmarkEnd w:id="472"/>
    <w:bookmarkStart w:name="z482" w:id="473"/>
    <w:p>
      <w:pPr>
        <w:spacing w:after="0"/>
        <w:ind w:left="0"/>
        <w:jc w:val="both"/>
      </w:pPr>
      <w:r>
        <w:rPr>
          <w:rFonts w:ascii="Times New Roman"/>
          <w:b w:val="false"/>
          <w:i w:val="false"/>
          <w:color w:val="000000"/>
          <w:sz w:val="28"/>
        </w:rPr>
        <w:t>
      _____________________________________________________________</w:t>
      </w:r>
    </w:p>
    <w:bookmarkEnd w:id="473"/>
    <w:bookmarkStart w:name="z483" w:id="47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До февраля 2019 года – АО "Национальное агентство по технологическому развитию" (АО "НАТР")</w:t>
      </w:r>
    </w:p>
    <w:bookmarkEnd w:id="474"/>
    <w:bookmarkStart w:name="z484" w:id="475"/>
    <w:p>
      <w:pPr>
        <w:spacing w:after="0"/>
        <w:ind w:left="0"/>
        <w:jc w:val="both"/>
      </w:pPr>
      <w:r>
        <w:rPr>
          <w:rFonts w:ascii="Times New Roman"/>
          <w:b w:val="false"/>
          <w:i w:val="false"/>
          <w:color w:val="000000"/>
          <w:sz w:val="28"/>
        </w:rPr>
        <w:t>
      Молочный кластер</w:t>
      </w:r>
    </w:p>
    <w:bookmarkEnd w:id="475"/>
    <w:bookmarkStart w:name="z485" w:id="476"/>
    <w:p>
      <w:pPr>
        <w:spacing w:after="0"/>
        <w:ind w:left="0"/>
        <w:jc w:val="both"/>
      </w:pPr>
      <w:r>
        <w:rPr>
          <w:rFonts w:ascii="Times New Roman"/>
          <w:b w:val="false"/>
          <w:i w:val="false"/>
          <w:color w:val="000000"/>
          <w:sz w:val="28"/>
        </w:rPr>
        <w:t>
      Развитие молочного кластера на территории агломерации возможно на базе действующих предприятий: Илийского района (села Отеген батыр и Байсерке), Енбекшиказахского района (город Есик и село Космос), поставщики молока – хозяйства Жамбылского (село Узынагаш), Илийского (села Байсерке и Отеген батыра), Талгарского (город Талгар и село Чимбулак) и Карасайского (город Каскелен) районов.</w:t>
      </w:r>
    </w:p>
    <w:bookmarkEnd w:id="476"/>
    <w:bookmarkStart w:name="z486" w:id="477"/>
    <w:p>
      <w:pPr>
        <w:spacing w:after="0"/>
        <w:ind w:left="0"/>
        <w:jc w:val="both"/>
      </w:pPr>
      <w:r>
        <w:rPr>
          <w:rFonts w:ascii="Times New Roman"/>
          <w:b w:val="false"/>
          <w:i w:val="false"/>
          <w:color w:val="000000"/>
          <w:sz w:val="28"/>
        </w:rPr>
        <w:t xml:space="preserve">
      Перспективными центрами данного кластера станут: город Каскелен (для Жамбылского и Карасайского районов) и село Отеген батыра (для Илийского, Талгарского и Енбекшиказахского районов). </w:t>
      </w:r>
    </w:p>
    <w:bookmarkEnd w:id="477"/>
    <w:bookmarkStart w:name="z487" w:id="478"/>
    <w:p>
      <w:pPr>
        <w:spacing w:after="0"/>
        <w:ind w:left="0"/>
        <w:jc w:val="both"/>
      </w:pPr>
      <w:r>
        <w:rPr>
          <w:rFonts w:ascii="Times New Roman"/>
          <w:b w:val="false"/>
          <w:i w:val="false"/>
          <w:color w:val="000000"/>
          <w:sz w:val="28"/>
        </w:rPr>
        <w:t>
      Формирование молочного кластера в регионе предполагает перевод молочного скотоводства на индустриально-инновационные технологии: создание животноводческих комплексов молочного направления и молочно-товарных ферм.</w:t>
      </w:r>
    </w:p>
    <w:bookmarkEnd w:id="478"/>
    <w:bookmarkStart w:name="z488" w:id="479"/>
    <w:p>
      <w:pPr>
        <w:spacing w:after="0"/>
        <w:ind w:left="0"/>
        <w:jc w:val="both"/>
      </w:pPr>
      <w:r>
        <w:rPr>
          <w:rFonts w:ascii="Times New Roman"/>
          <w:b w:val="false"/>
          <w:i w:val="false"/>
          <w:color w:val="000000"/>
          <w:sz w:val="28"/>
        </w:rPr>
        <w:t>
      Основными направлениями поддержки и развития молочного кластера в Алматинской агломерации является доступность финансовых ресурсов для развития бизнеса:</w:t>
      </w:r>
    </w:p>
    <w:bookmarkEnd w:id="479"/>
    <w:bookmarkStart w:name="z489" w:id="480"/>
    <w:p>
      <w:pPr>
        <w:spacing w:after="0"/>
        <w:ind w:left="0"/>
        <w:jc w:val="both"/>
      </w:pPr>
      <w:r>
        <w:rPr>
          <w:rFonts w:ascii="Times New Roman"/>
          <w:b w:val="false"/>
          <w:i w:val="false"/>
          <w:color w:val="000000"/>
          <w:sz w:val="28"/>
        </w:rPr>
        <w:t>
      1) гранты на исследование по повышению генетического потенциала скота, выполнение комплекса ветеринарно-профилактических мероприятий, строгого порядка его кормления и содержания;</w:t>
      </w:r>
    </w:p>
    <w:bookmarkEnd w:id="480"/>
    <w:bookmarkStart w:name="z490" w:id="481"/>
    <w:p>
      <w:pPr>
        <w:spacing w:after="0"/>
        <w:ind w:left="0"/>
        <w:jc w:val="both"/>
      </w:pPr>
      <w:r>
        <w:rPr>
          <w:rFonts w:ascii="Times New Roman"/>
          <w:b w:val="false"/>
          <w:i w:val="false"/>
          <w:color w:val="000000"/>
          <w:sz w:val="28"/>
        </w:rPr>
        <w:t>
      2) дешевые кредиты на закупку оборудования для механизированных молочных ферм на 100 и 200 коров.</w:t>
      </w:r>
    </w:p>
    <w:bookmarkEnd w:id="481"/>
    <w:bookmarkStart w:name="z491" w:id="482"/>
    <w:p>
      <w:pPr>
        <w:spacing w:after="0"/>
        <w:ind w:left="0"/>
        <w:jc w:val="both"/>
      </w:pPr>
      <w:r>
        <w:rPr>
          <w:rFonts w:ascii="Times New Roman"/>
          <w:b w:val="false"/>
          <w:i w:val="false"/>
          <w:color w:val="000000"/>
          <w:sz w:val="28"/>
        </w:rPr>
        <w:t>
      Птицеводческий кластер</w:t>
      </w:r>
    </w:p>
    <w:bookmarkEnd w:id="482"/>
    <w:bookmarkStart w:name="z492" w:id="483"/>
    <w:p>
      <w:pPr>
        <w:spacing w:after="0"/>
        <w:ind w:left="0"/>
        <w:jc w:val="both"/>
      </w:pPr>
      <w:r>
        <w:rPr>
          <w:rFonts w:ascii="Times New Roman"/>
          <w:b w:val="false"/>
          <w:i w:val="false"/>
          <w:color w:val="000000"/>
          <w:sz w:val="28"/>
        </w:rPr>
        <w:t>
      Агрокомплекс "Птицеводство" будет формироваться на базе крупных действующих птицефабрик агломерации в Илийском районе (Ащибулакский сельский округ и село Чапаево).</w:t>
      </w:r>
    </w:p>
    <w:bookmarkEnd w:id="483"/>
    <w:bookmarkStart w:name="z493" w:id="484"/>
    <w:p>
      <w:pPr>
        <w:spacing w:after="0"/>
        <w:ind w:left="0"/>
        <w:jc w:val="both"/>
      </w:pPr>
      <w:r>
        <w:rPr>
          <w:rFonts w:ascii="Times New Roman"/>
          <w:b w:val="false"/>
          <w:i w:val="false"/>
          <w:color w:val="000000"/>
          <w:sz w:val="28"/>
        </w:rPr>
        <w:t>
      Основным направлением поддержки и развития птицеводческого кластера в Алматинской агломерации является доступность финансовых ресурсов для развития бизнеса, в том числе субсидии на развитие и модернизацию производств.</w:t>
      </w:r>
    </w:p>
    <w:bookmarkEnd w:id="484"/>
    <w:bookmarkStart w:name="z494" w:id="485"/>
    <w:p>
      <w:pPr>
        <w:spacing w:after="0"/>
        <w:ind w:left="0"/>
        <w:jc w:val="both"/>
      </w:pPr>
      <w:r>
        <w:rPr>
          <w:rFonts w:ascii="Times New Roman"/>
          <w:b w:val="false"/>
          <w:i w:val="false"/>
          <w:color w:val="000000"/>
          <w:sz w:val="28"/>
        </w:rPr>
        <w:t xml:space="preserve">
      Мясной кластер </w:t>
      </w:r>
    </w:p>
    <w:bookmarkEnd w:id="485"/>
    <w:bookmarkStart w:name="z495" w:id="486"/>
    <w:p>
      <w:pPr>
        <w:spacing w:after="0"/>
        <w:ind w:left="0"/>
        <w:jc w:val="both"/>
      </w:pPr>
      <w:r>
        <w:rPr>
          <w:rFonts w:ascii="Times New Roman"/>
          <w:b w:val="false"/>
          <w:i w:val="false"/>
          <w:color w:val="000000"/>
          <w:sz w:val="28"/>
        </w:rPr>
        <w:t>
      Мясной кластер будет формироваться практически во всех районах Алматинской агломерации. В рамках кластеров в животноводстве нужно предусмотреть строительство крупных откормочных животноводческих комплексов с развитой инфраструктурой (в Талгарском районе – город Талгар; Илийском – села Отеген батыра и Междуреченское; Карасайском – город Каскелен; Жамбылском районе) и откормочных площадок (в Илийском, Талгарском, Карасайском и Енбекшиказахском районах).</w:t>
      </w:r>
    </w:p>
    <w:bookmarkEnd w:id="486"/>
    <w:bookmarkStart w:name="z496" w:id="487"/>
    <w:p>
      <w:pPr>
        <w:spacing w:after="0"/>
        <w:ind w:left="0"/>
        <w:jc w:val="both"/>
      </w:pPr>
      <w:r>
        <w:rPr>
          <w:rFonts w:ascii="Times New Roman"/>
          <w:b w:val="false"/>
          <w:i w:val="false"/>
          <w:color w:val="000000"/>
          <w:sz w:val="28"/>
        </w:rPr>
        <w:t>
      Перспективными центрами мясного кластера станут село Отеген батыра (для Илийского, Талгарского и Енбекшиказахского районов) и город Каскелен (для Жамбылского и Карасайского районов).</w:t>
      </w:r>
    </w:p>
    <w:bookmarkEnd w:id="487"/>
    <w:bookmarkStart w:name="z497" w:id="488"/>
    <w:p>
      <w:pPr>
        <w:spacing w:after="0"/>
        <w:ind w:left="0"/>
        <w:jc w:val="both"/>
      </w:pPr>
      <w:r>
        <w:rPr>
          <w:rFonts w:ascii="Times New Roman"/>
          <w:b w:val="false"/>
          <w:i w:val="false"/>
          <w:color w:val="000000"/>
          <w:sz w:val="28"/>
        </w:rPr>
        <w:t>
      При этом основное внимание необходимо уделить повышению продуктивности и качеству продукции животноводства, увеличению удельного веса племенных животных в общем стаде с целью снижения доли малопродуктивных пород, бесконтрольное разведение которых приводит к снижению эффективности производства и возрастающим нагрузкам на пастбищные угодья.</w:t>
      </w:r>
    </w:p>
    <w:bookmarkEnd w:id="488"/>
    <w:bookmarkStart w:name="z498" w:id="489"/>
    <w:p>
      <w:pPr>
        <w:spacing w:after="0"/>
        <w:ind w:left="0"/>
        <w:jc w:val="both"/>
      </w:pPr>
      <w:r>
        <w:rPr>
          <w:rFonts w:ascii="Times New Roman"/>
          <w:b w:val="false"/>
          <w:i w:val="false"/>
          <w:color w:val="000000"/>
          <w:sz w:val="28"/>
        </w:rPr>
        <w:t>
      Важным условием развития мясного кластера в Алматинской агломерации является создание кормовой индустрии. Основу кормовой базы должны составлять естественные пастбища и сенокосы, полевое кормопроизводство. В этой связи основной упор необходимо сделать на рациональном использовании существующих естественных травостоев посредством регулярного сенокошения, ограниченного выпаса скота с чередованием по сезонам. Значительную роль будут играть меры по обводнению и улучшению травостоя пастбищ путем посева такими ценными кормовыми культурами, как изень и житняк.</w:t>
      </w:r>
    </w:p>
    <w:bookmarkEnd w:id="489"/>
    <w:bookmarkStart w:name="z499" w:id="490"/>
    <w:p>
      <w:pPr>
        <w:spacing w:after="0"/>
        <w:ind w:left="0"/>
        <w:jc w:val="both"/>
      </w:pPr>
      <w:r>
        <w:rPr>
          <w:rFonts w:ascii="Times New Roman"/>
          <w:b w:val="false"/>
          <w:i w:val="false"/>
          <w:color w:val="000000"/>
          <w:sz w:val="28"/>
        </w:rPr>
        <w:t>
      При формировании мясного кластера в Алматинской агломерации необходимо обеспечение ветеринарной безопасности. Целесообразно осуществление мероприятий по диагностике, профилактике и ликвидации особо опасных болезней животных.</w:t>
      </w:r>
    </w:p>
    <w:bookmarkEnd w:id="490"/>
    <w:bookmarkStart w:name="z500" w:id="491"/>
    <w:p>
      <w:pPr>
        <w:spacing w:after="0"/>
        <w:ind w:left="0"/>
        <w:jc w:val="both"/>
      </w:pPr>
      <w:r>
        <w:rPr>
          <w:rFonts w:ascii="Times New Roman"/>
          <w:b w:val="false"/>
          <w:i w:val="false"/>
          <w:color w:val="000000"/>
          <w:sz w:val="28"/>
        </w:rPr>
        <w:t>
      Основными направлениями поддержки и развития мясного кластера в Алматинской агломерации станут:</w:t>
      </w:r>
    </w:p>
    <w:bookmarkEnd w:id="491"/>
    <w:bookmarkStart w:name="z501" w:id="492"/>
    <w:p>
      <w:pPr>
        <w:spacing w:after="0"/>
        <w:ind w:left="0"/>
        <w:jc w:val="both"/>
      </w:pPr>
      <w:r>
        <w:rPr>
          <w:rFonts w:ascii="Times New Roman"/>
          <w:b w:val="false"/>
          <w:i w:val="false"/>
          <w:color w:val="000000"/>
          <w:sz w:val="28"/>
        </w:rPr>
        <w:t>
      1) доступность финансовых ресурсов для развития бизнеса (субсидии на развитие животноводства в рамках существующих программ по развитию агропромышленного комплекса);</w:t>
      </w:r>
    </w:p>
    <w:bookmarkEnd w:id="492"/>
    <w:bookmarkStart w:name="z502" w:id="493"/>
    <w:p>
      <w:pPr>
        <w:spacing w:after="0"/>
        <w:ind w:left="0"/>
        <w:jc w:val="both"/>
      </w:pPr>
      <w:r>
        <w:rPr>
          <w:rFonts w:ascii="Times New Roman"/>
          <w:b w:val="false"/>
          <w:i w:val="false"/>
          <w:color w:val="000000"/>
          <w:sz w:val="28"/>
        </w:rPr>
        <w:t>
      2) оказание специализированных услуг (селекционно-племенная работа, мероприятия по диагностике, профилактике и ликвидации особо опасных болезней животных).</w:t>
      </w:r>
    </w:p>
    <w:bookmarkEnd w:id="493"/>
    <w:bookmarkStart w:name="z503" w:id="494"/>
    <w:p>
      <w:pPr>
        <w:spacing w:after="0"/>
        <w:ind w:left="0"/>
        <w:jc w:val="both"/>
      </w:pPr>
      <w:r>
        <w:rPr>
          <w:rFonts w:ascii="Times New Roman"/>
          <w:b w:val="false"/>
          <w:i w:val="false"/>
          <w:color w:val="000000"/>
          <w:sz w:val="28"/>
        </w:rPr>
        <w:t>
      Плодоовощной кластер</w:t>
      </w:r>
    </w:p>
    <w:bookmarkEnd w:id="494"/>
    <w:bookmarkStart w:name="z504" w:id="495"/>
    <w:p>
      <w:pPr>
        <w:spacing w:after="0"/>
        <w:ind w:left="0"/>
        <w:jc w:val="both"/>
      </w:pPr>
      <w:r>
        <w:rPr>
          <w:rFonts w:ascii="Times New Roman"/>
          <w:b w:val="false"/>
          <w:i w:val="false"/>
          <w:color w:val="000000"/>
          <w:sz w:val="28"/>
        </w:rPr>
        <w:t>
      Перспективными зонами для развития отраслей плодоводства и виноградарства в Алматинской агломерации определены Енбекшиказахский (город Есик), Талгарский (город Талгар), Карасайский (город Каскелен) районы. С целью обеспечения конкурентоспособной отрасли необходимо создать благоприятные условия для производства плодоовощной продукции (в том числе винограда) и ее переработки, в том числе создания стабильной системы поставок, прежде всего, на собственные перерабатывающие предприятия.</w:t>
      </w:r>
    </w:p>
    <w:bookmarkEnd w:id="495"/>
    <w:bookmarkStart w:name="z505" w:id="496"/>
    <w:p>
      <w:pPr>
        <w:spacing w:after="0"/>
        <w:ind w:left="0"/>
        <w:jc w:val="both"/>
      </w:pPr>
      <w:r>
        <w:rPr>
          <w:rFonts w:ascii="Times New Roman"/>
          <w:b w:val="false"/>
          <w:i w:val="false"/>
          <w:color w:val="000000"/>
          <w:sz w:val="28"/>
        </w:rPr>
        <w:t xml:space="preserve">
      Возникновение плодоовощного кластера возможно на базе имеющихся перерабатывающих предприятий и поставщиков сырьевой продукции – сельхозпроизводители Енбекшиказахского, Илийского, Карасайского, Талгарского районов. </w:t>
      </w:r>
    </w:p>
    <w:bookmarkEnd w:id="496"/>
    <w:bookmarkStart w:name="z506" w:id="497"/>
    <w:p>
      <w:pPr>
        <w:spacing w:after="0"/>
        <w:ind w:left="0"/>
        <w:jc w:val="both"/>
      </w:pPr>
      <w:r>
        <w:rPr>
          <w:rFonts w:ascii="Times New Roman"/>
          <w:b w:val="false"/>
          <w:i w:val="false"/>
          <w:color w:val="000000"/>
          <w:sz w:val="28"/>
        </w:rPr>
        <w:t>
      Для создания кластерных производств, работающих по схеме "сельское хозяйство – заготовка – переработка", необходимо на территории пригородной зоны города Алматы строительство целого ряда объектов теплично-парникового хозяйства, овоще- и фруктохранилищ, перерабатывающих предприятий.</w:t>
      </w:r>
    </w:p>
    <w:bookmarkEnd w:id="497"/>
    <w:bookmarkStart w:name="z507" w:id="498"/>
    <w:p>
      <w:pPr>
        <w:spacing w:after="0"/>
        <w:ind w:left="0"/>
        <w:jc w:val="both"/>
      </w:pPr>
      <w:r>
        <w:rPr>
          <w:rFonts w:ascii="Times New Roman"/>
          <w:b w:val="false"/>
          <w:i w:val="false"/>
          <w:color w:val="000000"/>
          <w:sz w:val="28"/>
        </w:rPr>
        <w:t>
      Основным направлением поддержки и развития плодоовощного кластера в Алматинской агломерации является доступность финансовых ресурсов для развития бизнеса (выделение средств на финансирование строительства высокотехнологичных современных тепличных комплексов промышленного типа).</w:t>
      </w:r>
    </w:p>
    <w:bookmarkEnd w:id="498"/>
    <w:bookmarkStart w:name="z508" w:id="499"/>
    <w:p>
      <w:pPr>
        <w:spacing w:after="0"/>
        <w:ind w:left="0"/>
        <w:jc w:val="both"/>
      </w:pPr>
      <w:r>
        <w:rPr>
          <w:rFonts w:ascii="Times New Roman"/>
          <w:b w:val="false"/>
          <w:i w:val="false"/>
          <w:color w:val="000000"/>
          <w:sz w:val="28"/>
        </w:rPr>
        <w:t>
      Создание продовольственного пояса вокруг города Алматы будет формироваться из существующих производств и за счет создания новых откормочных и молочных комплексов, строительства тепличных комплексов, овощехранилищ, закладки фруктовых садов и виноградников и развития перерабатывающих предприятий во всех районах агломерации.</w:t>
      </w:r>
    </w:p>
    <w:bookmarkEnd w:id="499"/>
    <w:bookmarkStart w:name="z509" w:id="500"/>
    <w:p>
      <w:pPr>
        <w:spacing w:after="0"/>
        <w:ind w:left="0"/>
        <w:jc w:val="both"/>
      </w:pPr>
      <w:r>
        <w:rPr>
          <w:rFonts w:ascii="Times New Roman"/>
          <w:b w:val="false"/>
          <w:i w:val="false"/>
          <w:color w:val="000000"/>
          <w:sz w:val="28"/>
        </w:rPr>
        <w:t>
      Следует также предусмотреть создание оптово-распределительного центра в северо-восточной части города. Со временем это позволит создать еще одну площадку по аналогии с рынком "Алтын Орда", в восточной части города. Механизм реализации необходимо осуществить через государственное-частное партнерство, совместно с социально – предпринимательской корпорацией "Алматы".</w:t>
      </w:r>
    </w:p>
    <w:bookmarkEnd w:id="500"/>
    <w:bookmarkStart w:name="z510" w:id="501"/>
    <w:p>
      <w:pPr>
        <w:spacing w:after="0"/>
        <w:ind w:left="0"/>
        <w:jc w:val="both"/>
      </w:pPr>
      <w:r>
        <w:rPr>
          <w:rFonts w:ascii="Times New Roman"/>
          <w:b w:val="false"/>
          <w:i w:val="false"/>
          <w:color w:val="000000"/>
          <w:sz w:val="28"/>
        </w:rPr>
        <w:t>
      Инновационный кластер</w:t>
      </w:r>
    </w:p>
    <w:bookmarkEnd w:id="501"/>
    <w:bookmarkStart w:name="z511" w:id="502"/>
    <w:p>
      <w:pPr>
        <w:spacing w:after="0"/>
        <w:ind w:left="0"/>
        <w:jc w:val="both"/>
      </w:pPr>
      <w:r>
        <w:rPr>
          <w:rFonts w:ascii="Times New Roman"/>
          <w:b w:val="false"/>
          <w:i w:val="false"/>
          <w:color w:val="000000"/>
          <w:sz w:val="28"/>
        </w:rPr>
        <w:t>
      Инновационный кластер в Алматинской агломерации будет реализовываться в городе Алматы, на базе СЭЗ "ПИТ".</w:t>
      </w:r>
    </w:p>
    <w:bookmarkEnd w:id="502"/>
    <w:bookmarkStart w:name="z512" w:id="503"/>
    <w:p>
      <w:pPr>
        <w:spacing w:after="0"/>
        <w:ind w:left="0"/>
        <w:jc w:val="both"/>
      </w:pPr>
      <w:r>
        <w:rPr>
          <w:rFonts w:ascii="Times New Roman"/>
          <w:b w:val="false"/>
          <w:i w:val="false"/>
          <w:color w:val="000000"/>
          <w:sz w:val="28"/>
        </w:rPr>
        <w:t>
      СЭЗ "ПИТ" получит свое развитие путем привлечения квалифицированных международных кадров, оптимизации деятельности различных органов и учреждений. В парк будут привлекаться крупные международные компании, ориентированные на выпуск инновационной продукции и услуг в сфере ИТ-технологий, телекоммуникаций и связи.</w:t>
      </w:r>
    </w:p>
    <w:bookmarkEnd w:id="503"/>
    <w:bookmarkStart w:name="z513" w:id="504"/>
    <w:p>
      <w:pPr>
        <w:spacing w:after="0"/>
        <w:ind w:left="0"/>
        <w:jc w:val="both"/>
      </w:pPr>
      <w:r>
        <w:rPr>
          <w:rFonts w:ascii="Times New Roman"/>
          <w:b w:val="false"/>
          <w:i w:val="false"/>
          <w:color w:val="000000"/>
          <w:sz w:val="28"/>
        </w:rPr>
        <w:t>
      Основными перспективами развития инновационного кластера до 2050 года будут такие направления, как "Индустрия 4.0", "ГМК &amp; Новые материалы", "Аддитивное машиностроение", "Умный Город", "Устойчивые Технологии" и "Финтех".</w:t>
      </w:r>
    </w:p>
    <w:bookmarkEnd w:id="504"/>
    <w:bookmarkStart w:name="z514" w:id="505"/>
    <w:p>
      <w:pPr>
        <w:spacing w:after="0"/>
        <w:ind w:left="0"/>
        <w:jc w:val="both"/>
      </w:pPr>
      <w:r>
        <w:rPr>
          <w:rFonts w:ascii="Times New Roman"/>
          <w:b w:val="false"/>
          <w:i w:val="false"/>
          <w:color w:val="000000"/>
          <w:sz w:val="28"/>
        </w:rPr>
        <w:t>
      Развитие вышеуказанных направлений будет обеспечиваться за счет создания совместных лабораторий, центров компетенции и превосходства, привлечения технологических платформ, применения международных стандартов и лучших практик, обучения специалистов и реализации пилотных проектов в рамках перспективных направлений кластера.</w:t>
      </w:r>
    </w:p>
    <w:bookmarkEnd w:id="505"/>
    <w:bookmarkStart w:name="z515" w:id="506"/>
    <w:p>
      <w:pPr>
        <w:spacing w:after="0"/>
        <w:ind w:left="0"/>
        <w:jc w:val="both"/>
      </w:pPr>
      <w:r>
        <w:rPr>
          <w:rFonts w:ascii="Times New Roman"/>
          <w:b w:val="false"/>
          <w:i w:val="false"/>
          <w:color w:val="000000"/>
          <w:sz w:val="28"/>
        </w:rPr>
        <w:t>
      Территории опережающего развития</w:t>
      </w:r>
    </w:p>
    <w:bookmarkEnd w:id="506"/>
    <w:bookmarkStart w:name="z516" w:id="507"/>
    <w:p>
      <w:pPr>
        <w:spacing w:after="0"/>
        <w:ind w:left="0"/>
        <w:jc w:val="both"/>
      </w:pPr>
      <w:r>
        <w:rPr>
          <w:rFonts w:ascii="Times New Roman"/>
          <w:b w:val="false"/>
          <w:i w:val="false"/>
          <w:color w:val="000000"/>
          <w:sz w:val="28"/>
        </w:rPr>
        <w:t>
      В среднесрочной перспективе основными территориями опережающего роста станут специальные экономические зоны (далее – СЭЗ) и индустриальные зоны (далее – ИЗ), а также территории, прилегающие к городам Алматинской агломерации, в первую очередь, города Алматы и Капчагай.</w:t>
      </w:r>
    </w:p>
    <w:bookmarkEnd w:id="507"/>
    <w:bookmarkStart w:name="z517" w:id="508"/>
    <w:p>
      <w:pPr>
        <w:spacing w:after="0"/>
        <w:ind w:left="0"/>
        <w:jc w:val="both"/>
      </w:pPr>
      <w:r>
        <w:rPr>
          <w:rFonts w:ascii="Times New Roman"/>
          <w:b w:val="false"/>
          <w:i w:val="false"/>
          <w:color w:val="000000"/>
          <w:sz w:val="28"/>
        </w:rPr>
        <w:t>
      СЭЗ "Парк инновационных технологий"</w:t>
      </w:r>
    </w:p>
    <w:bookmarkEnd w:id="508"/>
    <w:bookmarkStart w:name="z518" w:id="509"/>
    <w:p>
      <w:pPr>
        <w:spacing w:after="0"/>
        <w:ind w:left="0"/>
        <w:jc w:val="both"/>
      </w:pPr>
      <w:r>
        <w:rPr>
          <w:rFonts w:ascii="Times New Roman"/>
          <w:b w:val="false"/>
          <w:i w:val="false"/>
          <w:color w:val="000000"/>
          <w:sz w:val="28"/>
        </w:rPr>
        <w:t>
      В СЭЗ будут создаваться высокоэффективные, в том числе высокотехнологичные и конкурентоспособные производства, осуществляться освоение выпуска новых видов продукции, привлечение инвестиций в следующих областях:</w:t>
      </w:r>
    </w:p>
    <w:bookmarkEnd w:id="509"/>
    <w:bookmarkStart w:name="z519" w:id="510"/>
    <w:p>
      <w:pPr>
        <w:spacing w:after="0"/>
        <w:ind w:left="0"/>
        <w:jc w:val="both"/>
      </w:pPr>
      <w:r>
        <w:rPr>
          <w:rFonts w:ascii="Times New Roman"/>
          <w:b w:val="false"/>
          <w:i w:val="false"/>
          <w:color w:val="000000"/>
          <w:sz w:val="28"/>
        </w:rPr>
        <w:t>
      1) информационные технологии;</w:t>
      </w:r>
    </w:p>
    <w:bookmarkEnd w:id="510"/>
    <w:bookmarkStart w:name="z520" w:id="511"/>
    <w:p>
      <w:pPr>
        <w:spacing w:after="0"/>
        <w:ind w:left="0"/>
        <w:jc w:val="both"/>
      </w:pPr>
      <w:r>
        <w:rPr>
          <w:rFonts w:ascii="Times New Roman"/>
          <w:b w:val="false"/>
          <w:i w:val="false"/>
          <w:color w:val="000000"/>
          <w:sz w:val="28"/>
        </w:rPr>
        <w:t>
      2) технологии в сфере телекоммуникаций и связи;</w:t>
      </w:r>
    </w:p>
    <w:bookmarkEnd w:id="511"/>
    <w:bookmarkStart w:name="z521" w:id="512"/>
    <w:p>
      <w:pPr>
        <w:spacing w:after="0"/>
        <w:ind w:left="0"/>
        <w:jc w:val="both"/>
      </w:pPr>
      <w:r>
        <w:rPr>
          <w:rFonts w:ascii="Times New Roman"/>
          <w:b w:val="false"/>
          <w:i w:val="false"/>
          <w:color w:val="000000"/>
          <w:sz w:val="28"/>
        </w:rPr>
        <w:t>
      3) электроника и приборостроение;</w:t>
      </w:r>
    </w:p>
    <w:bookmarkEnd w:id="512"/>
    <w:bookmarkStart w:name="z522" w:id="513"/>
    <w:p>
      <w:pPr>
        <w:spacing w:after="0"/>
        <w:ind w:left="0"/>
        <w:jc w:val="both"/>
      </w:pPr>
      <w:r>
        <w:rPr>
          <w:rFonts w:ascii="Times New Roman"/>
          <w:b w:val="false"/>
          <w:i w:val="false"/>
          <w:color w:val="000000"/>
          <w:sz w:val="28"/>
        </w:rPr>
        <w:t>
      4) возобновляемые источники энергии, ресурсосбережение и эффективное природопользование;</w:t>
      </w:r>
    </w:p>
    <w:bookmarkEnd w:id="513"/>
    <w:bookmarkStart w:name="z523" w:id="514"/>
    <w:p>
      <w:pPr>
        <w:spacing w:after="0"/>
        <w:ind w:left="0"/>
        <w:jc w:val="both"/>
      </w:pPr>
      <w:r>
        <w:rPr>
          <w:rFonts w:ascii="Times New Roman"/>
          <w:b w:val="false"/>
          <w:i w:val="false"/>
          <w:color w:val="000000"/>
          <w:sz w:val="28"/>
        </w:rPr>
        <w:t>
      5) технологии в сфере создания и применения материалов различного назначения;</w:t>
      </w:r>
    </w:p>
    <w:bookmarkEnd w:id="514"/>
    <w:bookmarkStart w:name="z524" w:id="515"/>
    <w:p>
      <w:pPr>
        <w:spacing w:after="0"/>
        <w:ind w:left="0"/>
        <w:jc w:val="both"/>
      </w:pPr>
      <w:r>
        <w:rPr>
          <w:rFonts w:ascii="Times New Roman"/>
          <w:b w:val="false"/>
          <w:i w:val="false"/>
          <w:color w:val="000000"/>
          <w:sz w:val="28"/>
        </w:rPr>
        <w:t>
      6) технологии в сфере добычи, транспортировки и переработки нефти и газа.</w:t>
      </w:r>
    </w:p>
    <w:bookmarkEnd w:id="515"/>
    <w:bookmarkStart w:name="z525" w:id="516"/>
    <w:p>
      <w:pPr>
        <w:spacing w:after="0"/>
        <w:ind w:left="0"/>
        <w:jc w:val="both"/>
      </w:pPr>
      <w:r>
        <w:rPr>
          <w:rFonts w:ascii="Times New Roman"/>
          <w:b w:val="false"/>
          <w:i w:val="false"/>
          <w:color w:val="000000"/>
          <w:sz w:val="28"/>
        </w:rPr>
        <w:t>
      Функционирование индустриальных зон позволит:</w:t>
      </w:r>
    </w:p>
    <w:bookmarkEnd w:id="516"/>
    <w:bookmarkStart w:name="z526" w:id="517"/>
    <w:p>
      <w:pPr>
        <w:spacing w:after="0"/>
        <w:ind w:left="0"/>
        <w:jc w:val="both"/>
      </w:pPr>
      <w:r>
        <w:rPr>
          <w:rFonts w:ascii="Times New Roman"/>
          <w:b w:val="false"/>
          <w:i w:val="false"/>
          <w:color w:val="000000"/>
          <w:sz w:val="28"/>
        </w:rPr>
        <w:t>
      содействовать ускоренному развитию предпринимательства в сфере промышленности;</w:t>
      </w:r>
    </w:p>
    <w:bookmarkEnd w:id="517"/>
    <w:bookmarkStart w:name="z527" w:id="518"/>
    <w:p>
      <w:pPr>
        <w:spacing w:after="0"/>
        <w:ind w:left="0"/>
        <w:jc w:val="both"/>
      </w:pPr>
      <w:r>
        <w:rPr>
          <w:rFonts w:ascii="Times New Roman"/>
          <w:b w:val="false"/>
          <w:i w:val="false"/>
          <w:color w:val="000000"/>
          <w:sz w:val="28"/>
        </w:rPr>
        <w:t>
      оптимизировать затраты на создание и развитие инфраструктуры новых производств;</w:t>
      </w:r>
    </w:p>
    <w:bookmarkEnd w:id="518"/>
    <w:bookmarkStart w:name="z528" w:id="519"/>
    <w:p>
      <w:pPr>
        <w:spacing w:after="0"/>
        <w:ind w:left="0"/>
        <w:jc w:val="both"/>
      </w:pPr>
      <w:r>
        <w:rPr>
          <w:rFonts w:ascii="Times New Roman"/>
          <w:b w:val="false"/>
          <w:i w:val="false"/>
          <w:color w:val="000000"/>
          <w:sz w:val="28"/>
        </w:rPr>
        <w:t>
      повысить эффективность производства;</w:t>
      </w:r>
    </w:p>
    <w:bookmarkEnd w:id="519"/>
    <w:bookmarkStart w:name="z529" w:id="520"/>
    <w:p>
      <w:pPr>
        <w:spacing w:after="0"/>
        <w:ind w:left="0"/>
        <w:jc w:val="both"/>
      </w:pPr>
      <w:r>
        <w:rPr>
          <w:rFonts w:ascii="Times New Roman"/>
          <w:b w:val="false"/>
          <w:i w:val="false"/>
          <w:color w:val="000000"/>
          <w:sz w:val="28"/>
        </w:rPr>
        <w:t xml:space="preserve">
      обеспечить занятость населения. </w:t>
      </w:r>
    </w:p>
    <w:bookmarkEnd w:id="520"/>
    <w:bookmarkStart w:name="z530" w:id="521"/>
    <w:p>
      <w:pPr>
        <w:spacing w:after="0"/>
        <w:ind w:left="0"/>
        <w:jc w:val="both"/>
      </w:pPr>
      <w:r>
        <w:rPr>
          <w:rFonts w:ascii="Times New Roman"/>
          <w:b w:val="false"/>
          <w:i w:val="false"/>
          <w:color w:val="000000"/>
          <w:sz w:val="28"/>
        </w:rPr>
        <w:t xml:space="preserve">
      ИЗ в Алатауском районе города Алматы. Данная зона расположена на территории площадью 490 га свободных площадей в Алатауском районе, предназначенных для строительства и обслуживания промышленных производств, а также соответствующей инфраструктуры – автомобильных и железных дорог, логистического и административного центров. </w:t>
      </w:r>
    </w:p>
    <w:bookmarkEnd w:id="521"/>
    <w:bookmarkStart w:name="z531" w:id="522"/>
    <w:p>
      <w:pPr>
        <w:spacing w:after="0"/>
        <w:ind w:left="0"/>
        <w:jc w:val="both"/>
      </w:pPr>
      <w:r>
        <w:rPr>
          <w:rFonts w:ascii="Times New Roman"/>
          <w:b w:val="false"/>
          <w:i w:val="false"/>
          <w:color w:val="000000"/>
          <w:sz w:val="28"/>
        </w:rPr>
        <w:t>
      Месторасположение индустриальной зоны обусловлено хорошими транспортно-логистическими связями с основными функциональными зонами города Алматы.</w:t>
      </w:r>
    </w:p>
    <w:bookmarkEnd w:id="522"/>
    <w:bookmarkStart w:name="z532" w:id="523"/>
    <w:p>
      <w:pPr>
        <w:spacing w:after="0"/>
        <w:ind w:left="0"/>
        <w:jc w:val="both"/>
      </w:pPr>
      <w:r>
        <w:rPr>
          <w:rFonts w:ascii="Times New Roman"/>
          <w:b w:val="false"/>
          <w:i w:val="false"/>
          <w:color w:val="000000"/>
          <w:sz w:val="28"/>
        </w:rPr>
        <w:t>
      В индустриальной зоне будут располагаться производства по таким приоритетным отраслям, как машиностроение, строительные материалы, пищевая, фармацевтическая, химическая, легкая промышленности.</w:t>
      </w:r>
    </w:p>
    <w:bookmarkEnd w:id="523"/>
    <w:bookmarkStart w:name="z533" w:id="524"/>
    <w:p>
      <w:pPr>
        <w:spacing w:after="0"/>
        <w:ind w:left="0"/>
        <w:jc w:val="both"/>
      </w:pPr>
      <w:r>
        <w:rPr>
          <w:rFonts w:ascii="Times New Roman"/>
          <w:b w:val="false"/>
          <w:i w:val="false"/>
          <w:color w:val="000000"/>
          <w:sz w:val="28"/>
        </w:rPr>
        <w:t xml:space="preserve">
      В настоящее время участниками индустриальной зоны являются как небольшие компании, так и крупные компании, созданные в рамках межправительственных соглашений для обслуживания крупных национальных нефтегазовых компаний. При этом 9 компании созданы с привлечением прямых иностранных инвестиций – на индустриальной зоне планируется разместить промышленные производства с участием компаний из России, Швейцарии, Китая, Иордании, Японии. </w:t>
      </w:r>
    </w:p>
    <w:bookmarkEnd w:id="524"/>
    <w:bookmarkStart w:name="z534" w:id="525"/>
    <w:p>
      <w:pPr>
        <w:spacing w:after="0"/>
        <w:ind w:left="0"/>
        <w:jc w:val="both"/>
      </w:pPr>
      <w:r>
        <w:rPr>
          <w:rFonts w:ascii="Times New Roman"/>
          <w:b w:val="false"/>
          <w:i w:val="false"/>
          <w:color w:val="000000"/>
          <w:sz w:val="28"/>
        </w:rPr>
        <w:t>
      Основным инструментом привлечения производств на территорию индустриальной зоны города будут являться условия снижения издержек инвесторов при использовании инфраструктурных ресурсов, услуги управляющей компании и отраслевые синергетические эффекты.</w:t>
      </w:r>
    </w:p>
    <w:bookmarkEnd w:id="525"/>
    <w:bookmarkStart w:name="z535" w:id="526"/>
    <w:p>
      <w:pPr>
        <w:spacing w:after="0"/>
        <w:ind w:left="0"/>
        <w:jc w:val="both"/>
      </w:pPr>
      <w:r>
        <w:rPr>
          <w:rFonts w:ascii="Times New Roman"/>
          <w:b w:val="false"/>
          <w:i w:val="false"/>
          <w:color w:val="000000"/>
          <w:sz w:val="28"/>
        </w:rPr>
        <w:t>
      При размещении предприятий приоритет будет отдаваться экологически чистым и инновационным производствам, традиционным отраслям промышленности.</w:t>
      </w:r>
    </w:p>
    <w:bookmarkEnd w:id="526"/>
    <w:bookmarkStart w:name="z536" w:id="527"/>
    <w:p>
      <w:pPr>
        <w:spacing w:after="0"/>
        <w:ind w:left="0"/>
        <w:jc w:val="both"/>
      </w:pPr>
      <w:r>
        <w:rPr>
          <w:rFonts w:ascii="Times New Roman"/>
          <w:b w:val="false"/>
          <w:i w:val="false"/>
          <w:color w:val="000000"/>
          <w:sz w:val="28"/>
        </w:rPr>
        <w:t>
      Главными положительными результатами создания данной индустриальной зоны станет возможность переноса промышленных предприятий из города Алматы на его окраину для улучшения экологической ситуации, обеспечение инфраструктурными ресурсами для создания новых высокотехнологичных, импортозамещающих производств, рабочих мест.</w:t>
      </w:r>
    </w:p>
    <w:bookmarkEnd w:id="527"/>
    <w:bookmarkStart w:name="z537" w:id="528"/>
    <w:p>
      <w:pPr>
        <w:spacing w:after="0"/>
        <w:ind w:left="0"/>
        <w:jc w:val="both"/>
      </w:pPr>
      <w:r>
        <w:rPr>
          <w:rFonts w:ascii="Times New Roman"/>
          <w:b w:val="false"/>
          <w:i w:val="false"/>
          <w:color w:val="000000"/>
          <w:sz w:val="28"/>
        </w:rPr>
        <w:t>
      Помимо индустриальной зоны в Алатауском районе дальнейшее развитие получат индустриальные зоны: "Арна", "Боралдай", "Кайрат" и "Береке".</w:t>
      </w:r>
    </w:p>
    <w:bookmarkEnd w:id="528"/>
    <w:bookmarkStart w:name="z538" w:id="529"/>
    <w:p>
      <w:pPr>
        <w:spacing w:after="0"/>
        <w:ind w:left="0"/>
        <w:jc w:val="both"/>
      </w:pPr>
      <w:r>
        <w:rPr>
          <w:rFonts w:ascii="Times New Roman"/>
          <w:b w:val="false"/>
          <w:i w:val="false"/>
          <w:color w:val="000000"/>
          <w:sz w:val="28"/>
        </w:rPr>
        <w:t>
      ИЗ "Арна" находится в селе Заречное городской администрации Капчагай. Общая площадь ИЗ "Арна" составляет 1 303 га. Планируется поэтапное строительство объектов инфраструктуры.</w:t>
      </w:r>
    </w:p>
    <w:bookmarkEnd w:id="529"/>
    <w:bookmarkStart w:name="z539" w:id="530"/>
    <w:p>
      <w:pPr>
        <w:spacing w:after="0"/>
        <w:ind w:left="0"/>
        <w:jc w:val="both"/>
      </w:pPr>
      <w:r>
        <w:rPr>
          <w:rFonts w:ascii="Times New Roman"/>
          <w:b w:val="false"/>
          <w:i w:val="false"/>
          <w:color w:val="000000"/>
          <w:sz w:val="28"/>
        </w:rPr>
        <w:t>
      Выбор данной территории обусловлен следующими экономическими и техническими возможностями:</w:t>
      </w:r>
    </w:p>
    <w:bookmarkEnd w:id="530"/>
    <w:bookmarkStart w:name="z540" w:id="531"/>
    <w:p>
      <w:pPr>
        <w:spacing w:after="0"/>
        <w:ind w:left="0"/>
        <w:jc w:val="both"/>
      </w:pPr>
      <w:r>
        <w:rPr>
          <w:rFonts w:ascii="Times New Roman"/>
          <w:b w:val="false"/>
          <w:i w:val="false"/>
          <w:color w:val="000000"/>
          <w:sz w:val="28"/>
        </w:rPr>
        <w:t>
      1) близость автомагистрали республиканского значения;</w:t>
      </w:r>
    </w:p>
    <w:bookmarkEnd w:id="531"/>
    <w:bookmarkStart w:name="z541" w:id="532"/>
    <w:p>
      <w:pPr>
        <w:spacing w:after="0"/>
        <w:ind w:left="0"/>
        <w:jc w:val="both"/>
      </w:pPr>
      <w:r>
        <w:rPr>
          <w:rFonts w:ascii="Times New Roman"/>
          <w:b w:val="false"/>
          <w:i w:val="false"/>
          <w:color w:val="000000"/>
          <w:sz w:val="28"/>
        </w:rPr>
        <w:t>
      2) близость железнодорожной магистрали, позволяющей строительство железнодорожных развязок;</w:t>
      </w:r>
    </w:p>
    <w:bookmarkEnd w:id="532"/>
    <w:bookmarkStart w:name="z542" w:id="533"/>
    <w:p>
      <w:pPr>
        <w:spacing w:after="0"/>
        <w:ind w:left="0"/>
        <w:jc w:val="both"/>
      </w:pPr>
      <w:r>
        <w:rPr>
          <w:rFonts w:ascii="Times New Roman"/>
          <w:b w:val="false"/>
          <w:i w:val="false"/>
          <w:color w:val="000000"/>
          <w:sz w:val="28"/>
        </w:rPr>
        <w:t>
      3) наличие технических возможностей обеспечения потребителей необходимыми объемами инженерного обеспечения (водоснабжение, водоотведение, теплоснабжение, электроснабжение);</w:t>
      </w:r>
    </w:p>
    <w:bookmarkEnd w:id="533"/>
    <w:bookmarkStart w:name="z543" w:id="534"/>
    <w:p>
      <w:pPr>
        <w:spacing w:after="0"/>
        <w:ind w:left="0"/>
        <w:jc w:val="both"/>
      </w:pPr>
      <w:r>
        <w:rPr>
          <w:rFonts w:ascii="Times New Roman"/>
          <w:b w:val="false"/>
          <w:i w:val="false"/>
          <w:color w:val="000000"/>
          <w:sz w:val="28"/>
        </w:rPr>
        <w:t>
      4) возможность компактного размещения промышленных предприятий.</w:t>
      </w:r>
    </w:p>
    <w:bookmarkEnd w:id="534"/>
    <w:bookmarkStart w:name="z544" w:id="535"/>
    <w:p>
      <w:pPr>
        <w:spacing w:after="0"/>
        <w:ind w:left="0"/>
        <w:jc w:val="both"/>
      </w:pPr>
      <w:r>
        <w:rPr>
          <w:rFonts w:ascii="Times New Roman"/>
          <w:b w:val="false"/>
          <w:i w:val="false"/>
          <w:color w:val="000000"/>
          <w:sz w:val="28"/>
        </w:rPr>
        <w:t>
      На территории промышленной зоны предполагается размещение предприятий различных отраслей, в том числе строительной, мебельной индустрии, заводов по производству кабельной продукции, пластмассовых изделий, сухих строительных смесей, предприятий по выпуску железобетонных изделий и металлоконструкций, по производству минеральных плит.</w:t>
      </w:r>
    </w:p>
    <w:bookmarkEnd w:id="535"/>
    <w:bookmarkStart w:name="z545" w:id="536"/>
    <w:p>
      <w:pPr>
        <w:spacing w:after="0"/>
        <w:ind w:left="0"/>
        <w:jc w:val="both"/>
      </w:pPr>
      <w:r>
        <w:rPr>
          <w:rFonts w:ascii="Times New Roman"/>
          <w:b w:val="false"/>
          <w:i w:val="false"/>
          <w:color w:val="000000"/>
          <w:sz w:val="28"/>
        </w:rPr>
        <w:t>
      ИЗ "Боралдай" расположена в Илийском районе общей площадью 601,7 га. При создании ИЗ будут использованы возможности железной дороги "Жетыген – Коргас", "Западная Европа – Западный Китай", обводной железнодорожной ветки до станции Казбек бек. В ИЗ "Боралдай" планируется реализовать 70 проектов. Перспективными отраслями являются производство продуктов питания, напитков, табачных изделий, фармацевтики, пластмассовых изделий и стеклотары, выпуск металлоизделий.</w:t>
      </w:r>
    </w:p>
    <w:bookmarkEnd w:id="536"/>
    <w:bookmarkStart w:name="z546" w:id="537"/>
    <w:p>
      <w:pPr>
        <w:spacing w:after="0"/>
        <w:ind w:left="0"/>
        <w:jc w:val="both"/>
      </w:pPr>
      <w:r>
        <w:rPr>
          <w:rFonts w:ascii="Times New Roman"/>
          <w:b w:val="false"/>
          <w:i w:val="false"/>
          <w:color w:val="000000"/>
          <w:sz w:val="28"/>
        </w:rPr>
        <w:t>
      ИЗ "Кайрат" расположена в Талгарском районе, общая площадь – 198 га. Ведутся работы по строительству транспортной и инженерной инфраструктуры: железнодорожные пути, электроснабжение, газоснабжение, водоснабжение и водоотведение. Отсутствует ограничение по приоритетным отраслям.</w:t>
      </w:r>
    </w:p>
    <w:bookmarkEnd w:id="537"/>
    <w:bookmarkStart w:name="z547" w:id="538"/>
    <w:p>
      <w:pPr>
        <w:spacing w:after="0"/>
        <w:ind w:left="0"/>
        <w:jc w:val="both"/>
      </w:pPr>
      <w:r>
        <w:rPr>
          <w:rFonts w:ascii="Times New Roman"/>
          <w:b w:val="false"/>
          <w:i w:val="false"/>
          <w:color w:val="000000"/>
          <w:sz w:val="28"/>
        </w:rPr>
        <w:t>
      ИЗ "Береке" расположена на территории села Ынтымак Илийского района, Gate City, общая площадь – 535 га. В ИЗ "Береке" запланирована реализация проектов по производству фармацевтической продукции (60 млн таблеток, 12 млн капсул), переработке картофеля (чипсов), производству полуфабрикатов.</w:t>
      </w:r>
    </w:p>
    <w:bookmarkEnd w:id="538"/>
    <w:bookmarkStart w:name="z548" w:id="539"/>
    <w:p>
      <w:pPr>
        <w:spacing w:after="0"/>
        <w:ind w:left="0"/>
        <w:jc w:val="both"/>
      </w:pPr>
      <w:r>
        <w:rPr>
          <w:rFonts w:ascii="Times New Roman"/>
          <w:b w:val="false"/>
          <w:i w:val="false"/>
          <w:color w:val="000000"/>
          <w:sz w:val="28"/>
        </w:rPr>
        <w:t>
      Территория ИЗ "Береке" обеспечена инженерно-коммуникационной инфраструктурой: водоснабжение – 20,2 км; электроснабжение – 60,4 км; газоснабжение – 10,2 км; котельная – 200 Гкал; дороги – 10,3 км.</w:t>
      </w:r>
    </w:p>
    <w:bookmarkEnd w:id="539"/>
    <w:bookmarkStart w:name="z549" w:id="540"/>
    <w:p>
      <w:pPr>
        <w:spacing w:after="0"/>
        <w:ind w:left="0"/>
        <w:jc w:val="both"/>
      </w:pPr>
      <w:r>
        <w:rPr>
          <w:rFonts w:ascii="Times New Roman"/>
          <w:b w:val="false"/>
          <w:i w:val="false"/>
          <w:color w:val="000000"/>
          <w:sz w:val="28"/>
        </w:rPr>
        <w:t>
      Ведется работа по созданию промышленной площадки в Ташкенсазском сельском округе площадью 40 га.</w:t>
      </w:r>
    </w:p>
    <w:bookmarkEnd w:id="540"/>
    <w:bookmarkStart w:name="z550" w:id="541"/>
    <w:p>
      <w:pPr>
        <w:spacing w:after="0"/>
        <w:ind w:left="0"/>
        <w:jc w:val="both"/>
      </w:pPr>
      <w:r>
        <w:rPr>
          <w:rFonts w:ascii="Times New Roman"/>
          <w:b w:val="false"/>
          <w:i w:val="false"/>
          <w:color w:val="000000"/>
          <w:sz w:val="28"/>
        </w:rPr>
        <w:t>
      Для эффективного функционирования индустриальных зон в Алматинской агломерации необходимы:</w:t>
      </w:r>
    </w:p>
    <w:bookmarkEnd w:id="541"/>
    <w:bookmarkStart w:name="z551" w:id="542"/>
    <w:p>
      <w:pPr>
        <w:spacing w:after="0"/>
        <w:ind w:left="0"/>
        <w:jc w:val="both"/>
      </w:pPr>
      <w:r>
        <w:rPr>
          <w:rFonts w:ascii="Times New Roman"/>
          <w:b w:val="false"/>
          <w:i w:val="false"/>
          <w:color w:val="000000"/>
          <w:sz w:val="28"/>
        </w:rPr>
        <w:t>
      разработка четкой стратегии развития индустриальных зон во взаимосвязи с долгосрочной стратегией развития Алматинской агломерации в целом;</w:t>
      </w:r>
    </w:p>
    <w:bookmarkEnd w:id="542"/>
    <w:bookmarkStart w:name="z552" w:id="543"/>
    <w:p>
      <w:pPr>
        <w:spacing w:after="0"/>
        <w:ind w:left="0"/>
        <w:jc w:val="both"/>
      </w:pPr>
      <w:r>
        <w:rPr>
          <w:rFonts w:ascii="Times New Roman"/>
          <w:b w:val="false"/>
          <w:i w:val="false"/>
          <w:color w:val="000000"/>
          <w:sz w:val="28"/>
        </w:rPr>
        <w:t>
      серьезная маркетинговая проработка работы ИЗ, включающая разработку маркетинговой стратегии и соответствующих инструментов;</w:t>
      </w:r>
    </w:p>
    <w:bookmarkEnd w:id="543"/>
    <w:bookmarkStart w:name="z553" w:id="544"/>
    <w:p>
      <w:pPr>
        <w:spacing w:after="0"/>
        <w:ind w:left="0"/>
        <w:jc w:val="both"/>
      </w:pPr>
      <w:r>
        <w:rPr>
          <w:rFonts w:ascii="Times New Roman"/>
          <w:b w:val="false"/>
          <w:i w:val="false"/>
          <w:color w:val="000000"/>
          <w:sz w:val="28"/>
        </w:rPr>
        <w:t>
      урегулирование отношений собственности;</w:t>
      </w:r>
    </w:p>
    <w:bookmarkEnd w:id="544"/>
    <w:bookmarkStart w:name="z554" w:id="545"/>
    <w:p>
      <w:pPr>
        <w:spacing w:after="0"/>
        <w:ind w:left="0"/>
        <w:jc w:val="both"/>
      </w:pPr>
      <w:r>
        <w:rPr>
          <w:rFonts w:ascii="Times New Roman"/>
          <w:b w:val="false"/>
          <w:i w:val="false"/>
          <w:color w:val="000000"/>
          <w:sz w:val="28"/>
        </w:rPr>
        <w:t>
      девелоперская проработка ИЗ (генеральные планы, определение вспомогательных услуг, четкость в системе управления и прав собственности на землю и другое);</w:t>
      </w:r>
    </w:p>
    <w:bookmarkEnd w:id="545"/>
    <w:bookmarkStart w:name="z555" w:id="546"/>
    <w:p>
      <w:pPr>
        <w:spacing w:after="0"/>
        <w:ind w:left="0"/>
        <w:jc w:val="both"/>
      </w:pPr>
      <w:r>
        <w:rPr>
          <w:rFonts w:ascii="Times New Roman"/>
          <w:b w:val="false"/>
          <w:i w:val="false"/>
          <w:color w:val="000000"/>
          <w:sz w:val="28"/>
        </w:rPr>
        <w:t>
      решение вопросов инженерно-технического обустройства ИЗ;</w:t>
      </w:r>
    </w:p>
    <w:bookmarkEnd w:id="546"/>
    <w:bookmarkStart w:name="z556" w:id="547"/>
    <w:p>
      <w:pPr>
        <w:spacing w:after="0"/>
        <w:ind w:left="0"/>
        <w:jc w:val="both"/>
      </w:pPr>
      <w:r>
        <w:rPr>
          <w:rFonts w:ascii="Times New Roman"/>
          <w:b w:val="false"/>
          <w:i w:val="false"/>
          <w:color w:val="000000"/>
          <w:sz w:val="28"/>
        </w:rPr>
        <w:t>
      активная работа с потенциальными и существующими инвесторами.</w:t>
      </w:r>
    </w:p>
    <w:bookmarkEnd w:id="547"/>
    <w:bookmarkStart w:name="z557" w:id="548"/>
    <w:p>
      <w:pPr>
        <w:spacing w:after="0"/>
        <w:ind w:left="0"/>
        <w:jc w:val="both"/>
      </w:pPr>
      <w:r>
        <w:rPr>
          <w:rFonts w:ascii="Times New Roman"/>
          <w:b w:val="false"/>
          <w:i w:val="false"/>
          <w:color w:val="000000"/>
          <w:sz w:val="28"/>
        </w:rPr>
        <w:t>
      Следует также прдусмотреть создание (на территории индустриальных зон "Арна", "Боралдай", "Казбек бек" или вне зон) малых индустриальных зон площадью 1-2 га, где будут размещены от 20 до 60 зданий (по 100 или 200 кв. м каждое):</w:t>
      </w:r>
    </w:p>
    <w:bookmarkEnd w:id="548"/>
    <w:bookmarkStart w:name="z558" w:id="549"/>
    <w:p>
      <w:pPr>
        <w:spacing w:after="0"/>
        <w:ind w:left="0"/>
        <w:jc w:val="both"/>
      </w:pPr>
      <w:r>
        <w:rPr>
          <w:rFonts w:ascii="Times New Roman"/>
          <w:b w:val="false"/>
          <w:i w:val="false"/>
          <w:color w:val="000000"/>
          <w:sz w:val="28"/>
        </w:rPr>
        <w:t>
      на базе готовых зданий и сооружений промышленной направленности;</w:t>
      </w:r>
    </w:p>
    <w:bookmarkEnd w:id="549"/>
    <w:bookmarkStart w:name="z559" w:id="550"/>
    <w:p>
      <w:pPr>
        <w:spacing w:after="0"/>
        <w:ind w:left="0"/>
        <w:jc w:val="both"/>
      </w:pPr>
      <w:r>
        <w:rPr>
          <w:rFonts w:ascii="Times New Roman"/>
          <w:b w:val="false"/>
          <w:i w:val="false"/>
          <w:color w:val="000000"/>
          <w:sz w:val="28"/>
        </w:rPr>
        <w:t>
      путем строительства готовых быстровозводимых зданий промышленной направленности с подведением инженерных коммуникаций;</w:t>
      </w:r>
    </w:p>
    <w:bookmarkEnd w:id="550"/>
    <w:bookmarkStart w:name="z560" w:id="551"/>
    <w:p>
      <w:pPr>
        <w:spacing w:after="0"/>
        <w:ind w:left="0"/>
        <w:jc w:val="both"/>
      </w:pPr>
      <w:r>
        <w:rPr>
          <w:rFonts w:ascii="Times New Roman"/>
          <w:b w:val="false"/>
          <w:i w:val="false"/>
          <w:color w:val="000000"/>
          <w:sz w:val="28"/>
        </w:rPr>
        <w:t>
      путем использования действующих имущественных комплексов, зданий, помещений и сооружений, находящихся в коммунальной собственности или оперативном управлении юридических лиц (государственных учреждений, предприятий), где на условиях аренды будут размещаться малые производственные предприятия с привязкой к товарам "экономики простых вещей".</w:t>
      </w:r>
    </w:p>
    <w:bookmarkEnd w:id="551"/>
    <w:bookmarkStart w:name="z561" w:id="552"/>
    <w:p>
      <w:pPr>
        <w:spacing w:after="0"/>
        <w:ind w:left="0"/>
        <w:jc w:val="both"/>
      </w:pPr>
      <w:r>
        <w:rPr>
          <w:rFonts w:ascii="Times New Roman"/>
          <w:b w:val="false"/>
          <w:i w:val="false"/>
          <w:color w:val="000000"/>
          <w:sz w:val="28"/>
        </w:rPr>
        <w:t xml:space="preserve">
      Создание малых индустриальных зон будет способствовать развитию отраслей "экономики простых вещей", определенных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11 декабря 2018 года № 820 "О некоторых вопросах обеспечения долгосрочной тенговой ликвидности для решения задачи доступного кредитования", ввиду предоставления для субъектов малого и среднего предпринимательства возможности получения производственных помещений. Таким образом, в рамках развития Алматинской агломерации будет решен вопрос по импортозамещению, созданию конкурентоспособных предприятий в обрабатывающей промышленности и увеличению количества рабочих мест.</w:t>
      </w:r>
    </w:p>
    <w:bookmarkEnd w:id="552"/>
    <w:bookmarkStart w:name="z562" w:id="553"/>
    <w:p>
      <w:pPr>
        <w:spacing w:after="0"/>
        <w:ind w:left="0"/>
        <w:jc w:val="both"/>
      </w:pPr>
      <w:r>
        <w:rPr>
          <w:rFonts w:ascii="Times New Roman"/>
          <w:b w:val="false"/>
          <w:i w:val="false"/>
          <w:color w:val="000000"/>
          <w:sz w:val="28"/>
        </w:rPr>
        <w:t>
      Перспективы развития трудовых ресурсов Алматинской агломерации</w:t>
      </w:r>
    </w:p>
    <w:bookmarkEnd w:id="553"/>
    <w:bookmarkStart w:name="z563" w:id="554"/>
    <w:p>
      <w:pPr>
        <w:spacing w:after="0"/>
        <w:ind w:left="0"/>
        <w:jc w:val="both"/>
      </w:pPr>
      <w:r>
        <w:rPr>
          <w:rFonts w:ascii="Times New Roman"/>
          <w:b w:val="false"/>
          <w:i w:val="false"/>
          <w:color w:val="000000"/>
          <w:sz w:val="28"/>
        </w:rPr>
        <w:t xml:space="preserve">
      В перспективе в Алматинской агломерации востребованы будут специалисты сельского хозяйства (ветеринарные техники, механизаторы, трактористы и др.), гражданского и дорожного строительства (газоэлектросварщики, геодезисты, картографы, машинисты, отделочники, опалубщики, техники, электрики, инженеры различной специализации, наладчики автоматических линий, операторы производства, машинисты, слесари и др.), в области строительства и др. </w:t>
      </w:r>
    </w:p>
    <w:bookmarkEnd w:id="554"/>
    <w:bookmarkStart w:name="z564" w:id="555"/>
    <w:p>
      <w:pPr>
        <w:spacing w:after="0"/>
        <w:ind w:left="0"/>
        <w:jc w:val="both"/>
      </w:pPr>
      <w:r>
        <w:rPr>
          <w:rFonts w:ascii="Times New Roman"/>
          <w:b w:val="false"/>
          <w:i w:val="false"/>
          <w:color w:val="000000"/>
          <w:sz w:val="28"/>
        </w:rPr>
        <w:t>
      Для промышленных предприятий района требуются инженеры-энергетики, инженеры-технологи, техники по обслуживанию технологических линий и оборудований, машинисты подъемного и подвижного погрузочно-разгрузочного оборудования, монтажники по монтажу стальных и железобетонных конструкций и др.</w:t>
      </w:r>
    </w:p>
    <w:bookmarkEnd w:id="555"/>
    <w:bookmarkStart w:name="z565" w:id="556"/>
    <w:p>
      <w:pPr>
        <w:spacing w:after="0"/>
        <w:ind w:left="0"/>
        <w:jc w:val="both"/>
      </w:pPr>
      <w:r>
        <w:rPr>
          <w:rFonts w:ascii="Times New Roman"/>
          <w:b w:val="false"/>
          <w:i w:val="false"/>
          <w:color w:val="000000"/>
          <w:sz w:val="28"/>
        </w:rPr>
        <w:t>
      В районе имеется дефицит по рабочим профессиям, как токарь, фрезеровщик, инструментальщик, слесарь, слесарь-КипА, оператор по обслуживанию техники, наладчик станков и оборудования, электромонтер, электрослесарь, электрики и др.</w:t>
      </w:r>
    </w:p>
    <w:bookmarkEnd w:id="556"/>
    <w:bookmarkStart w:name="z566" w:id="557"/>
    <w:p>
      <w:pPr>
        <w:spacing w:after="0"/>
        <w:ind w:left="0"/>
        <w:jc w:val="both"/>
      </w:pPr>
      <w:r>
        <w:rPr>
          <w:rFonts w:ascii="Times New Roman"/>
          <w:b w:val="false"/>
          <w:i w:val="false"/>
          <w:color w:val="000000"/>
          <w:sz w:val="28"/>
        </w:rPr>
        <w:t>
      Основной базой для покрытия потребности в трудовых ресурсах станут:</w:t>
      </w:r>
    </w:p>
    <w:bookmarkEnd w:id="557"/>
    <w:bookmarkStart w:name="z567" w:id="558"/>
    <w:p>
      <w:pPr>
        <w:spacing w:after="0"/>
        <w:ind w:left="0"/>
        <w:jc w:val="both"/>
      </w:pPr>
      <w:r>
        <w:rPr>
          <w:rFonts w:ascii="Times New Roman"/>
          <w:b w:val="false"/>
          <w:i w:val="false"/>
          <w:color w:val="000000"/>
          <w:sz w:val="28"/>
        </w:rPr>
        <w:t>
      университет имени Сулеймана Демиреля (Карасайский район, город Каскелен);</w:t>
      </w:r>
    </w:p>
    <w:bookmarkEnd w:id="558"/>
    <w:bookmarkStart w:name="z568" w:id="559"/>
    <w:p>
      <w:pPr>
        <w:spacing w:after="0"/>
        <w:ind w:left="0"/>
        <w:jc w:val="both"/>
      </w:pPr>
      <w:r>
        <w:rPr>
          <w:rFonts w:ascii="Times New Roman"/>
          <w:b w:val="false"/>
          <w:i w:val="false"/>
          <w:color w:val="000000"/>
          <w:sz w:val="28"/>
        </w:rPr>
        <w:t>
      Алматинский государственный колледж новых технологий (город Алматы);</w:t>
      </w:r>
    </w:p>
    <w:bookmarkEnd w:id="559"/>
    <w:bookmarkStart w:name="z569" w:id="560"/>
    <w:p>
      <w:pPr>
        <w:spacing w:after="0"/>
        <w:ind w:left="0"/>
        <w:jc w:val="both"/>
      </w:pPr>
      <w:r>
        <w:rPr>
          <w:rFonts w:ascii="Times New Roman"/>
          <w:b w:val="false"/>
          <w:i w:val="false"/>
          <w:color w:val="000000"/>
          <w:sz w:val="28"/>
        </w:rPr>
        <w:t>
      Алматинский государственный политехнический колледж (город Алматы);</w:t>
      </w:r>
    </w:p>
    <w:bookmarkEnd w:id="560"/>
    <w:bookmarkStart w:name="z570" w:id="561"/>
    <w:p>
      <w:pPr>
        <w:spacing w:after="0"/>
        <w:ind w:left="0"/>
        <w:jc w:val="both"/>
      </w:pPr>
      <w:r>
        <w:rPr>
          <w:rFonts w:ascii="Times New Roman"/>
          <w:b w:val="false"/>
          <w:i w:val="false"/>
          <w:color w:val="000000"/>
          <w:sz w:val="28"/>
        </w:rPr>
        <w:t>
      Государственное коммунальное казенное предприятие (далее – ГККП) "Алматинский государственный колледж энергетики и электронных технологий" (город Алматы);</w:t>
      </w:r>
    </w:p>
    <w:bookmarkEnd w:id="561"/>
    <w:bookmarkStart w:name="z571" w:id="562"/>
    <w:p>
      <w:pPr>
        <w:spacing w:after="0"/>
        <w:ind w:left="0"/>
        <w:jc w:val="both"/>
      </w:pPr>
      <w:r>
        <w:rPr>
          <w:rFonts w:ascii="Times New Roman"/>
          <w:b w:val="false"/>
          <w:i w:val="false"/>
          <w:color w:val="000000"/>
          <w:sz w:val="28"/>
        </w:rPr>
        <w:t>
      ГККП "Ушконырский колледж водного хозяйства" (Карасайский район, селоУшконыр);</w:t>
      </w:r>
    </w:p>
    <w:bookmarkEnd w:id="562"/>
    <w:bookmarkStart w:name="z572" w:id="563"/>
    <w:p>
      <w:pPr>
        <w:spacing w:after="0"/>
        <w:ind w:left="0"/>
        <w:jc w:val="both"/>
      </w:pPr>
      <w:r>
        <w:rPr>
          <w:rFonts w:ascii="Times New Roman"/>
          <w:b w:val="false"/>
          <w:i w:val="false"/>
          <w:color w:val="000000"/>
          <w:sz w:val="28"/>
        </w:rPr>
        <w:t>
      ГККП "Многопрофильный колледж профессионального обучения" (Карасайский район, селоУшконыр);</w:t>
      </w:r>
    </w:p>
    <w:bookmarkEnd w:id="563"/>
    <w:bookmarkStart w:name="z573" w:id="564"/>
    <w:p>
      <w:pPr>
        <w:spacing w:after="0"/>
        <w:ind w:left="0"/>
        <w:jc w:val="both"/>
      </w:pPr>
      <w:r>
        <w:rPr>
          <w:rFonts w:ascii="Times New Roman"/>
          <w:b w:val="false"/>
          <w:i w:val="false"/>
          <w:color w:val="000000"/>
          <w:sz w:val="28"/>
        </w:rPr>
        <w:t>
      ГККП "Узынагашский профессиональный колледж им. Жамбыла" (Жамбылский район, село Узынагаш);</w:t>
      </w:r>
    </w:p>
    <w:bookmarkEnd w:id="564"/>
    <w:bookmarkStart w:name="z574" w:id="565"/>
    <w:p>
      <w:pPr>
        <w:spacing w:after="0"/>
        <w:ind w:left="0"/>
        <w:jc w:val="both"/>
      </w:pPr>
      <w:r>
        <w:rPr>
          <w:rFonts w:ascii="Times New Roman"/>
          <w:b w:val="false"/>
          <w:i w:val="false"/>
          <w:color w:val="000000"/>
          <w:sz w:val="28"/>
        </w:rPr>
        <w:t>
      ГККП "Шелекский политехнический колледж" (Енбекшиказахский район, село Шелек);</w:t>
      </w:r>
    </w:p>
    <w:bookmarkEnd w:id="565"/>
    <w:bookmarkStart w:name="z575" w:id="566"/>
    <w:p>
      <w:pPr>
        <w:spacing w:after="0"/>
        <w:ind w:left="0"/>
        <w:jc w:val="both"/>
      </w:pPr>
      <w:r>
        <w:rPr>
          <w:rFonts w:ascii="Times New Roman"/>
          <w:b w:val="false"/>
          <w:i w:val="false"/>
          <w:color w:val="000000"/>
          <w:sz w:val="28"/>
        </w:rPr>
        <w:t>
      ГККП "Каскеленский профессионально-технический колледж им. Санджара Жандосова" (Карасайский район, город Каскелен);</w:t>
      </w:r>
    </w:p>
    <w:bookmarkEnd w:id="566"/>
    <w:bookmarkStart w:name="z576" w:id="567"/>
    <w:p>
      <w:pPr>
        <w:spacing w:after="0"/>
        <w:ind w:left="0"/>
        <w:jc w:val="both"/>
      </w:pPr>
      <w:r>
        <w:rPr>
          <w:rFonts w:ascii="Times New Roman"/>
          <w:b w:val="false"/>
          <w:i w:val="false"/>
          <w:color w:val="000000"/>
          <w:sz w:val="28"/>
        </w:rPr>
        <w:t>
      ГККП "Капчагайский многопрофильный колледж" (Алматинская область, город Капчагай);</w:t>
      </w:r>
    </w:p>
    <w:bookmarkEnd w:id="567"/>
    <w:bookmarkStart w:name="z577" w:id="568"/>
    <w:p>
      <w:pPr>
        <w:spacing w:after="0"/>
        <w:ind w:left="0"/>
        <w:jc w:val="both"/>
      </w:pPr>
      <w:r>
        <w:rPr>
          <w:rFonts w:ascii="Times New Roman"/>
          <w:b w:val="false"/>
          <w:i w:val="false"/>
          <w:color w:val="000000"/>
          <w:sz w:val="28"/>
        </w:rPr>
        <w:t>
      ГККП "Профессионально-технический колледж" (Илийский район, село Жаугашты);</w:t>
      </w:r>
    </w:p>
    <w:bookmarkEnd w:id="568"/>
    <w:bookmarkStart w:name="z578" w:id="569"/>
    <w:p>
      <w:pPr>
        <w:spacing w:after="0"/>
        <w:ind w:left="0"/>
        <w:jc w:val="both"/>
      </w:pPr>
      <w:r>
        <w:rPr>
          <w:rFonts w:ascii="Times New Roman"/>
          <w:b w:val="false"/>
          <w:i w:val="false"/>
          <w:color w:val="000000"/>
          <w:sz w:val="28"/>
        </w:rPr>
        <w:t>
      ГККП "Профессиональный колледж села Заречное" (Алматинская область, городская администрация Капчагай, село Заречное);</w:t>
      </w:r>
    </w:p>
    <w:bookmarkEnd w:id="569"/>
    <w:bookmarkStart w:name="z579" w:id="570"/>
    <w:p>
      <w:pPr>
        <w:spacing w:after="0"/>
        <w:ind w:left="0"/>
        <w:jc w:val="both"/>
      </w:pPr>
      <w:r>
        <w:rPr>
          <w:rFonts w:ascii="Times New Roman"/>
          <w:b w:val="false"/>
          <w:i w:val="false"/>
          <w:color w:val="000000"/>
          <w:sz w:val="28"/>
        </w:rPr>
        <w:t>
      ГККП "Талгарский колледж агробизнеса и менеджмента" (Талгарский район, город Талгар);</w:t>
      </w:r>
    </w:p>
    <w:bookmarkEnd w:id="570"/>
    <w:bookmarkStart w:name="z580" w:id="571"/>
    <w:p>
      <w:pPr>
        <w:spacing w:after="0"/>
        <w:ind w:left="0"/>
        <w:jc w:val="both"/>
      </w:pPr>
      <w:r>
        <w:rPr>
          <w:rFonts w:ascii="Times New Roman"/>
          <w:b w:val="false"/>
          <w:i w:val="false"/>
          <w:color w:val="000000"/>
          <w:sz w:val="28"/>
        </w:rPr>
        <w:t>
      учреждение "Талгарский медицинский колледж" (Талгарский район, город Талгар);</w:t>
      </w:r>
    </w:p>
    <w:bookmarkEnd w:id="571"/>
    <w:bookmarkStart w:name="z581" w:id="572"/>
    <w:p>
      <w:pPr>
        <w:spacing w:after="0"/>
        <w:ind w:left="0"/>
        <w:jc w:val="both"/>
      </w:pPr>
      <w:r>
        <w:rPr>
          <w:rFonts w:ascii="Times New Roman"/>
          <w:b w:val="false"/>
          <w:i w:val="false"/>
          <w:color w:val="000000"/>
          <w:sz w:val="28"/>
        </w:rPr>
        <w:t>
      Негосударственное образовательное учреждение "Казахстанско-Российский медицинский колледж" (город Алматы) и другие.</w:t>
      </w:r>
    </w:p>
    <w:bookmarkEnd w:id="572"/>
    <w:bookmarkStart w:name="z582" w:id="573"/>
    <w:p>
      <w:pPr>
        <w:spacing w:after="0"/>
        <w:ind w:left="0"/>
        <w:jc w:val="both"/>
      </w:pPr>
      <w:r>
        <w:rPr>
          <w:rFonts w:ascii="Times New Roman"/>
          <w:b w:val="false"/>
          <w:i w:val="false"/>
          <w:color w:val="000000"/>
          <w:sz w:val="28"/>
        </w:rPr>
        <w:t>
      Основными источниками трудовых ресурсов будут выпускники вузов и организаций технического и профессионального образования, трудовые мигранты и безработные.</w:t>
      </w:r>
    </w:p>
    <w:bookmarkEnd w:id="573"/>
    <w:bookmarkStart w:name="z583" w:id="574"/>
    <w:p>
      <w:pPr>
        <w:spacing w:after="0"/>
        <w:ind w:left="0"/>
        <w:jc w:val="both"/>
      </w:pPr>
      <w:r>
        <w:rPr>
          <w:rFonts w:ascii="Times New Roman"/>
          <w:b w:val="false"/>
          <w:i w:val="false"/>
          <w:color w:val="000000"/>
          <w:sz w:val="28"/>
        </w:rPr>
        <w:t>
      Снижение уровня безработицы предусматривается, в основном, за счет роста экономически активного, занятого населения, в том числе наемного, увеличения численности субъектов малого и среднего бизнеса.</w:t>
      </w:r>
    </w:p>
    <w:bookmarkEnd w:id="574"/>
    <w:bookmarkStart w:name="z584" w:id="575"/>
    <w:p>
      <w:pPr>
        <w:spacing w:after="0"/>
        <w:ind w:left="0"/>
        <w:jc w:val="both"/>
      </w:pPr>
      <w:r>
        <w:rPr>
          <w:rFonts w:ascii="Times New Roman"/>
          <w:b w:val="false"/>
          <w:i w:val="false"/>
          <w:color w:val="000000"/>
          <w:sz w:val="28"/>
        </w:rPr>
        <w:t>
      В дальнейшем снижению уровня безработицы и самозанятости в регионе будет способствовать реализация Государственной программы развития продуктивной занятости и массового предпринимательства на 2017 – 2021 годы "Еңбек".</w:t>
      </w:r>
    </w:p>
    <w:bookmarkEnd w:id="575"/>
    <w:bookmarkStart w:name="z585" w:id="576"/>
    <w:p>
      <w:pPr>
        <w:spacing w:after="0"/>
        <w:ind w:left="0"/>
        <w:jc w:val="both"/>
      </w:pPr>
      <w:r>
        <w:rPr>
          <w:rFonts w:ascii="Times New Roman"/>
          <w:b w:val="false"/>
          <w:i w:val="false"/>
          <w:color w:val="000000"/>
          <w:sz w:val="28"/>
        </w:rPr>
        <w:t>
      Межрегиональные связи</w:t>
      </w:r>
    </w:p>
    <w:bookmarkEnd w:id="576"/>
    <w:bookmarkStart w:name="z586" w:id="577"/>
    <w:p>
      <w:pPr>
        <w:spacing w:after="0"/>
        <w:ind w:left="0"/>
        <w:jc w:val="both"/>
      </w:pPr>
      <w:r>
        <w:rPr>
          <w:rFonts w:ascii="Times New Roman"/>
          <w:b w:val="false"/>
          <w:i w:val="false"/>
          <w:color w:val="000000"/>
          <w:sz w:val="28"/>
        </w:rPr>
        <w:t>
      Перспективные межрегиональные связи Алматинской агломерации возможны в следующих направлениях:</w:t>
      </w:r>
    </w:p>
    <w:bookmarkEnd w:id="577"/>
    <w:bookmarkStart w:name="z587" w:id="578"/>
    <w:p>
      <w:pPr>
        <w:spacing w:after="0"/>
        <w:ind w:left="0"/>
        <w:jc w:val="both"/>
      </w:pPr>
      <w:r>
        <w:rPr>
          <w:rFonts w:ascii="Times New Roman"/>
          <w:b w:val="false"/>
          <w:i w:val="false"/>
          <w:color w:val="000000"/>
          <w:sz w:val="28"/>
        </w:rPr>
        <w:t>
      торгово-экономические связи агломерации с другими регионами Казахстана, в частности с южными регионами страны вдоль дороги "Западная Европа – Западный Китай", центральными и северными регионами страны с использованием потенциала международного автокоридора "Екатеринбург – Алматы" и сети железных дорог;</w:t>
      </w:r>
    </w:p>
    <w:bookmarkEnd w:id="578"/>
    <w:bookmarkStart w:name="z588" w:id="579"/>
    <w:p>
      <w:pPr>
        <w:spacing w:after="0"/>
        <w:ind w:left="0"/>
        <w:jc w:val="both"/>
      </w:pPr>
      <w:r>
        <w:rPr>
          <w:rFonts w:ascii="Times New Roman"/>
          <w:b w:val="false"/>
          <w:i w:val="false"/>
          <w:color w:val="000000"/>
          <w:sz w:val="28"/>
        </w:rPr>
        <w:t>
      внешняя торговля со странами Евразийского экономического Союза, Центральной Азии, Европы, Китаем. При условии государственной поддержки (финансовой и нефинансовой), используя выгодное географическое положение, возможно наращивание объемов экспорта продукции Алматинской агломерации: продукции машиностроения, химической промышленности, готовой продовольственной продукции, строительных материалов и др.;</w:t>
      </w:r>
    </w:p>
    <w:bookmarkEnd w:id="579"/>
    <w:bookmarkStart w:name="z589" w:id="580"/>
    <w:p>
      <w:pPr>
        <w:spacing w:after="0"/>
        <w:ind w:left="0"/>
        <w:jc w:val="both"/>
      </w:pPr>
      <w:r>
        <w:rPr>
          <w:rFonts w:ascii="Times New Roman"/>
          <w:b w:val="false"/>
          <w:i w:val="false"/>
          <w:color w:val="000000"/>
          <w:sz w:val="28"/>
        </w:rPr>
        <w:t xml:space="preserve">
      приграничное сотрудничество. Возможно развитие приграничного сотрудничества Алматинской агломерации в области развития приграничной торговли с Республикой Кыргызстан при условии повышения покупательского спроса на казахстанскую продукцию и развития новейших производств. Город Алматы и прилегающие к нему районы относятся к числу регионов с высоким уровнем развития перерабатывающей промышленности. </w:t>
      </w:r>
    </w:p>
    <w:bookmarkEnd w:id="580"/>
    <w:bookmarkStart w:name="z590" w:id="581"/>
    <w:p>
      <w:pPr>
        <w:spacing w:after="0"/>
        <w:ind w:left="0"/>
        <w:jc w:val="both"/>
      </w:pPr>
      <w:r>
        <w:rPr>
          <w:rFonts w:ascii="Times New Roman"/>
          <w:b w:val="false"/>
          <w:i w:val="false"/>
          <w:color w:val="000000"/>
          <w:sz w:val="28"/>
        </w:rPr>
        <w:t xml:space="preserve">
      Город обладает достаточным трудовым потенциалом, в частности научных разработок. При условии технологического трансферта – импорта массовых стандартных технологий, разворачивания процессинговых центров ведущих иностранных компаний (филиалы, совместные предприятия), ориентированных на внутренний и внешние рынки, есть все перспективы развить новые производства. </w:t>
      </w:r>
    </w:p>
    <w:bookmarkEnd w:id="581"/>
    <w:bookmarkStart w:name="z591" w:id="582"/>
    <w:p>
      <w:pPr>
        <w:spacing w:after="0"/>
        <w:ind w:left="0"/>
        <w:jc w:val="both"/>
      </w:pPr>
      <w:r>
        <w:rPr>
          <w:rFonts w:ascii="Times New Roman"/>
          <w:b w:val="false"/>
          <w:i w:val="false"/>
          <w:color w:val="000000"/>
          <w:sz w:val="28"/>
        </w:rPr>
        <w:t>
      Развитие приграничного сотрудничества в области машиностроения возможно на основе кооперации с предприятиями городов Бишкека и Ташкента.</w:t>
      </w:r>
    </w:p>
    <w:bookmarkEnd w:id="582"/>
    <w:bookmarkStart w:name="z592" w:id="583"/>
    <w:p>
      <w:pPr>
        <w:spacing w:after="0"/>
        <w:ind w:left="0"/>
        <w:jc w:val="both"/>
      </w:pPr>
      <w:r>
        <w:rPr>
          <w:rFonts w:ascii="Times New Roman"/>
          <w:b w:val="false"/>
          <w:i w:val="false"/>
          <w:color w:val="000000"/>
          <w:sz w:val="28"/>
        </w:rPr>
        <w:t xml:space="preserve">
      Таким образом, развитие межрегиональных связей Алматинской агломерации будет заключаться в сохранении в перспективе текущих межрегиональных связей, при этом межрегиональное взаимодействие усилится в рамках развития кластеров (молочный, мясной, птицеводческий, плодоовощной, фармацевтический, строительных материалов), за счет введения мощностей, получивших финансирование в рамках проектов </w:t>
      </w:r>
      <w:r>
        <w:rPr>
          <w:rFonts w:ascii="Times New Roman"/>
          <w:b w:val="false"/>
          <w:i w:val="false"/>
          <w:color w:val="000000"/>
          <w:sz w:val="28"/>
        </w:rPr>
        <w:t>Государственной программы</w:t>
      </w:r>
      <w:r>
        <w:rPr>
          <w:rFonts w:ascii="Times New Roman"/>
          <w:b w:val="false"/>
          <w:i w:val="false"/>
          <w:color w:val="000000"/>
          <w:sz w:val="28"/>
        </w:rPr>
        <w:t xml:space="preserve"> индустриально – инновационного развития Республики Казахстан на 2020-2025 годы, утвержденной постановлением Правительства Республики Казахстан от 31 декабря 2019 года № 1050, </w:t>
      </w:r>
      <w:r>
        <w:rPr>
          <w:rFonts w:ascii="Times New Roman"/>
          <w:b w:val="false"/>
          <w:i w:val="false"/>
          <w:color w:val="000000"/>
          <w:sz w:val="28"/>
        </w:rPr>
        <w:t>Государственной программы</w:t>
      </w:r>
      <w:r>
        <w:rPr>
          <w:rFonts w:ascii="Times New Roman"/>
          <w:b w:val="false"/>
          <w:i w:val="false"/>
          <w:color w:val="000000"/>
          <w:sz w:val="28"/>
        </w:rPr>
        <w:t xml:space="preserve"> развития агропромышленного комплекса Республики Казахстан на 2017-2021 годы, утвержденной постановлением Правительства Республики Казахстан от 12 июля 2018 года № 423 и других государственных программ, полномасштабного функционирования СЭЗ "ПИТ", предприятий, обеспечивающих создание продовольственного пояса вокруг города.</w:t>
      </w:r>
    </w:p>
    <w:bookmarkEnd w:id="583"/>
    <w:bookmarkStart w:name="z593" w:id="584"/>
    <w:p>
      <w:pPr>
        <w:spacing w:after="0"/>
        <w:ind w:left="0"/>
        <w:jc w:val="both"/>
      </w:pPr>
      <w:r>
        <w:rPr>
          <w:rFonts w:ascii="Times New Roman"/>
          <w:b w:val="false"/>
          <w:i w:val="false"/>
          <w:color w:val="000000"/>
          <w:sz w:val="28"/>
        </w:rPr>
        <w:t>
      Потенциалом вывоза обладает следующая продукция агломерации в разрезе районов и города Алматы:</w:t>
      </w:r>
    </w:p>
    <w:bookmarkEnd w:id="584"/>
    <w:bookmarkStart w:name="z594" w:id="585"/>
    <w:p>
      <w:pPr>
        <w:spacing w:after="0"/>
        <w:ind w:left="0"/>
        <w:jc w:val="both"/>
      </w:pPr>
      <w:r>
        <w:rPr>
          <w:rFonts w:ascii="Times New Roman"/>
          <w:b w:val="false"/>
          <w:i w:val="false"/>
          <w:color w:val="000000"/>
          <w:sz w:val="28"/>
        </w:rPr>
        <w:t>
      город Алматы: напитки, молочные продукты, готовые пищевые продукты, алкогольные напитки, товары бытовой химии, аппараты и оборудование, металлургическая продукция, фармацевтические продукты, товары легкой промышленности, нефтяные продукты, уголь;</w:t>
      </w:r>
    </w:p>
    <w:bookmarkEnd w:id="585"/>
    <w:bookmarkStart w:name="z595" w:id="586"/>
    <w:p>
      <w:pPr>
        <w:spacing w:after="0"/>
        <w:ind w:left="0"/>
        <w:jc w:val="both"/>
      </w:pPr>
      <w:r>
        <w:rPr>
          <w:rFonts w:ascii="Times New Roman"/>
          <w:b w:val="false"/>
          <w:i w:val="false"/>
          <w:color w:val="000000"/>
          <w:sz w:val="28"/>
        </w:rPr>
        <w:t>
      город Капчагай: "сэндвич" панели, профлисты, металлочерепица, конек фасонный, пустотный кирпич, гипсокартонные листы, облицовочный кирпич, бетонные стройматериалы, дорожно-тротуарные плиты, полиэтиленовые мешки для сыпучих товаров, стальные, алюминиевые строительные конструкции, изделия;</w:t>
      </w:r>
    </w:p>
    <w:bookmarkEnd w:id="586"/>
    <w:bookmarkStart w:name="z596" w:id="587"/>
    <w:p>
      <w:pPr>
        <w:spacing w:after="0"/>
        <w:ind w:left="0"/>
        <w:jc w:val="both"/>
      </w:pPr>
      <w:r>
        <w:rPr>
          <w:rFonts w:ascii="Times New Roman"/>
          <w:b w:val="false"/>
          <w:i w:val="false"/>
          <w:color w:val="000000"/>
          <w:sz w:val="28"/>
        </w:rPr>
        <w:t>
      Енбекшиказахский район: молочные продукты, рыбная продукция (карпы, форель, осетровые, белый амур, толстолобик), стеновые панели, пластмассовая тара для медицинских товаров, электрические кабели, лекарственные препараты, спецодежда и другие швейные изделия;</w:t>
      </w:r>
    </w:p>
    <w:bookmarkEnd w:id="587"/>
    <w:bookmarkStart w:name="z597" w:id="588"/>
    <w:p>
      <w:pPr>
        <w:spacing w:after="0"/>
        <w:ind w:left="0"/>
        <w:jc w:val="both"/>
      </w:pPr>
      <w:r>
        <w:rPr>
          <w:rFonts w:ascii="Times New Roman"/>
          <w:b w:val="false"/>
          <w:i w:val="false"/>
          <w:color w:val="000000"/>
          <w:sz w:val="28"/>
        </w:rPr>
        <w:t>
      Жамбылский район: рыбная продукция, безалкогольные напитки, яйца куриные, кондитерские изделия, гранит, травертин, полиэтиленовые трубы для газа и воды, светильники;</w:t>
      </w:r>
    </w:p>
    <w:bookmarkEnd w:id="588"/>
    <w:bookmarkStart w:name="z598" w:id="589"/>
    <w:p>
      <w:pPr>
        <w:spacing w:after="0"/>
        <w:ind w:left="0"/>
        <w:jc w:val="both"/>
      </w:pPr>
      <w:r>
        <w:rPr>
          <w:rFonts w:ascii="Times New Roman"/>
          <w:b w:val="false"/>
          <w:i w:val="false"/>
          <w:color w:val="000000"/>
          <w:sz w:val="28"/>
        </w:rPr>
        <w:t>
      Илийский район: табачные изделия, мясо птицы, яйца, асфальт, профильные трубы, военные головные уборы, спецобувь, шпалы с скреплениями;</w:t>
      </w:r>
    </w:p>
    <w:bookmarkEnd w:id="589"/>
    <w:bookmarkStart w:name="z599" w:id="590"/>
    <w:p>
      <w:pPr>
        <w:spacing w:after="0"/>
        <w:ind w:left="0"/>
        <w:jc w:val="both"/>
      </w:pPr>
      <w:r>
        <w:rPr>
          <w:rFonts w:ascii="Times New Roman"/>
          <w:b w:val="false"/>
          <w:i w:val="false"/>
          <w:color w:val="000000"/>
          <w:sz w:val="28"/>
        </w:rPr>
        <w:t>
      Карасайский район: молоко, куриные яйца, овощи;</w:t>
      </w:r>
    </w:p>
    <w:bookmarkEnd w:id="590"/>
    <w:bookmarkStart w:name="z600" w:id="591"/>
    <w:p>
      <w:pPr>
        <w:spacing w:after="0"/>
        <w:ind w:left="0"/>
        <w:jc w:val="both"/>
      </w:pPr>
      <w:r>
        <w:rPr>
          <w:rFonts w:ascii="Times New Roman"/>
          <w:b w:val="false"/>
          <w:i w:val="false"/>
          <w:color w:val="000000"/>
          <w:sz w:val="28"/>
        </w:rPr>
        <w:t>
      Талгарский район: кондитерские изделия, минеральная вода и другие безалкогольные напитки, пиво, кирпич, черепица и прочие строительные изделия из обожженной глины, бумажная и картонная тара.</w:t>
      </w:r>
    </w:p>
    <w:bookmarkEnd w:id="591"/>
    <w:bookmarkStart w:name="z601" w:id="592"/>
    <w:p>
      <w:pPr>
        <w:spacing w:after="0"/>
        <w:ind w:left="0"/>
        <w:jc w:val="both"/>
      </w:pPr>
      <w:r>
        <w:rPr>
          <w:rFonts w:ascii="Times New Roman"/>
          <w:b w:val="false"/>
          <w:i w:val="false"/>
          <w:color w:val="000000"/>
          <w:sz w:val="28"/>
        </w:rPr>
        <w:t>
      В целом, для развития межрегиональных связей и кооперации предполагается формирование и развитие кластеров, ориентированных на высокотехнологичные производства в приоритетных секторах экономики.</w:t>
      </w:r>
    </w:p>
    <w:bookmarkEnd w:id="592"/>
    <w:bookmarkStart w:name="z602" w:id="593"/>
    <w:p>
      <w:pPr>
        <w:spacing w:after="0"/>
        <w:ind w:left="0"/>
        <w:jc w:val="both"/>
      </w:pPr>
      <w:r>
        <w:rPr>
          <w:rFonts w:ascii="Times New Roman"/>
          <w:b w:val="false"/>
          <w:i w:val="false"/>
          <w:color w:val="000000"/>
          <w:sz w:val="28"/>
        </w:rPr>
        <w:t xml:space="preserve">
      К 2050 году рост основных макроэкономических показателей Алматинской агломерации предусматривается за счет усиления экономического развития путем достижения агломерационных эффектов, диверсификации структуры производства за счет развития наукоемких производств на основе кластерного подхода, формирования инвестиционно привлекательного имиджа города-ядра агломерации – Алматы, роста объемов инвестиций в экономику города, реализации крупных инфраструктурных проектов, развития межрегиональных связей и др. </w:t>
      </w:r>
    </w:p>
    <w:bookmarkEnd w:id="593"/>
    <w:bookmarkStart w:name="z603" w:id="594"/>
    <w:p>
      <w:pPr>
        <w:spacing w:after="0"/>
        <w:ind w:left="0"/>
        <w:jc w:val="left"/>
      </w:pPr>
      <w:r>
        <w:rPr>
          <w:rFonts w:ascii="Times New Roman"/>
          <w:b/>
          <w:i w:val="false"/>
          <w:color w:val="000000"/>
        </w:rPr>
        <w:t xml:space="preserve"> Меры комплексного развития инженерной инфраструктуры</w:t>
      </w:r>
    </w:p>
    <w:bookmarkEnd w:id="594"/>
    <w:bookmarkStart w:name="z604" w:id="595"/>
    <w:p>
      <w:pPr>
        <w:spacing w:after="0"/>
        <w:ind w:left="0"/>
        <w:jc w:val="both"/>
      </w:pPr>
      <w:r>
        <w:rPr>
          <w:rFonts w:ascii="Times New Roman"/>
          <w:b w:val="false"/>
          <w:i w:val="false"/>
          <w:color w:val="000000"/>
          <w:sz w:val="28"/>
        </w:rPr>
        <w:t>
      Комплексное развитие инженерной инфраструктуры на территории агломерации позволит обеспечить необходимую потребность, а также создаст комфортную среду для населения и бизнеса.</w:t>
      </w:r>
    </w:p>
    <w:bookmarkEnd w:id="595"/>
    <w:bookmarkStart w:name="z605" w:id="596"/>
    <w:p>
      <w:pPr>
        <w:spacing w:after="0"/>
        <w:ind w:left="0"/>
        <w:jc w:val="both"/>
      </w:pPr>
      <w:r>
        <w:rPr>
          <w:rFonts w:ascii="Times New Roman"/>
          <w:b w:val="false"/>
          <w:i w:val="false"/>
          <w:color w:val="000000"/>
          <w:sz w:val="28"/>
        </w:rPr>
        <w:t>
      Водоснабжение и водоотведение</w:t>
      </w:r>
    </w:p>
    <w:bookmarkEnd w:id="596"/>
    <w:bookmarkStart w:name="z606" w:id="597"/>
    <w:p>
      <w:pPr>
        <w:spacing w:after="0"/>
        <w:ind w:left="0"/>
        <w:jc w:val="both"/>
      </w:pPr>
      <w:r>
        <w:rPr>
          <w:rFonts w:ascii="Times New Roman"/>
          <w:b w:val="false"/>
          <w:i w:val="false"/>
          <w:color w:val="000000"/>
          <w:sz w:val="28"/>
        </w:rPr>
        <w:t xml:space="preserve">
      Алматинская агломерация расположена в бассейне реки Иле, занимая части двух его водохозяйственных участков: реки "зоны Большого Алматинского канала" (бассейны рек Тургень, Есик, Талгар, Киши и Улкен Алматы, Каскелен, Шамалган и прочих мелких рек, стекающих в направлении к руслу реки Иле и Капчагайскому водохранилищу) и бассейна реки Курты (реки Узын Каргалы и Узынагаш) и в целом является водообеспеченной. </w:t>
      </w:r>
    </w:p>
    <w:bookmarkEnd w:id="597"/>
    <w:bookmarkStart w:name="z607" w:id="598"/>
    <w:p>
      <w:pPr>
        <w:spacing w:after="0"/>
        <w:ind w:left="0"/>
        <w:jc w:val="both"/>
      </w:pPr>
      <w:r>
        <w:rPr>
          <w:rFonts w:ascii="Times New Roman"/>
          <w:b w:val="false"/>
          <w:i w:val="false"/>
          <w:color w:val="000000"/>
          <w:sz w:val="28"/>
        </w:rPr>
        <w:t xml:space="preserve">
      Имеющийся ресурс поверхностных вод, а также разведанные эксплуатационные запасы подземных вод позволяют прогнозировать полное удовлетворение нужд потребителей к 2050 году. </w:t>
      </w:r>
    </w:p>
    <w:bookmarkEnd w:id="598"/>
    <w:bookmarkStart w:name="z608" w:id="599"/>
    <w:p>
      <w:pPr>
        <w:spacing w:after="0"/>
        <w:ind w:left="0"/>
        <w:jc w:val="both"/>
      </w:pPr>
      <w:r>
        <w:rPr>
          <w:rFonts w:ascii="Times New Roman"/>
          <w:b w:val="false"/>
          <w:i w:val="false"/>
          <w:color w:val="000000"/>
          <w:sz w:val="28"/>
        </w:rPr>
        <w:t>
      Ресурсы поверхностных вод определены в границах зоны агломерации по всем водотокам и составляют 1,55 км</w:t>
      </w:r>
      <w:r>
        <w:rPr>
          <w:rFonts w:ascii="Times New Roman"/>
          <w:b w:val="false"/>
          <w:i w:val="false"/>
          <w:color w:val="000000"/>
          <w:vertAlign w:val="superscript"/>
        </w:rPr>
        <w:t>3</w:t>
      </w:r>
      <w:r>
        <w:rPr>
          <w:rFonts w:ascii="Times New Roman"/>
          <w:b w:val="false"/>
          <w:i w:val="false"/>
          <w:color w:val="000000"/>
          <w:sz w:val="28"/>
        </w:rPr>
        <w:t xml:space="preserve"> (без учета Капчагайского водохранилища).</w:t>
      </w:r>
    </w:p>
    <w:bookmarkEnd w:id="599"/>
    <w:bookmarkStart w:name="z609" w:id="600"/>
    <w:p>
      <w:pPr>
        <w:spacing w:after="0"/>
        <w:ind w:left="0"/>
        <w:jc w:val="both"/>
      </w:pPr>
      <w:r>
        <w:rPr>
          <w:rFonts w:ascii="Times New Roman"/>
          <w:b w:val="false"/>
          <w:i w:val="false"/>
          <w:color w:val="000000"/>
          <w:sz w:val="28"/>
        </w:rPr>
        <w:t>
      Территория агломераций характеризуется хорошей гидрогеологической изученностью и отличается относительно высокой обеспеченностью подземными водами, пригодными для хозяйственно-питьевого водоснабжения.</w:t>
      </w:r>
    </w:p>
    <w:bookmarkEnd w:id="600"/>
    <w:bookmarkStart w:name="z610" w:id="601"/>
    <w:p>
      <w:pPr>
        <w:spacing w:after="0"/>
        <w:ind w:left="0"/>
        <w:jc w:val="both"/>
      </w:pPr>
      <w:r>
        <w:rPr>
          <w:rFonts w:ascii="Times New Roman"/>
          <w:b w:val="false"/>
          <w:i w:val="false"/>
          <w:color w:val="000000"/>
          <w:sz w:val="28"/>
        </w:rPr>
        <w:t>
      Общая величина прогнозных ресурсов подземных вод по результатам расчетов составляет 2061,9 млн. м3/год. Разведанные эксплуатационные запасы подземных вод по состоянию на 2018 год составляют 4229,905 тысяч м3/сут или 1543,915 млн м</w:t>
      </w:r>
      <w:r>
        <w:rPr>
          <w:rFonts w:ascii="Times New Roman"/>
          <w:b w:val="false"/>
          <w:i w:val="false"/>
          <w:color w:val="000000"/>
          <w:vertAlign w:val="superscript"/>
        </w:rPr>
        <w:t>3</w:t>
      </w:r>
      <w:r>
        <w:rPr>
          <w:rFonts w:ascii="Times New Roman"/>
          <w:b w:val="false"/>
          <w:i w:val="false"/>
          <w:color w:val="000000"/>
          <w:sz w:val="28"/>
        </w:rPr>
        <w:t xml:space="preserve">/год. </w:t>
      </w:r>
    </w:p>
    <w:bookmarkEnd w:id="601"/>
    <w:bookmarkStart w:name="z611" w:id="602"/>
    <w:p>
      <w:pPr>
        <w:spacing w:after="0"/>
        <w:ind w:left="0"/>
        <w:jc w:val="both"/>
      </w:pPr>
      <w:r>
        <w:rPr>
          <w:rFonts w:ascii="Times New Roman"/>
          <w:b w:val="false"/>
          <w:i w:val="false"/>
          <w:color w:val="000000"/>
          <w:sz w:val="28"/>
        </w:rPr>
        <w:t>
      В общем заборе воды для нужд отраслей экономики Алматинской агломерации 84,8 % составляют поверхностные воды. Основной потребитель поверхностных вод – орошаемое земледелие. На его долю приходится 72,9 % от общего забора всеми отраслями экономики.</w:t>
      </w:r>
    </w:p>
    <w:bookmarkEnd w:id="602"/>
    <w:bookmarkStart w:name="z612" w:id="603"/>
    <w:p>
      <w:pPr>
        <w:spacing w:after="0"/>
        <w:ind w:left="0"/>
        <w:jc w:val="both"/>
      </w:pPr>
      <w:r>
        <w:rPr>
          <w:rFonts w:ascii="Times New Roman"/>
          <w:b w:val="false"/>
          <w:i w:val="false"/>
          <w:color w:val="000000"/>
          <w:sz w:val="28"/>
        </w:rPr>
        <w:t xml:space="preserve">
      При этом забор на орошение в общем заборе по районам составляет Талгарский (92 %), Илийский (81 %), Енбекшиказахский (96 %). </w:t>
      </w:r>
    </w:p>
    <w:bookmarkEnd w:id="603"/>
    <w:bookmarkStart w:name="z613" w:id="604"/>
    <w:p>
      <w:pPr>
        <w:spacing w:after="0"/>
        <w:ind w:left="0"/>
        <w:jc w:val="both"/>
      </w:pPr>
      <w:r>
        <w:rPr>
          <w:rFonts w:ascii="Times New Roman"/>
          <w:b w:val="false"/>
          <w:i w:val="false"/>
          <w:color w:val="000000"/>
          <w:sz w:val="28"/>
        </w:rPr>
        <w:t>
      Доля водозабора по отраслям экономики (в % от общего забора) представлена в таблице 1.</w:t>
      </w:r>
    </w:p>
    <w:bookmarkEnd w:id="604"/>
    <w:bookmarkStart w:name="z614" w:id="605"/>
    <w:p>
      <w:pPr>
        <w:spacing w:after="0"/>
        <w:ind w:left="0"/>
        <w:jc w:val="both"/>
      </w:pPr>
      <w:r>
        <w:rPr>
          <w:rFonts w:ascii="Times New Roman"/>
          <w:b w:val="false"/>
          <w:i w:val="false"/>
          <w:color w:val="000000"/>
          <w:sz w:val="28"/>
        </w:rPr>
        <w:t>
      Таблица 1. Доля водозабора по отраслям экономики (в % от общего забора) </w:t>
      </w:r>
    </w:p>
    <w:bookmarkEnd w:id="6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4"/>
        <w:gridCol w:w="1861"/>
        <w:gridCol w:w="1099"/>
        <w:gridCol w:w="1008"/>
        <w:gridCol w:w="1616"/>
        <w:gridCol w:w="1616"/>
        <w:gridCol w:w="2108"/>
        <w:gridCol w:w="1618"/>
      </w:tblGrid>
      <w:tr>
        <w:trPr>
          <w:trHeight w:val="30" w:hRule="atLeast"/>
        </w:trPr>
        <w:tc>
          <w:tcPr>
            <w:tcW w:w="1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Забор из природных водных объектов</w:t>
            </w:r>
          </w:p>
        </w:tc>
        <w:tc>
          <w:tcPr>
            <w:tcW w:w="1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Водопотребители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Хозяйственно-питьевые нужды</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 зеленых насаждений</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Производственные нужды</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Сельскохозяйственное водоснабжение и обводнение пастбищ</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Регулярное орошение</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Прудово-рыбное хозяйство</w:t>
            </w:r>
          </w:p>
        </w:tc>
      </w:tr>
      <w:tr>
        <w:trPr>
          <w:trHeight w:val="30"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bookmarkStart w:name="z615" w:id="606"/>
    <w:p>
      <w:pPr>
        <w:spacing w:after="0"/>
        <w:ind w:left="0"/>
        <w:jc w:val="both"/>
      </w:pPr>
      <w:r>
        <w:rPr>
          <w:rFonts w:ascii="Times New Roman"/>
          <w:b w:val="false"/>
          <w:i w:val="false"/>
          <w:color w:val="000000"/>
          <w:sz w:val="28"/>
        </w:rPr>
        <w:t>
      Уровень водообеспеченности отраслей экономики – удовлетворительный.</w:t>
      </w:r>
    </w:p>
    <w:bookmarkEnd w:id="606"/>
    <w:bookmarkStart w:name="z616" w:id="607"/>
    <w:p>
      <w:pPr>
        <w:spacing w:after="0"/>
        <w:ind w:left="0"/>
        <w:jc w:val="both"/>
      </w:pPr>
      <w:r>
        <w:rPr>
          <w:rFonts w:ascii="Times New Roman"/>
          <w:b w:val="false"/>
          <w:i w:val="false"/>
          <w:color w:val="000000"/>
          <w:sz w:val="28"/>
        </w:rPr>
        <w:t>
      В соответствии с произведенными расчетами суммарный забор водных ресурсов отраслями экономики к 2025 году составит 1442,863 млн м</w:t>
      </w:r>
      <w:r>
        <w:rPr>
          <w:rFonts w:ascii="Times New Roman"/>
          <w:b w:val="false"/>
          <w:i w:val="false"/>
          <w:color w:val="000000"/>
          <w:vertAlign w:val="superscript"/>
        </w:rPr>
        <w:t>3</w:t>
      </w:r>
      <w:r>
        <w:rPr>
          <w:rFonts w:ascii="Times New Roman"/>
          <w:b w:val="false"/>
          <w:i w:val="false"/>
          <w:color w:val="000000"/>
          <w:sz w:val="28"/>
        </w:rPr>
        <w:t xml:space="preserve"> (122 % к 2017 году) и 1776,888млн м</w:t>
      </w:r>
      <w:r>
        <w:rPr>
          <w:rFonts w:ascii="Times New Roman"/>
          <w:b w:val="false"/>
          <w:i w:val="false"/>
          <w:color w:val="000000"/>
          <w:vertAlign w:val="superscript"/>
        </w:rPr>
        <w:t>3</w:t>
      </w:r>
      <w:r>
        <w:rPr>
          <w:rFonts w:ascii="Times New Roman"/>
          <w:b w:val="false"/>
          <w:i w:val="false"/>
          <w:color w:val="000000"/>
          <w:sz w:val="28"/>
        </w:rPr>
        <w:t xml:space="preserve"> – к 2035 году (123 % к 2025 году). Прогнозный суммарный объем забора водных ресурсов отраслями экономики к 2050 году составит 2090,983 млн м</w:t>
      </w:r>
      <w:r>
        <w:rPr>
          <w:rFonts w:ascii="Times New Roman"/>
          <w:b w:val="false"/>
          <w:i w:val="false"/>
          <w:color w:val="000000"/>
          <w:vertAlign w:val="superscript"/>
        </w:rPr>
        <w:t>3</w:t>
      </w:r>
      <w:r>
        <w:rPr>
          <w:rFonts w:ascii="Times New Roman"/>
          <w:b w:val="false"/>
          <w:i w:val="false"/>
          <w:color w:val="000000"/>
          <w:sz w:val="28"/>
        </w:rPr>
        <w:t xml:space="preserve">. </w:t>
      </w:r>
    </w:p>
    <w:bookmarkEnd w:id="607"/>
    <w:bookmarkStart w:name="z617" w:id="608"/>
    <w:p>
      <w:pPr>
        <w:spacing w:after="0"/>
        <w:ind w:left="0"/>
        <w:jc w:val="both"/>
      </w:pPr>
      <w:r>
        <w:rPr>
          <w:rFonts w:ascii="Times New Roman"/>
          <w:b w:val="false"/>
          <w:i w:val="false"/>
          <w:color w:val="000000"/>
          <w:sz w:val="28"/>
        </w:rPr>
        <w:t>
      Показатели забора и отведения воды в разрезе города-ядра и административных районов приведены в таблице 2.</w:t>
      </w:r>
    </w:p>
    <w:bookmarkEnd w:id="608"/>
    <w:bookmarkStart w:name="z618" w:id="609"/>
    <w:p>
      <w:pPr>
        <w:spacing w:after="0"/>
        <w:ind w:left="0"/>
        <w:jc w:val="both"/>
      </w:pPr>
      <w:r>
        <w:rPr>
          <w:rFonts w:ascii="Times New Roman"/>
          <w:b w:val="false"/>
          <w:i w:val="false"/>
          <w:color w:val="000000"/>
          <w:sz w:val="28"/>
        </w:rPr>
        <w:t>
      Таблица 2. Показатели суммарного забора, использования и отведения воды по Алматинской агломерации, млн м3 в год</w:t>
      </w:r>
    </w:p>
    <w:bookmarkEnd w:id="6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1"/>
        <w:gridCol w:w="341"/>
        <w:gridCol w:w="1570"/>
        <w:gridCol w:w="1192"/>
        <w:gridCol w:w="1570"/>
        <w:gridCol w:w="1381"/>
        <w:gridCol w:w="1571"/>
        <w:gridCol w:w="1381"/>
        <w:gridCol w:w="1571"/>
        <w:gridCol w:w="1382"/>
      </w:tblGrid>
      <w:tr>
        <w:trPr>
          <w:trHeight w:val="30" w:hRule="atLeast"/>
        </w:trPr>
        <w:tc>
          <w:tcPr>
            <w:tcW w:w="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административной единицы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Водозабор</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Водоотведение</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Водозабор</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Водоотведение</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Водозабор</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Водоотведение</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Водозабор</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Водоотведение</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233,169</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47,851</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318,606</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304,986</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416,597</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368,412</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484,893</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397,481</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городская администрация Капчагай</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60,007</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69,878</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84,607</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104,418</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22,123</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Енбекшиказахский район</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617,143</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13,968</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735,627</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16,595</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890,154</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15,434</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1029,112</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17,622</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Жамбылский район</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38,953</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0,489</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43,721</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54,459</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70,041</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Карасайский район</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56,664</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67,433</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82,148</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101,923</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19,860</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Талгарский район</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79,480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0,466</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102,966</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4,333</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125,973</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152,030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15,050</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Илийский район</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91,043</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0,600</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109,127</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3,762</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122,330</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9,398</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148,566</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15,649</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1176,459</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68,531</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1442,863</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351,921</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1776,888</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436,638</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2090,983</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490,335</w:t>
            </w:r>
          </w:p>
        </w:tc>
      </w:tr>
    </w:tbl>
    <w:p>
      <w:pPr>
        <w:spacing w:after="0"/>
        <w:ind w:left="0"/>
        <w:jc w:val="left"/>
      </w:pPr>
      <w:r>
        <w:br/>
      </w:r>
      <w:r>
        <w:rPr>
          <w:rFonts w:ascii="Times New Roman"/>
          <w:b w:val="false"/>
          <w:i w:val="false"/>
          <w:color w:val="000000"/>
          <w:sz w:val="28"/>
        </w:rPr>
        <w:t>
</w:t>
      </w:r>
    </w:p>
    <w:bookmarkStart w:name="z619" w:id="610"/>
    <w:p>
      <w:pPr>
        <w:spacing w:after="0"/>
        <w:ind w:left="0"/>
        <w:jc w:val="both"/>
      </w:pPr>
      <w:r>
        <w:rPr>
          <w:rFonts w:ascii="Times New Roman"/>
          <w:b w:val="false"/>
          <w:i w:val="false"/>
          <w:color w:val="000000"/>
          <w:sz w:val="28"/>
        </w:rPr>
        <w:t>
      Территория Алматинской агломерации располагает ресурсами поверхностных и подземных вод, объем которых полностью обеспечит потребности отраслей экономики на современном уровне и на перспективу до 2050 года. Таким образом, не рассматривается вопрос перехода потребителей на другие источники водоснабжения.</w:t>
      </w:r>
    </w:p>
    <w:bookmarkEnd w:id="610"/>
    <w:bookmarkStart w:name="z620" w:id="611"/>
    <w:p>
      <w:pPr>
        <w:spacing w:after="0"/>
        <w:ind w:left="0"/>
        <w:jc w:val="both"/>
      </w:pPr>
      <w:r>
        <w:rPr>
          <w:rFonts w:ascii="Times New Roman"/>
          <w:b w:val="false"/>
          <w:i w:val="false"/>
          <w:color w:val="000000"/>
          <w:sz w:val="28"/>
        </w:rPr>
        <w:t xml:space="preserve">
      Водоснабжение </w:t>
      </w:r>
    </w:p>
    <w:bookmarkEnd w:id="611"/>
    <w:bookmarkStart w:name="z621" w:id="612"/>
    <w:p>
      <w:pPr>
        <w:spacing w:after="0"/>
        <w:ind w:left="0"/>
        <w:jc w:val="both"/>
      </w:pPr>
      <w:r>
        <w:rPr>
          <w:rFonts w:ascii="Times New Roman"/>
          <w:b w:val="false"/>
          <w:i w:val="false"/>
          <w:color w:val="000000"/>
          <w:sz w:val="28"/>
        </w:rPr>
        <w:t>
      Все городские населенные пункты на территории агломерации имеют гарантированные источники водоснабжения.</w:t>
      </w:r>
    </w:p>
    <w:bookmarkEnd w:id="612"/>
    <w:bookmarkStart w:name="z622" w:id="613"/>
    <w:p>
      <w:pPr>
        <w:spacing w:after="0"/>
        <w:ind w:left="0"/>
        <w:jc w:val="both"/>
      </w:pPr>
      <w:r>
        <w:rPr>
          <w:rFonts w:ascii="Times New Roman"/>
          <w:b w:val="false"/>
          <w:i w:val="false"/>
          <w:color w:val="000000"/>
          <w:sz w:val="28"/>
        </w:rPr>
        <w:t xml:space="preserve">
      Водоснабжение города Алматы базируется на поверхностных и подземных водах Алматинского и Талгарского месторождений. Город Капчагай обеспечивается поверхностными водами Капчагайского водохранилища (65,4 %) и подземными водами Николаевского месторождения (34,6 %). В настоящее время месторождение эксплуатируется в ограниченном режиме. Для городов Талгар и Есик утверждены запасы подземных вод с учетом перспективного развития, однако осуществляется забор и поверхностных вод. Водоснабжение города Каскелен осуществляется за счет подземных вод Каскеленского месторождения. Водоснабжение сельских населенных пунктов в основном базируется на подземных водах. Для водоснабжения 33 сельских населенных пунктов функционируют 3 групповых водопровода и один (Каскеленский) находится на стадии строительства. </w:t>
      </w:r>
    </w:p>
    <w:bookmarkEnd w:id="613"/>
    <w:bookmarkStart w:name="z623" w:id="614"/>
    <w:p>
      <w:pPr>
        <w:spacing w:after="0"/>
        <w:ind w:left="0"/>
        <w:jc w:val="both"/>
      </w:pPr>
      <w:r>
        <w:rPr>
          <w:rFonts w:ascii="Times New Roman"/>
          <w:b w:val="false"/>
          <w:i w:val="false"/>
          <w:color w:val="000000"/>
          <w:sz w:val="28"/>
        </w:rPr>
        <w:t xml:space="preserve">
      Из 189 населенных пунктов, входящих в зону Алматинской агломерации, централизованным водоснабжением обеспечены – 176 (94,1 %). Не во всех селах, охваченных централизованным водоснабжением, имеются внутрипоселковые сети достаточной протяженностью. </w:t>
      </w:r>
    </w:p>
    <w:bookmarkEnd w:id="614"/>
    <w:bookmarkStart w:name="z624" w:id="615"/>
    <w:p>
      <w:pPr>
        <w:spacing w:after="0"/>
        <w:ind w:left="0"/>
        <w:jc w:val="both"/>
      </w:pPr>
      <w:r>
        <w:rPr>
          <w:rFonts w:ascii="Times New Roman"/>
          <w:b w:val="false"/>
          <w:i w:val="false"/>
          <w:color w:val="000000"/>
          <w:sz w:val="28"/>
        </w:rPr>
        <w:t>
      В 11 (5,8 %) сельских населенных пунктах децентрализованное водоснабжение, это – села Казатком, Кайрат, Сазы, Екпинды Енбекшиказахского района, Кайназар Жамбылского района, Коктобе Карасайского района, Орман, Еламан, Жанаарна, Теренкара, Каратоган Талгарского района. Из них только село Каратоган Талгарского района входит в зону слабых агломерационных процессов. Общая протяженность водопроводных сетей составляет 1,9 тысяч км. Износ сетей составляет 51,2%.</w:t>
      </w:r>
    </w:p>
    <w:bookmarkEnd w:id="615"/>
    <w:bookmarkStart w:name="z625" w:id="616"/>
    <w:p>
      <w:pPr>
        <w:spacing w:after="0"/>
        <w:ind w:left="0"/>
        <w:jc w:val="both"/>
      </w:pPr>
      <w:r>
        <w:rPr>
          <w:rFonts w:ascii="Times New Roman"/>
          <w:b w:val="false"/>
          <w:i w:val="false"/>
          <w:color w:val="000000"/>
          <w:sz w:val="28"/>
        </w:rPr>
        <w:t>
      Водоотведение</w:t>
      </w:r>
    </w:p>
    <w:bookmarkEnd w:id="616"/>
    <w:bookmarkStart w:name="z626" w:id="617"/>
    <w:p>
      <w:pPr>
        <w:spacing w:after="0"/>
        <w:ind w:left="0"/>
        <w:jc w:val="both"/>
      </w:pPr>
      <w:r>
        <w:rPr>
          <w:rFonts w:ascii="Times New Roman"/>
          <w:b w:val="false"/>
          <w:i w:val="false"/>
          <w:color w:val="000000"/>
          <w:sz w:val="28"/>
        </w:rPr>
        <w:t xml:space="preserve">
      Централизованным водоотведением обеспечены все города, входящие в агломерацию. </w:t>
      </w:r>
    </w:p>
    <w:bookmarkEnd w:id="617"/>
    <w:bookmarkStart w:name="z627" w:id="618"/>
    <w:p>
      <w:pPr>
        <w:spacing w:after="0"/>
        <w:ind w:left="0"/>
        <w:jc w:val="both"/>
      </w:pPr>
      <w:r>
        <w:rPr>
          <w:rFonts w:ascii="Times New Roman"/>
          <w:b w:val="false"/>
          <w:i w:val="false"/>
          <w:color w:val="000000"/>
          <w:sz w:val="28"/>
        </w:rPr>
        <w:t xml:space="preserve">
      Система канализации города Алматы в настоящее время работает по неполной раздельной системе, одна канализация – ливневая (арычная) с отводом воды в малые реки, другая общегородская канализация – для промышленных и хозяйственно-бытовых стоков осуществляет прием, отведение и очистку сточных вод из города в накопитель сточных вод Сорбулак. Аналогично отводятся сточные воды села Отеген батыр (ГРЭС), городов Талгар и Каскелен. Необходима реконструкция очистных сооружений сточных вод городской администрации Капчагай. Не все города имеют полный охват централизованной системой канализации. </w:t>
      </w:r>
    </w:p>
    <w:bookmarkEnd w:id="618"/>
    <w:bookmarkStart w:name="z628" w:id="619"/>
    <w:p>
      <w:pPr>
        <w:spacing w:after="0"/>
        <w:ind w:left="0"/>
        <w:jc w:val="both"/>
      </w:pPr>
      <w:r>
        <w:rPr>
          <w:rFonts w:ascii="Times New Roman"/>
          <w:b w:val="false"/>
          <w:i w:val="false"/>
          <w:color w:val="000000"/>
          <w:sz w:val="28"/>
        </w:rPr>
        <w:t>
      Централизованным водоотведением обеспечены 18 сельских населенных пунктов (9,8 %). Протяженность канализационных сетей составляет 588,2 км, износ – 74,5 %.</w:t>
      </w:r>
    </w:p>
    <w:bookmarkEnd w:id="619"/>
    <w:bookmarkStart w:name="z629" w:id="620"/>
    <w:p>
      <w:pPr>
        <w:spacing w:after="0"/>
        <w:ind w:left="0"/>
        <w:jc w:val="both"/>
      </w:pPr>
      <w:r>
        <w:rPr>
          <w:rFonts w:ascii="Times New Roman"/>
          <w:b w:val="false"/>
          <w:i w:val="false"/>
          <w:color w:val="000000"/>
          <w:sz w:val="28"/>
        </w:rPr>
        <w:t>
      В связи с динамичным развитием территории агломераций вопрос обеспечения населения централизованной системой водоотведения является одним из приоритетных.</w:t>
      </w:r>
    </w:p>
    <w:bookmarkEnd w:id="620"/>
    <w:bookmarkStart w:name="z630" w:id="621"/>
    <w:p>
      <w:pPr>
        <w:spacing w:after="0"/>
        <w:ind w:left="0"/>
        <w:jc w:val="both"/>
      </w:pPr>
      <w:r>
        <w:rPr>
          <w:rFonts w:ascii="Times New Roman"/>
          <w:b w:val="false"/>
          <w:i w:val="false"/>
          <w:color w:val="000000"/>
          <w:sz w:val="28"/>
        </w:rPr>
        <w:t>
      Для обеспечения гарантированного водоснабжения и водоотведения территории Алматинской агломерации на расчетный 2035 и прогнозный 2050 годы предлагается:</w:t>
      </w:r>
    </w:p>
    <w:bookmarkEnd w:id="621"/>
    <w:bookmarkStart w:name="z631" w:id="622"/>
    <w:p>
      <w:pPr>
        <w:spacing w:after="0"/>
        <w:ind w:left="0"/>
        <w:jc w:val="both"/>
      </w:pPr>
      <w:r>
        <w:rPr>
          <w:rFonts w:ascii="Times New Roman"/>
          <w:b w:val="false"/>
          <w:i w:val="false"/>
          <w:color w:val="000000"/>
          <w:sz w:val="28"/>
        </w:rPr>
        <w:t>
      1) доведение уровня доступа населенных пунктов к централизованному водоснабжению к 2025 году – 100 %, что обеспечит все населенные пункты агломерации качественной питьевой водой и устойчивым водоснабжением объектов коммунального хозяйства;</w:t>
      </w:r>
    </w:p>
    <w:bookmarkEnd w:id="622"/>
    <w:bookmarkStart w:name="z632" w:id="623"/>
    <w:p>
      <w:pPr>
        <w:spacing w:after="0"/>
        <w:ind w:left="0"/>
        <w:jc w:val="both"/>
      </w:pPr>
      <w:r>
        <w:rPr>
          <w:rFonts w:ascii="Times New Roman"/>
          <w:b w:val="false"/>
          <w:i w:val="false"/>
          <w:color w:val="000000"/>
          <w:sz w:val="28"/>
        </w:rPr>
        <w:t>
      2) реконструкция, модернизация водопроводных очистных сооружений с истекшим сроком амортизации с применением современных методов очистки и обеззараживания;</w:t>
      </w:r>
    </w:p>
    <w:bookmarkEnd w:id="623"/>
    <w:bookmarkStart w:name="z633" w:id="624"/>
    <w:p>
      <w:pPr>
        <w:spacing w:after="0"/>
        <w:ind w:left="0"/>
        <w:jc w:val="both"/>
      </w:pPr>
      <w:r>
        <w:rPr>
          <w:rFonts w:ascii="Times New Roman"/>
          <w:b w:val="false"/>
          <w:i w:val="false"/>
          <w:color w:val="000000"/>
          <w:sz w:val="28"/>
        </w:rPr>
        <w:t>
      3) выполнение переоценки месторождений подземных вод;</w:t>
      </w:r>
    </w:p>
    <w:bookmarkEnd w:id="624"/>
    <w:bookmarkStart w:name="z634" w:id="625"/>
    <w:p>
      <w:pPr>
        <w:spacing w:after="0"/>
        <w:ind w:left="0"/>
        <w:jc w:val="both"/>
      </w:pPr>
      <w:r>
        <w:rPr>
          <w:rFonts w:ascii="Times New Roman"/>
          <w:b w:val="false"/>
          <w:i w:val="false"/>
          <w:color w:val="000000"/>
          <w:sz w:val="28"/>
        </w:rPr>
        <w:t>
      4) разработка и внедрение прогрессивных норм водопотребления на единицу выпускаемой продукции для перехода к нормированному водопотреблению;</w:t>
      </w:r>
    </w:p>
    <w:bookmarkEnd w:id="625"/>
    <w:bookmarkStart w:name="z635" w:id="626"/>
    <w:p>
      <w:pPr>
        <w:spacing w:after="0"/>
        <w:ind w:left="0"/>
        <w:jc w:val="both"/>
      </w:pPr>
      <w:r>
        <w:rPr>
          <w:rFonts w:ascii="Times New Roman"/>
          <w:b w:val="false"/>
          <w:i w:val="false"/>
          <w:color w:val="000000"/>
          <w:sz w:val="28"/>
        </w:rPr>
        <w:t>
      5) увеличение объема оборотного, замкнутого и последовательного водоснабжения на предприятиях на основе новейших достижений и технологий;</w:t>
      </w:r>
    </w:p>
    <w:bookmarkEnd w:id="626"/>
    <w:bookmarkStart w:name="z636" w:id="627"/>
    <w:p>
      <w:pPr>
        <w:spacing w:after="0"/>
        <w:ind w:left="0"/>
        <w:jc w:val="both"/>
      </w:pPr>
      <w:r>
        <w:rPr>
          <w:rFonts w:ascii="Times New Roman"/>
          <w:b w:val="false"/>
          <w:i w:val="false"/>
          <w:color w:val="000000"/>
          <w:sz w:val="28"/>
        </w:rPr>
        <w:t>
      6) перевод промышленного водоснабжения на техническую воду (на предприятиях, где возможно применение технической воды);</w:t>
      </w:r>
    </w:p>
    <w:bookmarkEnd w:id="627"/>
    <w:bookmarkStart w:name="z637" w:id="628"/>
    <w:p>
      <w:pPr>
        <w:spacing w:after="0"/>
        <w:ind w:left="0"/>
        <w:jc w:val="both"/>
      </w:pPr>
      <w:r>
        <w:rPr>
          <w:rFonts w:ascii="Times New Roman"/>
          <w:b w:val="false"/>
          <w:i w:val="false"/>
          <w:color w:val="000000"/>
          <w:sz w:val="28"/>
        </w:rPr>
        <w:t>
      7) оснащение водохозяйственных систем новейшими средствами водоизмерения, водоучета и водорегулирования;</w:t>
      </w:r>
    </w:p>
    <w:bookmarkEnd w:id="628"/>
    <w:bookmarkStart w:name="z638" w:id="629"/>
    <w:p>
      <w:pPr>
        <w:spacing w:after="0"/>
        <w:ind w:left="0"/>
        <w:jc w:val="both"/>
      </w:pPr>
      <w:r>
        <w:rPr>
          <w:rFonts w:ascii="Times New Roman"/>
          <w:b w:val="false"/>
          <w:i w:val="false"/>
          <w:color w:val="000000"/>
          <w:sz w:val="28"/>
        </w:rPr>
        <w:t>
      8) повышение эффективности использования воды, включая экономическое стимулирование внедрения прогрессивных водосберегающих технологий;</w:t>
      </w:r>
    </w:p>
    <w:bookmarkEnd w:id="629"/>
    <w:bookmarkStart w:name="z639" w:id="630"/>
    <w:p>
      <w:pPr>
        <w:spacing w:after="0"/>
        <w:ind w:left="0"/>
        <w:jc w:val="both"/>
      </w:pPr>
      <w:r>
        <w:rPr>
          <w:rFonts w:ascii="Times New Roman"/>
          <w:b w:val="false"/>
          <w:i w:val="false"/>
          <w:color w:val="000000"/>
          <w:sz w:val="28"/>
        </w:rPr>
        <w:t>
      9) завершение строительства Каскеленского группового водопровода;</w:t>
      </w:r>
    </w:p>
    <w:bookmarkEnd w:id="630"/>
    <w:bookmarkStart w:name="z640" w:id="631"/>
    <w:p>
      <w:pPr>
        <w:spacing w:after="0"/>
        <w:ind w:left="0"/>
        <w:jc w:val="both"/>
      </w:pPr>
      <w:r>
        <w:rPr>
          <w:rFonts w:ascii="Times New Roman"/>
          <w:b w:val="false"/>
          <w:i w:val="false"/>
          <w:color w:val="000000"/>
          <w:sz w:val="28"/>
        </w:rPr>
        <w:t>
      10) строительство сетей и сооружений водопровода к населенным пунктам, не имеющим централизованного водоснабжения (села Казатком, Кайрат, Сазы, Екпинды Енбекшиказахского района, село Кайназар Жамбылского района, село Коктобе Карасайского района, села Орман, Еламан, Жанаарна, Теренкара, Каратоган Талгарского района);</w:t>
      </w:r>
    </w:p>
    <w:bookmarkEnd w:id="631"/>
    <w:bookmarkStart w:name="z641" w:id="632"/>
    <w:p>
      <w:pPr>
        <w:spacing w:after="0"/>
        <w:ind w:left="0"/>
        <w:jc w:val="both"/>
      </w:pPr>
      <w:r>
        <w:rPr>
          <w:rFonts w:ascii="Times New Roman"/>
          <w:b w:val="false"/>
          <w:i w:val="false"/>
          <w:color w:val="000000"/>
          <w:sz w:val="28"/>
        </w:rPr>
        <w:t>
      11) обеспечение населенных пунктов агломерации централизованными системами водоотведения с комплексами очистных сооружений (далее – КОС). При выборе технологии очистки сточных вод необходимо обеспечить возможность сброса сточных вод в водные объекты в соответствии с действующими Санитарными правилами Республики Казахстан и предусмотреть необходимость использования очищенных сточных вод для поливных целей (зеленых насаждений, некоторых технических сельскохозяйственных культур) и в оборотных циклах промышленных предприятий;</w:t>
      </w:r>
    </w:p>
    <w:bookmarkEnd w:id="632"/>
    <w:bookmarkStart w:name="z642" w:id="633"/>
    <w:p>
      <w:pPr>
        <w:spacing w:after="0"/>
        <w:ind w:left="0"/>
        <w:jc w:val="both"/>
      </w:pPr>
      <w:r>
        <w:rPr>
          <w:rFonts w:ascii="Times New Roman"/>
          <w:b w:val="false"/>
          <w:i w:val="false"/>
          <w:color w:val="000000"/>
          <w:sz w:val="28"/>
        </w:rPr>
        <w:t>
      12) реконструкция и замена канализационных сетей и сооружений с истекшим сроком амортизации;</w:t>
      </w:r>
    </w:p>
    <w:bookmarkEnd w:id="633"/>
    <w:bookmarkStart w:name="z643" w:id="634"/>
    <w:p>
      <w:pPr>
        <w:spacing w:after="0"/>
        <w:ind w:left="0"/>
        <w:jc w:val="both"/>
      </w:pPr>
      <w:r>
        <w:rPr>
          <w:rFonts w:ascii="Times New Roman"/>
          <w:b w:val="false"/>
          <w:i w:val="false"/>
          <w:color w:val="000000"/>
          <w:sz w:val="28"/>
        </w:rPr>
        <w:t>
      13) реконструкция, модернизация КОС с применением современных методов очистки сточных вод и обработки осадков, в том числе КОС городов Алматы, Капчагай, Есик;</w:t>
      </w:r>
    </w:p>
    <w:bookmarkEnd w:id="634"/>
    <w:bookmarkStart w:name="z644" w:id="635"/>
    <w:p>
      <w:pPr>
        <w:spacing w:after="0"/>
        <w:ind w:left="0"/>
        <w:jc w:val="both"/>
      </w:pPr>
      <w:r>
        <w:rPr>
          <w:rFonts w:ascii="Times New Roman"/>
          <w:b w:val="false"/>
          <w:i w:val="false"/>
          <w:color w:val="000000"/>
          <w:sz w:val="28"/>
        </w:rPr>
        <w:t>
      14) развитие сетей и сооружений водоотведения в рамках Программы развития регионов до 2025 года.</w:t>
      </w:r>
    </w:p>
    <w:bookmarkEnd w:id="635"/>
    <w:bookmarkStart w:name="z645" w:id="636"/>
    <w:p>
      <w:pPr>
        <w:spacing w:after="0"/>
        <w:ind w:left="0"/>
        <w:jc w:val="both"/>
      </w:pPr>
      <w:r>
        <w:rPr>
          <w:rFonts w:ascii="Times New Roman"/>
          <w:b w:val="false"/>
          <w:i w:val="false"/>
          <w:color w:val="000000"/>
          <w:sz w:val="28"/>
        </w:rPr>
        <w:t>
      Электроснабжение</w:t>
      </w:r>
    </w:p>
    <w:bookmarkEnd w:id="636"/>
    <w:bookmarkStart w:name="z646" w:id="637"/>
    <w:p>
      <w:pPr>
        <w:spacing w:after="0"/>
        <w:ind w:left="0"/>
        <w:jc w:val="both"/>
      </w:pPr>
      <w:r>
        <w:rPr>
          <w:rFonts w:ascii="Times New Roman"/>
          <w:b w:val="false"/>
          <w:i w:val="false"/>
          <w:color w:val="000000"/>
          <w:sz w:val="28"/>
        </w:rPr>
        <w:t>
      Наиболее крупные электростанции – ТЭЦ - 1, 2, 3, Капчагайская гидроэлектростанция (далее – ГЭС), Иссыкские ГЭС, а также Капчагайские солнечная и ветровая электростанции, расположены на территории Алматинской агломерации.</w:t>
      </w:r>
    </w:p>
    <w:bookmarkEnd w:id="637"/>
    <w:bookmarkStart w:name="z647" w:id="638"/>
    <w:p>
      <w:pPr>
        <w:spacing w:after="0"/>
        <w:ind w:left="0"/>
        <w:jc w:val="both"/>
      </w:pPr>
      <w:r>
        <w:rPr>
          <w:rFonts w:ascii="Times New Roman"/>
          <w:b w:val="false"/>
          <w:i w:val="false"/>
          <w:color w:val="000000"/>
          <w:sz w:val="28"/>
        </w:rPr>
        <w:t>
      В границах рассматриваемой зоны Алматинской агломерации размещаются 11 ПС 220 кВ, 83 ПС 110 кВ и 73 ПС 35 кВ, в том числе в существующих границах города Алматы 5 ПС 220 кВ, 44 ПС 110 кВ и 16 ПС 35 кВ.</w:t>
      </w:r>
    </w:p>
    <w:bookmarkEnd w:id="638"/>
    <w:bookmarkStart w:name="z648" w:id="639"/>
    <w:p>
      <w:pPr>
        <w:spacing w:after="0"/>
        <w:ind w:left="0"/>
        <w:jc w:val="both"/>
      </w:pPr>
      <w:r>
        <w:rPr>
          <w:rFonts w:ascii="Times New Roman"/>
          <w:b w:val="false"/>
          <w:i w:val="false"/>
          <w:color w:val="000000"/>
          <w:sz w:val="28"/>
        </w:rPr>
        <w:t xml:space="preserve">
      В перспективе развитие электростанций, электрических сетей и систем Алматинской агломерации предлагается за счет выполнения реконструкции и модернизации оборудования, а также строительства новых источников. </w:t>
      </w:r>
    </w:p>
    <w:bookmarkEnd w:id="639"/>
    <w:bookmarkStart w:name="z649" w:id="640"/>
    <w:p>
      <w:pPr>
        <w:spacing w:after="0"/>
        <w:ind w:left="0"/>
        <w:jc w:val="both"/>
      </w:pPr>
      <w:r>
        <w:rPr>
          <w:rFonts w:ascii="Times New Roman"/>
          <w:b w:val="false"/>
          <w:i w:val="false"/>
          <w:color w:val="000000"/>
          <w:sz w:val="28"/>
        </w:rPr>
        <w:t>
      Прогноз уровней электропотребления по зоне Алматинской агломерации выполнен в соответствии с общими тенденциями развития отраслей экономики на перспективу, с учетом внедрения энергосберегающих технологий. Перспективные показатели электропотребления представлены с учетом возможных колебаний в развитии экономики в рассматриваемой долгосрочной перспективе.</w:t>
      </w:r>
    </w:p>
    <w:bookmarkEnd w:id="640"/>
    <w:bookmarkStart w:name="z650" w:id="641"/>
    <w:p>
      <w:pPr>
        <w:spacing w:after="0"/>
        <w:ind w:left="0"/>
        <w:jc w:val="both"/>
      </w:pPr>
      <w:r>
        <w:rPr>
          <w:rFonts w:ascii="Times New Roman"/>
          <w:b w:val="false"/>
          <w:i w:val="false"/>
          <w:color w:val="000000"/>
          <w:sz w:val="28"/>
        </w:rPr>
        <w:t>
      Прогнозное электропотребление Алматинской агломерации приведено в таблице 3.</w:t>
      </w:r>
    </w:p>
    <w:bookmarkEnd w:id="641"/>
    <w:bookmarkStart w:name="z651" w:id="642"/>
    <w:p>
      <w:pPr>
        <w:spacing w:after="0"/>
        <w:ind w:left="0"/>
        <w:jc w:val="both"/>
      </w:pPr>
      <w:r>
        <w:rPr>
          <w:rFonts w:ascii="Times New Roman"/>
          <w:b w:val="false"/>
          <w:i w:val="false"/>
          <w:color w:val="000000"/>
          <w:sz w:val="28"/>
        </w:rPr>
        <w:t>
      Электропотребление Алматинской агломерации</w:t>
      </w:r>
    </w:p>
    <w:bookmarkEnd w:id="642"/>
    <w:bookmarkStart w:name="z652" w:id="643"/>
    <w:p>
      <w:pPr>
        <w:spacing w:after="0"/>
        <w:ind w:left="0"/>
        <w:jc w:val="both"/>
      </w:pPr>
      <w:r>
        <w:rPr>
          <w:rFonts w:ascii="Times New Roman"/>
          <w:b w:val="false"/>
          <w:i w:val="false"/>
          <w:color w:val="000000"/>
          <w:sz w:val="28"/>
        </w:rPr>
        <w:t>
      Таблица 3.</w:t>
      </w:r>
    </w:p>
    <w:bookmarkEnd w:id="643"/>
    <w:bookmarkStart w:name="z653" w:id="644"/>
    <w:p>
      <w:pPr>
        <w:spacing w:after="0"/>
        <w:ind w:left="0"/>
        <w:jc w:val="both"/>
      </w:pPr>
      <w:r>
        <w:rPr>
          <w:rFonts w:ascii="Times New Roman"/>
          <w:b w:val="false"/>
          <w:i w:val="false"/>
          <w:color w:val="000000"/>
          <w:sz w:val="28"/>
        </w:rPr>
        <w:t>
      млн. кВт.ч.</w:t>
      </w:r>
    </w:p>
    <w:bookmarkEnd w:id="6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8"/>
        <w:gridCol w:w="1318"/>
        <w:gridCol w:w="3030"/>
        <w:gridCol w:w="3317"/>
        <w:gridCol w:w="3317"/>
      </w:tblGrid>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 год</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7550</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9450</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Городская администрация Капчагай</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Енбекшиказахский район</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Жамбылский район</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Илийский район</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4370</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Карасайский район</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Талгарский район</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агломерация, всего</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8720</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13548</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18625</w:t>
            </w:r>
          </w:p>
        </w:tc>
      </w:tr>
    </w:tbl>
    <w:p>
      <w:pPr>
        <w:spacing w:after="0"/>
        <w:ind w:left="0"/>
        <w:jc w:val="left"/>
      </w:pPr>
      <w:r>
        <w:br/>
      </w:r>
      <w:r>
        <w:rPr>
          <w:rFonts w:ascii="Times New Roman"/>
          <w:b w:val="false"/>
          <w:i w:val="false"/>
          <w:color w:val="000000"/>
          <w:sz w:val="28"/>
        </w:rPr>
        <w:t>
</w:t>
      </w:r>
    </w:p>
    <w:bookmarkStart w:name="z654" w:id="645"/>
    <w:p>
      <w:pPr>
        <w:spacing w:after="0"/>
        <w:ind w:left="0"/>
        <w:jc w:val="both"/>
      </w:pPr>
      <w:r>
        <w:rPr>
          <w:rFonts w:ascii="Times New Roman"/>
          <w:b w:val="false"/>
          <w:i w:val="false"/>
          <w:color w:val="000000"/>
          <w:sz w:val="28"/>
        </w:rPr>
        <w:t>
      С ростом потребности в электроэнергии в зоне Алматинской агломерации прогнозируется увеличение дефицита мощности с 470 МВт в 2017 году до 1980 МВт к 2035 году.</w:t>
      </w:r>
    </w:p>
    <w:bookmarkEnd w:id="645"/>
    <w:bookmarkStart w:name="z655" w:id="646"/>
    <w:p>
      <w:pPr>
        <w:spacing w:after="0"/>
        <w:ind w:left="0"/>
        <w:jc w:val="both"/>
      </w:pPr>
      <w:r>
        <w:rPr>
          <w:rFonts w:ascii="Times New Roman"/>
          <w:b w:val="false"/>
          <w:i w:val="false"/>
          <w:color w:val="000000"/>
          <w:sz w:val="28"/>
        </w:rPr>
        <w:t>
      В качестве других источников обеспечения указанных дефицитов предлагается рассмотреть следующие электростанции с учетом необходимого дополнительного усиления электрических сетей:</w:t>
      </w:r>
    </w:p>
    <w:bookmarkEnd w:id="646"/>
    <w:bookmarkStart w:name="z656" w:id="647"/>
    <w:p>
      <w:pPr>
        <w:spacing w:after="0"/>
        <w:ind w:left="0"/>
        <w:jc w:val="both"/>
      </w:pPr>
      <w:r>
        <w:rPr>
          <w:rFonts w:ascii="Times New Roman"/>
          <w:b w:val="false"/>
          <w:i w:val="false"/>
          <w:color w:val="000000"/>
          <w:sz w:val="28"/>
        </w:rPr>
        <w:t xml:space="preserve">
      Мойнакская ГЭС на реке Чарын (МГЭС) – 300 МВт; </w:t>
      </w:r>
    </w:p>
    <w:bookmarkEnd w:id="647"/>
    <w:bookmarkStart w:name="z657" w:id="648"/>
    <w:p>
      <w:pPr>
        <w:spacing w:after="0"/>
        <w:ind w:left="0"/>
        <w:jc w:val="both"/>
      </w:pPr>
      <w:r>
        <w:rPr>
          <w:rFonts w:ascii="Times New Roman"/>
          <w:b w:val="false"/>
          <w:i w:val="false"/>
          <w:color w:val="000000"/>
          <w:sz w:val="28"/>
        </w:rPr>
        <w:t>
      Кербулакская ГЭС на реке Или (КГЭС) – 40,6 МВт;</w:t>
      </w:r>
    </w:p>
    <w:bookmarkEnd w:id="648"/>
    <w:bookmarkStart w:name="z658" w:id="649"/>
    <w:p>
      <w:pPr>
        <w:spacing w:after="0"/>
        <w:ind w:left="0"/>
        <w:jc w:val="both"/>
      </w:pPr>
      <w:r>
        <w:rPr>
          <w:rFonts w:ascii="Times New Roman"/>
          <w:b w:val="false"/>
          <w:i w:val="false"/>
          <w:color w:val="000000"/>
          <w:sz w:val="28"/>
        </w:rPr>
        <w:t>
      Экибастузские ГРЭС-1, 2 (ЭГРЭС).</w:t>
      </w:r>
    </w:p>
    <w:bookmarkEnd w:id="649"/>
    <w:bookmarkStart w:name="z659" w:id="650"/>
    <w:p>
      <w:pPr>
        <w:spacing w:after="0"/>
        <w:ind w:left="0"/>
        <w:jc w:val="both"/>
      </w:pPr>
      <w:r>
        <w:rPr>
          <w:rFonts w:ascii="Times New Roman"/>
          <w:b w:val="false"/>
          <w:i w:val="false"/>
          <w:color w:val="000000"/>
          <w:sz w:val="28"/>
        </w:rPr>
        <w:t>
      Также в качестве основных мероприятий по обеспечению прогнозируемой собственной потребности в электрической мощности и энергии предлагается:</w:t>
      </w:r>
    </w:p>
    <w:bookmarkEnd w:id="650"/>
    <w:bookmarkStart w:name="z660" w:id="651"/>
    <w:p>
      <w:pPr>
        <w:spacing w:after="0"/>
        <w:ind w:left="0"/>
        <w:jc w:val="both"/>
      </w:pPr>
      <w:r>
        <w:rPr>
          <w:rFonts w:ascii="Times New Roman"/>
          <w:b w:val="false"/>
          <w:i w:val="false"/>
          <w:color w:val="000000"/>
          <w:sz w:val="28"/>
        </w:rPr>
        <w:t>
      техническое перевооружение действующих электростанций;</w:t>
      </w:r>
    </w:p>
    <w:bookmarkEnd w:id="651"/>
    <w:bookmarkStart w:name="z661" w:id="652"/>
    <w:p>
      <w:pPr>
        <w:spacing w:after="0"/>
        <w:ind w:left="0"/>
        <w:jc w:val="both"/>
      </w:pPr>
      <w:r>
        <w:rPr>
          <w:rFonts w:ascii="Times New Roman"/>
          <w:b w:val="false"/>
          <w:i w:val="false"/>
          <w:color w:val="000000"/>
          <w:sz w:val="28"/>
        </w:rPr>
        <w:t>
      ввод новых мощностей на действующих электростанциях;</w:t>
      </w:r>
    </w:p>
    <w:bookmarkEnd w:id="652"/>
    <w:bookmarkStart w:name="z662" w:id="653"/>
    <w:p>
      <w:pPr>
        <w:spacing w:after="0"/>
        <w:ind w:left="0"/>
        <w:jc w:val="both"/>
      </w:pPr>
      <w:r>
        <w:rPr>
          <w:rFonts w:ascii="Times New Roman"/>
          <w:b w:val="false"/>
          <w:i w:val="false"/>
          <w:color w:val="000000"/>
          <w:sz w:val="28"/>
        </w:rPr>
        <w:t>
      строительство новых электростанций (ГЭС, ТЭЦ, новых базовых электростанций);</w:t>
      </w:r>
    </w:p>
    <w:bookmarkEnd w:id="653"/>
    <w:bookmarkStart w:name="z663" w:id="654"/>
    <w:p>
      <w:pPr>
        <w:spacing w:after="0"/>
        <w:ind w:left="0"/>
        <w:jc w:val="both"/>
      </w:pPr>
      <w:r>
        <w:rPr>
          <w:rFonts w:ascii="Times New Roman"/>
          <w:b w:val="false"/>
          <w:i w:val="false"/>
          <w:color w:val="000000"/>
          <w:sz w:val="28"/>
        </w:rPr>
        <w:t>
      вовлечение в баланс возобновляемых источников энергии (малых ГЭС, ВЭС, СЭС);</w:t>
      </w:r>
    </w:p>
    <w:bookmarkEnd w:id="654"/>
    <w:bookmarkStart w:name="z664" w:id="655"/>
    <w:p>
      <w:pPr>
        <w:spacing w:after="0"/>
        <w:ind w:left="0"/>
        <w:jc w:val="both"/>
      </w:pPr>
      <w:r>
        <w:rPr>
          <w:rFonts w:ascii="Times New Roman"/>
          <w:b w:val="false"/>
          <w:i w:val="false"/>
          <w:color w:val="000000"/>
          <w:sz w:val="28"/>
        </w:rPr>
        <w:t>
      реконструкция и модернизация существующих электрических сетей и систем;</w:t>
      </w:r>
    </w:p>
    <w:bookmarkEnd w:id="655"/>
    <w:bookmarkStart w:name="z665" w:id="656"/>
    <w:p>
      <w:pPr>
        <w:spacing w:after="0"/>
        <w:ind w:left="0"/>
        <w:jc w:val="both"/>
      </w:pPr>
      <w:r>
        <w:rPr>
          <w:rFonts w:ascii="Times New Roman"/>
          <w:b w:val="false"/>
          <w:i w:val="false"/>
          <w:color w:val="000000"/>
          <w:sz w:val="28"/>
        </w:rPr>
        <w:t>
      строительство новых электрических сетей и систем.</w:t>
      </w:r>
    </w:p>
    <w:bookmarkEnd w:id="656"/>
    <w:bookmarkStart w:name="z666" w:id="657"/>
    <w:p>
      <w:pPr>
        <w:spacing w:after="0"/>
        <w:ind w:left="0"/>
        <w:jc w:val="both"/>
      </w:pPr>
      <w:r>
        <w:rPr>
          <w:rFonts w:ascii="Times New Roman"/>
          <w:b w:val="false"/>
          <w:i w:val="false"/>
          <w:color w:val="000000"/>
          <w:sz w:val="28"/>
        </w:rPr>
        <w:t>
      По электрическим станциям предлагается предусмотреть модернизацию и реконструкцию АТЭЦ 1, 2, 3, каскада АГЭС, строительство ПГУ-240 (парогазовая установка), объектов возобновляемых источников энергии (ГЭС, ВЭС, СЭС) и др.</w:t>
      </w:r>
    </w:p>
    <w:bookmarkEnd w:id="657"/>
    <w:bookmarkStart w:name="z667" w:id="658"/>
    <w:p>
      <w:pPr>
        <w:spacing w:after="0"/>
        <w:ind w:left="0"/>
        <w:jc w:val="both"/>
      </w:pPr>
      <w:r>
        <w:rPr>
          <w:rFonts w:ascii="Times New Roman"/>
          <w:b w:val="false"/>
          <w:i w:val="false"/>
          <w:color w:val="000000"/>
          <w:sz w:val="28"/>
        </w:rPr>
        <w:t>
      По электрическим сетям в зоне агломерации также предлагаются реконструкция, модернизация и новое строительство, в том числе:</w:t>
      </w:r>
    </w:p>
    <w:bookmarkEnd w:id="658"/>
    <w:bookmarkStart w:name="z668" w:id="659"/>
    <w:p>
      <w:pPr>
        <w:spacing w:after="0"/>
        <w:ind w:left="0"/>
        <w:jc w:val="both"/>
      </w:pPr>
      <w:r>
        <w:rPr>
          <w:rFonts w:ascii="Times New Roman"/>
          <w:b w:val="false"/>
          <w:i w:val="false"/>
          <w:color w:val="000000"/>
          <w:sz w:val="28"/>
        </w:rPr>
        <w:t>
      до 2025 года:</w:t>
      </w:r>
    </w:p>
    <w:bookmarkEnd w:id="659"/>
    <w:bookmarkStart w:name="z669" w:id="660"/>
    <w:p>
      <w:pPr>
        <w:spacing w:after="0"/>
        <w:ind w:left="0"/>
        <w:jc w:val="both"/>
      </w:pPr>
      <w:r>
        <w:rPr>
          <w:rFonts w:ascii="Times New Roman"/>
          <w:b w:val="false"/>
          <w:i w:val="false"/>
          <w:color w:val="000000"/>
          <w:sz w:val="28"/>
        </w:rPr>
        <w:t>
      по городу Алматы:</w:t>
      </w:r>
    </w:p>
    <w:bookmarkEnd w:id="660"/>
    <w:bookmarkStart w:name="z670" w:id="661"/>
    <w:p>
      <w:pPr>
        <w:spacing w:after="0"/>
        <w:ind w:left="0"/>
        <w:jc w:val="both"/>
      </w:pPr>
      <w:r>
        <w:rPr>
          <w:rFonts w:ascii="Times New Roman"/>
          <w:b w:val="false"/>
          <w:i w:val="false"/>
          <w:color w:val="000000"/>
          <w:sz w:val="28"/>
        </w:rPr>
        <w:t>
      реконструкция ПС 220/110/10 кВ № 154 Коян Коз, АХБК, ПС 110/6 кВ № 18 Химпром, Шоссейная, ПС 35/6 кВ № 8 Кирпичный, Орбита и др.;</w:t>
      </w:r>
    </w:p>
    <w:bookmarkEnd w:id="661"/>
    <w:bookmarkStart w:name="z671" w:id="662"/>
    <w:p>
      <w:pPr>
        <w:spacing w:after="0"/>
        <w:ind w:left="0"/>
        <w:jc w:val="both"/>
      </w:pPr>
      <w:r>
        <w:rPr>
          <w:rFonts w:ascii="Times New Roman"/>
          <w:b w:val="false"/>
          <w:i w:val="false"/>
          <w:color w:val="000000"/>
          <w:sz w:val="28"/>
        </w:rPr>
        <w:t>
      строительство новых подстанций 220 кВ с ВЛ 220 кВ вокруг города;</w:t>
      </w:r>
    </w:p>
    <w:bookmarkEnd w:id="662"/>
    <w:bookmarkStart w:name="z672" w:id="663"/>
    <w:p>
      <w:pPr>
        <w:spacing w:after="0"/>
        <w:ind w:left="0"/>
        <w:jc w:val="both"/>
      </w:pPr>
      <w:r>
        <w:rPr>
          <w:rFonts w:ascii="Times New Roman"/>
          <w:b w:val="false"/>
          <w:i w:val="false"/>
          <w:color w:val="000000"/>
          <w:sz w:val="28"/>
        </w:rPr>
        <w:t>
      строительство ПС 110 кВ Алмагуль, Энергетическая и др.;</w:t>
      </w:r>
    </w:p>
    <w:bookmarkEnd w:id="663"/>
    <w:bookmarkStart w:name="z673" w:id="664"/>
    <w:p>
      <w:pPr>
        <w:spacing w:after="0"/>
        <w:ind w:left="0"/>
        <w:jc w:val="both"/>
      </w:pPr>
      <w:r>
        <w:rPr>
          <w:rFonts w:ascii="Times New Roman"/>
          <w:b w:val="false"/>
          <w:i w:val="false"/>
          <w:color w:val="000000"/>
          <w:sz w:val="28"/>
        </w:rPr>
        <w:t>
      по Талгарскому району:</w:t>
      </w:r>
    </w:p>
    <w:bookmarkEnd w:id="664"/>
    <w:bookmarkStart w:name="z674" w:id="665"/>
    <w:p>
      <w:pPr>
        <w:spacing w:after="0"/>
        <w:ind w:left="0"/>
        <w:jc w:val="both"/>
      </w:pPr>
      <w:r>
        <w:rPr>
          <w:rFonts w:ascii="Times New Roman"/>
          <w:b w:val="false"/>
          <w:i w:val="false"/>
          <w:color w:val="000000"/>
          <w:sz w:val="28"/>
        </w:rPr>
        <w:t>
      строительство ПС 110/10 кВ "Туздыбастау", "Жана Кайрат", "Онтустик" и др.;</w:t>
      </w:r>
    </w:p>
    <w:bookmarkEnd w:id="665"/>
    <w:bookmarkStart w:name="z675" w:id="666"/>
    <w:p>
      <w:pPr>
        <w:spacing w:after="0"/>
        <w:ind w:left="0"/>
        <w:jc w:val="both"/>
      </w:pPr>
      <w:r>
        <w:rPr>
          <w:rFonts w:ascii="Times New Roman"/>
          <w:b w:val="false"/>
          <w:i w:val="false"/>
          <w:color w:val="000000"/>
          <w:sz w:val="28"/>
        </w:rPr>
        <w:t>
      по Илийскому району:</w:t>
      </w:r>
    </w:p>
    <w:bookmarkEnd w:id="666"/>
    <w:bookmarkStart w:name="z676" w:id="667"/>
    <w:p>
      <w:pPr>
        <w:spacing w:after="0"/>
        <w:ind w:left="0"/>
        <w:jc w:val="both"/>
      </w:pPr>
      <w:r>
        <w:rPr>
          <w:rFonts w:ascii="Times New Roman"/>
          <w:b w:val="false"/>
          <w:i w:val="false"/>
          <w:color w:val="000000"/>
          <w:sz w:val="28"/>
        </w:rPr>
        <w:t>
      реконструкция ПС 220/10 кВ "Робот";</w:t>
      </w:r>
    </w:p>
    <w:bookmarkEnd w:id="667"/>
    <w:bookmarkStart w:name="z677" w:id="668"/>
    <w:p>
      <w:pPr>
        <w:spacing w:after="0"/>
        <w:ind w:left="0"/>
        <w:jc w:val="both"/>
      </w:pPr>
      <w:r>
        <w:rPr>
          <w:rFonts w:ascii="Times New Roman"/>
          <w:b w:val="false"/>
          <w:i w:val="false"/>
          <w:color w:val="000000"/>
          <w:sz w:val="28"/>
        </w:rPr>
        <w:t>
      строительство ПС 220/25/10 кВ "Жана-Арна-тяга", ПС 110/10 кВ "Арна 1" с ВЛ 110 кВ и др.;</w:t>
      </w:r>
    </w:p>
    <w:bookmarkEnd w:id="668"/>
    <w:bookmarkStart w:name="z678" w:id="669"/>
    <w:p>
      <w:pPr>
        <w:spacing w:after="0"/>
        <w:ind w:left="0"/>
        <w:jc w:val="both"/>
      </w:pPr>
      <w:r>
        <w:rPr>
          <w:rFonts w:ascii="Times New Roman"/>
          <w:b w:val="false"/>
          <w:i w:val="false"/>
          <w:color w:val="000000"/>
          <w:sz w:val="28"/>
        </w:rPr>
        <w:t>
      по городу Капчагай:</w:t>
      </w:r>
    </w:p>
    <w:bookmarkEnd w:id="669"/>
    <w:bookmarkStart w:name="z679" w:id="670"/>
    <w:p>
      <w:pPr>
        <w:spacing w:after="0"/>
        <w:ind w:left="0"/>
        <w:jc w:val="both"/>
      </w:pPr>
      <w:r>
        <w:rPr>
          <w:rFonts w:ascii="Times New Roman"/>
          <w:b w:val="false"/>
          <w:i w:val="false"/>
          <w:color w:val="000000"/>
          <w:sz w:val="28"/>
        </w:rPr>
        <w:t>
      строительство ВЭС 4,5 МВт;</w:t>
      </w:r>
    </w:p>
    <w:bookmarkEnd w:id="670"/>
    <w:bookmarkStart w:name="z680" w:id="671"/>
    <w:p>
      <w:pPr>
        <w:spacing w:after="0"/>
        <w:ind w:left="0"/>
        <w:jc w:val="both"/>
      </w:pPr>
      <w:r>
        <w:rPr>
          <w:rFonts w:ascii="Times New Roman"/>
          <w:b w:val="false"/>
          <w:i w:val="false"/>
          <w:color w:val="000000"/>
          <w:sz w:val="28"/>
        </w:rPr>
        <w:t>
      увеличение мощности СЭС до 100 МВт;</w:t>
      </w:r>
    </w:p>
    <w:bookmarkEnd w:id="671"/>
    <w:bookmarkStart w:name="z681" w:id="672"/>
    <w:p>
      <w:pPr>
        <w:spacing w:after="0"/>
        <w:ind w:left="0"/>
        <w:jc w:val="both"/>
      </w:pPr>
      <w:r>
        <w:rPr>
          <w:rFonts w:ascii="Times New Roman"/>
          <w:b w:val="false"/>
          <w:i w:val="false"/>
          <w:color w:val="000000"/>
          <w:sz w:val="28"/>
        </w:rPr>
        <w:t>
      по Карасайскому району:</w:t>
      </w:r>
    </w:p>
    <w:bookmarkEnd w:id="672"/>
    <w:bookmarkStart w:name="z682" w:id="673"/>
    <w:p>
      <w:pPr>
        <w:spacing w:after="0"/>
        <w:ind w:left="0"/>
        <w:jc w:val="both"/>
      </w:pPr>
      <w:r>
        <w:rPr>
          <w:rFonts w:ascii="Times New Roman"/>
          <w:b w:val="false"/>
          <w:i w:val="false"/>
          <w:color w:val="000000"/>
          <w:sz w:val="28"/>
        </w:rPr>
        <w:t>
      реконструкция ПС №27 110/10 кВ "Каскеленская";</w:t>
      </w:r>
    </w:p>
    <w:bookmarkEnd w:id="673"/>
    <w:bookmarkStart w:name="z683" w:id="674"/>
    <w:p>
      <w:pPr>
        <w:spacing w:after="0"/>
        <w:ind w:left="0"/>
        <w:jc w:val="both"/>
      </w:pPr>
      <w:r>
        <w:rPr>
          <w:rFonts w:ascii="Times New Roman"/>
          <w:b w:val="false"/>
          <w:i w:val="false"/>
          <w:color w:val="000000"/>
          <w:sz w:val="28"/>
        </w:rPr>
        <w:t>
      строительство новых ПС 110 кВ с присоединением к ПС 22/110 кВ "Каскелен", ПС 110/10 кВ "Гульдер" и др.;</w:t>
      </w:r>
    </w:p>
    <w:bookmarkEnd w:id="674"/>
    <w:bookmarkStart w:name="z684" w:id="675"/>
    <w:p>
      <w:pPr>
        <w:spacing w:after="0"/>
        <w:ind w:left="0"/>
        <w:jc w:val="both"/>
      </w:pPr>
      <w:r>
        <w:rPr>
          <w:rFonts w:ascii="Times New Roman"/>
          <w:b w:val="false"/>
          <w:i w:val="false"/>
          <w:color w:val="000000"/>
          <w:sz w:val="28"/>
        </w:rPr>
        <w:t>
      по Енбекшиказахскому району:</w:t>
      </w:r>
    </w:p>
    <w:bookmarkEnd w:id="675"/>
    <w:bookmarkStart w:name="z685" w:id="676"/>
    <w:p>
      <w:pPr>
        <w:spacing w:after="0"/>
        <w:ind w:left="0"/>
        <w:jc w:val="both"/>
      </w:pPr>
      <w:r>
        <w:rPr>
          <w:rFonts w:ascii="Times New Roman"/>
          <w:b w:val="false"/>
          <w:i w:val="false"/>
          <w:color w:val="000000"/>
          <w:sz w:val="28"/>
        </w:rPr>
        <w:t>
      строительство ПС 110/10 кВ "Болек", "Тургень", ВЭС 50 МВт;</w:t>
      </w:r>
    </w:p>
    <w:bookmarkEnd w:id="676"/>
    <w:bookmarkStart w:name="z686" w:id="677"/>
    <w:p>
      <w:pPr>
        <w:spacing w:after="0"/>
        <w:ind w:left="0"/>
        <w:jc w:val="both"/>
      </w:pPr>
      <w:r>
        <w:rPr>
          <w:rFonts w:ascii="Times New Roman"/>
          <w:b w:val="false"/>
          <w:i w:val="false"/>
          <w:color w:val="000000"/>
          <w:sz w:val="28"/>
        </w:rPr>
        <w:t xml:space="preserve">
      реконструкция ПС №40 35/10 кВ "Есик" и др. </w:t>
      </w:r>
    </w:p>
    <w:bookmarkEnd w:id="677"/>
    <w:bookmarkStart w:name="z687" w:id="678"/>
    <w:p>
      <w:pPr>
        <w:spacing w:after="0"/>
        <w:ind w:left="0"/>
        <w:jc w:val="both"/>
      </w:pPr>
      <w:r>
        <w:rPr>
          <w:rFonts w:ascii="Times New Roman"/>
          <w:b w:val="false"/>
          <w:i w:val="false"/>
          <w:color w:val="000000"/>
          <w:sz w:val="28"/>
        </w:rPr>
        <w:t>
      до 2035 года:</w:t>
      </w:r>
    </w:p>
    <w:bookmarkEnd w:id="678"/>
    <w:bookmarkStart w:name="z688" w:id="679"/>
    <w:p>
      <w:pPr>
        <w:spacing w:after="0"/>
        <w:ind w:left="0"/>
        <w:jc w:val="both"/>
      </w:pPr>
      <w:r>
        <w:rPr>
          <w:rFonts w:ascii="Times New Roman"/>
          <w:b w:val="false"/>
          <w:i w:val="false"/>
          <w:color w:val="000000"/>
          <w:sz w:val="28"/>
        </w:rPr>
        <w:t>
      по городу Алматы:</w:t>
      </w:r>
    </w:p>
    <w:bookmarkEnd w:id="679"/>
    <w:bookmarkStart w:name="z689" w:id="680"/>
    <w:p>
      <w:pPr>
        <w:spacing w:after="0"/>
        <w:ind w:left="0"/>
        <w:jc w:val="both"/>
      </w:pPr>
      <w:r>
        <w:rPr>
          <w:rFonts w:ascii="Times New Roman"/>
          <w:b w:val="false"/>
          <w:i w:val="false"/>
          <w:color w:val="000000"/>
          <w:sz w:val="28"/>
        </w:rPr>
        <w:t>
      строительство ПС 110/10 кВ, Калкаман (новая), Топливная, Райымбек и др.</w:t>
      </w:r>
    </w:p>
    <w:bookmarkEnd w:id="680"/>
    <w:bookmarkStart w:name="z690" w:id="681"/>
    <w:p>
      <w:pPr>
        <w:spacing w:after="0"/>
        <w:ind w:left="0"/>
        <w:jc w:val="both"/>
      </w:pPr>
      <w:r>
        <w:rPr>
          <w:rFonts w:ascii="Times New Roman"/>
          <w:b w:val="false"/>
          <w:i w:val="false"/>
          <w:color w:val="000000"/>
          <w:sz w:val="28"/>
        </w:rPr>
        <w:t>
      по Илийскому району:</w:t>
      </w:r>
    </w:p>
    <w:bookmarkEnd w:id="681"/>
    <w:bookmarkStart w:name="z691" w:id="682"/>
    <w:p>
      <w:pPr>
        <w:spacing w:after="0"/>
        <w:ind w:left="0"/>
        <w:jc w:val="both"/>
      </w:pPr>
      <w:r>
        <w:rPr>
          <w:rFonts w:ascii="Times New Roman"/>
          <w:b w:val="false"/>
          <w:i w:val="false"/>
          <w:color w:val="000000"/>
          <w:sz w:val="28"/>
        </w:rPr>
        <w:t>
      строительство ПС 220/110/10 кВ "Тамаша", "Тирек" и др.</w:t>
      </w:r>
    </w:p>
    <w:bookmarkEnd w:id="682"/>
    <w:bookmarkStart w:name="z692" w:id="683"/>
    <w:p>
      <w:pPr>
        <w:spacing w:after="0"/>
        <w:ind w:left="0"/>
        <w:jc w:val="both"/>
      </w:pPr>
      <w:r>
        <w:rPr>
          <w:rFonts w:ascii="Times New Roman"/>
          <w:b w:val="false"/>
          <w:i w:val="false"/>
          <w:color w:val="000000"/>
          <w:sz w:val="28"/>
        </w:rPr>
        <w:t>
      по городу Капчагай</w:t>
      </w:r>
    </w:p>
    <w:bookmarkEnd w:id="683"/>
    <w:bookmarkStart w:name="z693" w:id="684"/>
    <w:p>
      <w:pPr>
        <w:spacing w:after="0"/>
        <w:ind w:left="0"/>
        <w:jc w:val="both"/>
      </w:pPr>
      <w:r>
        <w:rPr>
          <w:rFonts w:ascii="Times New Roman"/>
          <w:b w:val="false"/>
          <w:i w:val="false"/>
          <w:color w:val="000000"/>
          <w:sz w:val="28"/>
        </w:rPr>
        <w:t>
      - строительство ПС 110/10 кВ "Ерке 1" и "Ерке 2", "Айдос" и др.</w:t>
      </w:r>
    </w:p>
    <w:bookmarkEnd w:id="684"/>
    <w:bookmarkStart w:name="z694" w:id="685"/>
    <w:p>
      <w:pPr>
        <w:spacing w:after="0"/>
        <w:ind w:left="0"/>
        <w:jc w:val="both"/>
      </w:pPr>
      <w:r>
        <w:rPr>
          <w:rFonts w:ascii="Times New Roman"/>
          <w:b w:val="false"/>
          <w:i w:val="false"/>
          <w:color w:val="000000"/>
          <w:sz w:val="28"/>
        </w:rPr>
        <w:t>
      по Карасайскому району:</w:t>
      </w:r>
    </w:p>
    <w:bookmarkEnd w:id="685"/>
    <w:bookmarkStart w:name="z695" w:id="686"/>
    <w:p>
      <w:pPr>
        <w:spacing w:after="0"/>
        <w:ind w:left="0"/>
        <w:jc w:val="both"/>
      </w:pPr>
      <w:r>
        <w:rPr>
          <w:rFonts w:ascii="Times New Roman"/>
          <w:b w:val="false"/>
          <w:i w:val="false"/>
          <w:color w:val="000000"/>
          <w:sz w:val="28"/>
        </w:rPr>
        <w:t>
      строительство ПС 220/10 кВ "ПИТ-3" "Шамалган", ПС 110/10 кВ "Кок-Озек" и ряда других.</w:t>
      </w:r>
    </w:p>
    <w:bookmarkEnd w:id="686"/>
    <w:bookmarkStart w:name="z696" w:id="687"/>
    <w:p>
      <w:pPr>
        <w:spacing w:after="0"/>
        <w:ind w:left="0"/>
        <w:jc w:val="both"/>
      </w:pPr>
      <w:r>
        <w:rPr>
          <w:rFonts w:ascii="Times New Roman"/>
          <w:b w:val="false"/>
          <w:i w:val="false"/>
          <w:color w:val="000000"/>
          <w:sz w:val="28"/>
        </w:rPr>
        <w:t>
      по Енбекшиказахскому району ПС 110/10 кВ "Балтабай", ПС 110 кВ "Енбекши" и др.;</w:t>
      </w:r>
    </w:p>
    <w:bookmarkEnd w:id="687"/>
    <w:bookmarkStart w:name="z697" w:id="688"/>
    <w:p>
      <w:pPr>
        <w:spacing w:after="0"/>
        <w:ind w:left="0"/>
        <w:jc w:val="both"/>
      </w:pPr>
      <w:r>
        <w:rPr>
          <w:rFonts w:ascii="Times New Roman"/>
          <w:b w:val="false"/>
          <w:i w:val="false"/>
          <w:color w:val="000000"/>
          <w:sz w:val="28"/>
        </w:rPr>
        <w:t>
      в Талгарском районе ПС 110/10 кВ "Бельбулак";</w:t>
      </w:r>
    </w:p>
    <w:bookmarkEnd w:id="688"/>
    <w:bookmarkStart w:name="z698" w:id="689"/>
    <w:p>
      <w:pPr>
        <w:spacing w:after="0"/>
        <w:ind w:left="0"/>
        <w:jc w:val="both"/>
      </w:pPr>
      <w:r>
        <w:rPr>
          <w:rFonts w:ascii="Times New Roman"/>
          <w:b w:val="false"/>
          <w:i w:val="false"/>
          <w:color w:val="000000"/>
          <w:sz w:val="28"/>
        </w:rPr>
        <w:t>
      в Жамбылском районе реконструкция и модернизация ПС 220/110/10 №140А "Западная", строительство ПС 110/10 кВ "Жанакуралыс".</w:t>
      </w:r>
    </w:p>
    <w:bookmarkEnd w:id="689"/>
    <w:bookmarkStart w:name="z699" w:id="690"/>
    <w:p>
      <w:pPr>
        <w:spacing w:after="0"/>
        <w:ind w:left="0"/>
        <w:jc w:val="both"/>
      </w:pPr>
      <w:r>
        <w:rPr>
          <w:rFonts w:ascii="Times New Roman"/>
          <w:b w:val="false"/>
          <w:i w:val="false"/>
          <w:color w:val="000000"/>
          <w:sz w:val="28"/>
        </w:rPr>
        <w:t>
      В этой связи на перспективу до 2050 года предлагается предусмотреть сооружение опорных ПС 220кВ, новых ПС 110 кВ, усиление вопросов энергоэффективности и энергосбережения, оптимизацию сетей напряжением 110кВ с ликвидацией транзитных ВЛ 110кВ, работающих в параллельном режиме с кольцом 220кВ вокруг города.</w:t>
      </w:r>
    </w:p>
    <w:bookmarkEnd w:id="690"/>
    <w:bookmarkStart w:name="z700" w:id="691"/>
    <w:p>
      <w:pPr>
        <w:spacing w:after="0"/>
        <w:ind w:left="0"/>
        <w:jc w:val="both"/>
      </w:pPr>
      <w:r>
        <w:rPr>
          <w:rFonts w:ascii="Times New Roman"/>
          <w:b w:val="false"/>
          <w:i w:val="false"/>
          <w:color w:val="000000"/>
          <w:sz w:val="28"/>
        </w:rPr>
        <w:t>
      При этом для электроснабжения новых планировочных районов города Алматы предлагается рассмотреть строительство новых ПС 110 кВ:</w:t>
      </w:r>
    </w:p>
    <w:bookmarkEnd w:id="691"/>
    <w:bookmarkStart w:name="z701" w:id="692"/>
    <w:p>
      <w:pPr>
        <w:spacing w:after="0"/>
        <w:ind w:left="0"/>
        <w:jc w:val="both"/>
      </w:pPr>
      <w:r>
        <w:rPr>
          <w:rFonts w:ascii="Times New Roman"/>
          <w:b w:val="false"/>
          <w:i w:val="false"/>
          <w:color w:val="000000"/>
          <w:sz w:val="28"/>
        </w:rPr>
        <w:t>
      Боралдай и Сахарный завод для Боралдайского планировочного района;</w:t>
      </w:r>
    </w:p>
    <w:bookmarkEnd w:id="692"/>
    <w:bookmarkStart w:name="z702" w:id="693"/>
    <w:p>
      <w:pPr>
        <w:spacing w:after="0"/>
        <w:ind w:left="0"/>
        <w:jc w:val="both"/>
      </w:pPr>
      <w:r>
        <w:rPr>
          <w:rFonts w:ascii="Times New Roman"/>
          <w:b w:val="false"/>
          <w:i w:val="false"/>
          <w:color w:val="000000"/>
          <w:sz w:val="28"/>
        </w:rPr>
        <w:t>
      Жетысу и Кок-Озек для Северо-западного планировочного района;</w:t>
      </w:r>
    </w:p>
    <w:bookmarkEnd w:id="693"/>
    <w:bookmarkStart w:name="z703" w:id="694"/>
    <w:p>
      <w:pPr>
        <w:spacing w:after="0"/>
        <w:ind w:left="0"/>
        <w:jc w:val="both"/>
      </w:pPr>
      <w:r>
        <w:rPr>
          <w:rFonts w:ascii="Times New Roman"/>
          <w:b w:val="false"/>
          <w:i w:val="false"/>
          <w:color w:val="000000"/>
          <w:sz w:val="28"/>
        </w:rPr>
        <w:t>
      Иргелинская для Западного планировочного района;</w:t>
      </w:r>
    </w:p>
    <w:bookmarkEnd w:id="694"/>
    <w:bookmarkStart w:name="z704" w:id="695"/>
    <w:p>
      <w:pPr>
        <w:spacing w:after="0"/>
        <w:ind w:left="0"/>
        <w:jc w:val="both"/>
      </w:pPr>
      <w:r>
        <w:rPr>
          <w:rFonts w:ascii="Times New Roman"/>
          <w:b w:val="false"/>
          <w:i w:val="false"/>
          <w:color w:val="000000"/>
          <w:sz w:val="28"/>
        </w:rPr>
        <w:t>
      Аксайи Каргалы для Юго-западного планировочного района;</w:t>
      </w:r>
    </w:p>
    <w:bookmarkEnd w:id="695"/>
    <w:bookmarkStart w:name="z705" w:id="696"/>
    <w:p>
      <w:pPr>
        <w:spacing w:after="0"/>
        <w:ind w:left="0"/>
        <w:jc w:val="both"/>
      </w:pPr>
      <w:r>
        <w:rPr>
          <w:rFonts w:ascii="Times New Roman"/>
          <w:b w:val="false"/>
          <w:i w:val="false"/>
          <w:color w:val="000000"/>
          <w:sz w:val="28"/>
        </w:rPr>
        <w:t>
      Бельбулак, Туздыбастау и Алтынсай для Восточного планировочного района;</w:t>
      </w:r>
    </w:p>
    <w:bookmarkEnd w:id="696"/>
    <w:bookmarkStart w:name="z706" w:id="697"/>
    <w:p>
      <w:pPr>
        <w:spacing w:after="0"/>
        <w:ind w:left="0"/>
        <w:jc w:val="both"/>
      </w:pPr>
      <w:r>
        <w:rPr>
          <w:rFonts w:ascii="Times New Roman"/>
          <w:b w:val="false"/>
          <w:i w:val="false"/>
          <w:color w:val="000000"/>
          <w:sz w:val="28"/>
        </w:rPr>
        <w:t>
      Гейт Сити-1 для Первомайского планировочного района.</w:t>
      </w:r>
    </w:p>
    <w:bookmarkEnd w:id="697"/>
    <w:bookmarkStart w:name="z707" w:id="698"/>
    <w:p>
      <w:pPr>
        <w:spacing w:after="0"/>
        <w:ind w:left="0"/>
        <w:jc w:val="both"/>
      </w:pPr>
      <w:r>
        <w:rPr>
          <w:rFonts w:ascii="Times New Roman"/>
          <w:b w:val="false"/>
          <w:i w:val="false"/>
          <w:color w:val="000000"/>
          <w:sz w:val="28"/>
        </w:rPr>
        <w:t>
      Теплоснабжение</w:t>
      </w:r>
    </w:p>
    <w:bookmarkEnd w:id="698"/>
    <w:bookmarkStart w:name="z708" w:id="699"/>
    <w:p>
      <w:pPr>
        <w:spacing w:after="0"/>
        <w:ind w:left="0"/>
        <w:jc w:val="both"/>
      </w:pPr>
      <w:r>
        <w:rPr>
          <w:rFonts w:ascii="Times New Roman"/>
          <w:b w:val="false"/>
          <w:i w:val="false"/>
          <w:color w:val="000000"/>
          <w:sz w:val="28"/>
        </w:rPr>
        <w:t>
      Оценка прогнозных уровней тепловой нагрузки и теплопотребления по жилой и общественной застройке районных центров Алматинской агломерации, городов Капчагай и Алматы выполнена на основании параметров для метеостанций города Алматы, установленных СНиП РК 2.04-21-2010 "Энергопотребление и тепловая защита гражданских зданий", на основании данных по объему существующей застройки, динамике роста численности населения, целевых показателей по обеспеченности жильем.</w:t>
      </w:r>
    </w:p>
    <w:bookmarkEnd w:id="699"/>
    <w:bookmarkStart w:name="z709" w:id="700"/>
    <w:p>
      <w:pPr>
        <w:spacing w:after="0"/>
        <w:ind w:left="0"/>
        <w:jc w:val="both"/>
      </w:pPr>
      <w:r>
        <w:rPr>
          <w:rFonts w:ascii="Times New Roman"/>
          <w:b w:val="false"/>
          <w:i w:val="false"/>
          <w:color w:val="000000"/>
          <w:sz w:val="28"/>
        </w:rPr>
        <w:t>
      Таблица 4. Динамика изменения тепловой нагрузки по жилой и общественной застройке в разрезе районных центров Алматинской агломерации, городов Алматы и Капчагай в период до 2035 года</w:t>
      </w:r>
    </w:p>
    <w:bookmarkEnd w:id="700"/>
    <w:bookmarkStart w:name="z710" w:id="701"/>
    <w:p>
      <w:pPr>
        <w:spacing w:after="0"/>
        <w:ind w:left="0"/>
        <w:jc w:val="both"/>
      </w:pPr>
      <w:r>
        <w:rPr>
          <w:rFonts w:ascii="Times New Roman"/>
          <w:b w:val="false"/>
          <w:i w:val="false"/>
          <w:color w:val="000000"/>
          <w:sz w:val="28"/>
        </w:rPr>
        <w:t>
      Гкал/ч</w:t>
      </w:r>
    </w:p>
    <w:bookmarkEnd w:id="7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0"/>
        <w:gridCol w:w="3040"/>
        <w:gridCol w:w="3041"/>
        <w:gridCol w:w="3329"/>
      </w:tblGrid>
      <w:tr>
        <w:trPr>
          <w:trHeight w:val="30" w:hRule="atLeast"/>
        </w:trPr>
        <w:tc>
          <w:tcPr>
            <w:tcW w:w="2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город Есик
</w:t>
            </w:r>
          </w:p>
        </w:tc>
      </w:tr>
      <w:tr>
        <w:trPr>
          <w:trHeight w:val="30"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Максимально-часовой расход тепла, в том числе:</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отопление жилых зданий</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ГВС за отопительный период жилых и общественных зданий</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отопление и вентиляцию общественных зданий</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город Каскелен
</w:t>
            </w:r>
          </w:p>
        </w:tc>
      </w:tr>
      <w:tr>
        <w:trPr>
          <w:trHeight w:val="30"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Максимально-часовой расход тепла, в том числе:</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отопление жилых зданий</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ГВС за отопительный период жилых и общественных зданий</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отопление и вентиляцию общественных зданий</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село Узынагаш
</w:t>
            </w:r>
          </w:p>
        </w:tc>
      </w:tr>
      <w:tr>
        <w:trPr>
          <w:trHeight w:val="30"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Максимально-часовой расход тепла, в том числе:</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отопление жилых зданий</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ГВС за отопительный период жилых и общественных зданий</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отопление и вентиляцию общественных зданий</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город Талгар
</w:t>
            </w:r>
          </w:p>
        </w:tc>
      </w:tr>
      <w:tr>
        <w:trPr>
          <w:trHeight w:val="30"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Максимально-часовой расход тепла, в том числе:</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отопление жилых зданий</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ГВС за отопительный период жилых и общественных зданий</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отопление и вентиляцию общественных зданий</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село Отеген Батыра
</w:t>
            </w:r>
          </w:p>
        </w:tc>
      </w:tr>
      <w:tr>
        <w:trPr>
          <w:trHeight w:val="30"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Максимально-часовой расход тепла, в том числе:</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отопление жилых зданий</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ГВС за отопительный период жилых и общественных зданий</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отопление и вентиляцию общественных зданий</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город Капчагай
</w:t>
            </w:r>
          </w:p>
        </w:tc>
      </w:tr>
      <w:tr>
        <w:trPr>
          <w:trHeight w:val="30"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Максимально-часовой расход тепла, в том числе:</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отопление жилых зданий</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ГВС за отопительный период жилых и общественных зданий</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отопление и вентиляцию общественных зданий</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город Алматы
</w:t>
            </w:r>
          </w:p>
        </w:tc>
      </w:tr>
      <w:tr>
        <w:trPr>
          <w:trHeight w:val="30"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Максимально-часовой расход тепла, в том числе:</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7970</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11152</w:t>
            </w:r>
          </w:p>
        </w:tc>
      </w:tr>
      <w:tr>
        <w:trPr>
          <w:trHeight w:val="30"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отопление жилых зданий</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4102</w:t>
            </w:r>
          </w:p>
        </w:tc>
      </w:tr>
      <w:tr>
        <w:trPr>
          <w:trHeight w:val="30"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ГВС за отопительный период жилых и общественных зданий</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r>
      <w:tr>
        <w:trPr>
          <w:trHeight w:val="30"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отопление и вентиляцию общественных зданий</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3589</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5018</w:t>
            </w:r>
          </w:p>
        </w:tc>
      </w:tr>
    </w:tbl>
    <w:p>
      <w:pPr>
        <w:spacing w:after="0"/>
        <w:ind w:left="0"/>
        <w:jc w:val="left"/>
      </w:pPr>
      <w:r>
        <w:br/>
      </w:r>
      <w:r>
        <w:rPr>
          <w:rFonts w:ascii="Times New Roman"/>
          <w:b w:val="false"/>
          <w:i w:val="false"/>
          <w:color w:val="000000"/>
          <w:sz w:val="28"/>
        </w:rPr>
        <w:t>
</w:t>
      </w:r>
    </w:p>
    <w:bookmarkStart w:name="z711" w:id="702"/>
    <w:p>
      <w:pPr>
        <w:spacing w:after="0"/>
        <w:ind w:left="0"/>
        <w:jc w:val="both"/>
      </w:pPr>
      <w:r>
        <w:rPr>
          <w:rFonts w:ascii="Times New Roman"/>
          <w:b w:val="false"/>
          <w:i w:val="false"/>
          <w:color w:val="000000"/>
          <w:sz w:val="28"/>
        </w:rPr>
        <w:t>
      В перспективе по районным центрам агломерации ожидается рост тепловых нагрузок и теплопотребления со среднегодовыми темпами роста 2 – 3 %, по городу Капчагай – 2 %, по городу Алматы – 6 %.</w:t>
      </w:r>
    </w:p>
    <w:bookmarkEnd w:id="702"/>
    <w:bookmarkStart w:name="z712" w:id="703"/>
    <w:p>
      <w:pPr>
        <w:spacing w:after="0"/>
        <w:ind w:left="0"/>
        <w:jc w:val="both"/>
      </w:pPr>
      <w:r>
        <w:rPr>
          <w:rFonts w:ascii="Times New Roman"/>
          <w:b w:val="false"/>
          <w:i w:val="false"/>
          <w:color w:val="000000"/>
          <w:sz w:val="28"/>
        </w:rPr>
        <w:t>
      Основные направления развития системы теплоснабжения города Алматы на перспективу предусматривают возможность расширения и реконструкции:</w:t>
      </w:r>
    </w:p>
    <w:bookmarkEnd w:id="703"/>
    <w:bookmarkStart w:name="z713" w:id="704"/>
    <w:p>
      <w:pPr>
        <w:spacing w:after="0"/>
        <w:ind w:left="0"/>
        <w:jc w:val="both"/>
      </w:pPr>
      <w:r>
        <w:rPr>
          <w:rFonts w:ascii="Times New Roman"/>
          <w:b w:val="false"/>
          <w:i w:val="false"/>
          <w:color w:val="000000"/>
          <w:sz w:val="28"/>
        </w:rPr>
        <w:t>
      ТЭЦ-2;</w:t>
      </w:r>
    </w:p>
    <w:bookmarkEnd w:id="704"/>
    <w:bookmarkStart w:name="z714" w:id="705"/>
    <w:p>
      <w:pPr>
        <w:spacing w:after="0"/>
        <w:ind w:left="0"/>
        <w:jc w:val="both"/>
      </w:pPr>
      <w:r>
        <w:rPr>
          <w:rFonts w:ascii="Times New Roman"/>
          <w:b w:val="false"/>
          <w:i w:val="false"/>
          <w:color w:val="000000"/>
          <w:sz w:val="28"/>
        </w:rPr>
        <w:t>
      ТЭЦ-1 и ЗТК с переводом на газ, сохранив их совместную работу с ТЭЦ-2;</w:t>
      </w:r>
    </w:p>
    <w:bookmarkEnd w:id="705"/>
    <w:bookmarkStart w:name="z715" w:id="706"/>
    <w:p>
      <w:pPr>
        <w:spacing w:after="0"/>
        <w:ind w:left="0"/>
        <w:jc w:val="both"/>
      </w:pPr>
      <w:r>
        <w:rPr>
          <w:rFonts w:ascii="Times New Roman"/>
          <w:b w:val="false"/>
          <w:i w:val="false"/>
          <w:color w:val="000000"/>
          <w:sz w:val="28"/>
        </w:rPr>
        <w:t>
      районных котельных;</w:t>
      </w:r>
    </w:p>
    <w:bookmarkEnd w:id="706"/>
    <w:bookmarkStart w:name="z716" w:id="707"/>
    <w:p>
      <w:pPr>
        <w:spacing w:after="0"/>
        <w:ind w:left="0"/>
        <w:jc w:val="both"/>
      </w:pPr>
      <w:r>
        <w:rPr>
          <w:rFonts w:ascii="Times New Roman"/>
          <w:b w:val="false"/>
          <w:i w:val="false"/>
          <w:color w:val="000000"/>
          <w:sz w:val="28"/>
        </w:rPr>
        <w:t>
      строительство современных локальных котельных и автономных систем теплоснабжения на газе.</w:t>
      </w:r>
    </w:p>
    <w:bookmarkEnd w:id="707"/>
    <w:bookmarkStart w:name="z717" w:id="708"/>
    <w:p>
      <w:pPr>
        <w:spacing w:after="0"/>
        <w:ind w:left="0"/>
        <w:jc w:val="both"/>
      </w:pPr>
      <w:r>
        <w:rPr>
          <w:rFonts w:ascii="Times New Roman"/>
          <w:b w:val="false"/>
          <w:i w:val="false"/>
          <w:color w:val="000000"/>
          <w:sz w:val="28"/>
        </w:rPr>
        <w:t>
      Обеспечение теплом нового строительства предлагается ориентировать на собственные энергоисточники и автономные системы теплоснабжения на газе, с использованием экологически чистых нетрадиционных источников теплоснабжения.</w:t>
      </w:r>
    </w:p>
    <w:bookmarkEnd w:id="708"/>
    <w:bookmarkStart w:name="z718" w:id="709"/>
    <w:p>
      <w:pPr>
        <w:spacing w:after="0"/>
        <w:ind w:left="0"/>
        <w:jc w:val="both"/>
      </w:pPr>
      <w:r>
        <w:rPr>
          <w:rFonts w:ascii="Times New Roman"/>
          <w:b w:val="false"/>
          <w:i w:val="false"/>
          <w:color w:val="000000"/>
          <w:sz w:val="28"/>
        </w:rPr>
        <w:t xml:space="preserve">
      Для создания комфортных условий проживания населения районов Алматинской агломерации предлагается теплоснабжение районных центров от децентрализованных источников (до 20 Гкал/ч). </w:t>
      </w:r>
    </w:p>
    <w:bookmarkEnd w:id="709"/>
    <w:bookmarkStart w:name="z719" w:id="710"/>
    <w:p>
      <w:pPr>
        <w:spacing w:after="0"/>
        <w:ind w:left="0"/>
        <w:jc w:val="both"/>
      </w:pPr>
      <w:r>
        <w:rPr>
          <w:rFonts w:ascii="Times New Roman"/>
          <w:b w:val="false"/>
          <w:i w:val="false"/>
          <w:color w:val="000000"/>
          <w:sz w:val="28"/>
        </w:rPr>
        <w:t>
      В соответствии с рекомендациями СН РК 3.01-02-2012 "Планировка и застройка районов индивидуального жилищного строительства" теплоснабжение индивидуальной жилой застройки предлагается осуществлять децентрализовано с использованием теплоагрегатов заводского изготовления и систем водяного отопления.</w:t>
      </w:r>
    </w:p>
    <w:bookmarkEnd w:id="710"/>
    <w:bookmarkStart w:name="z720" w:id="711"/>
    <w:p>
      <w:pPr>
        <w:spacing w:after="0"/>
        <w:ind w:left="0"/>
        <w:jc w:val="both"/>
      </w:pPr>
      <w:r>
        <w:rPr>
          <w:rFonts w:ascii="Times New Roman"/>
          <w:b w:val="false"/>
          <w:i w:val="false"/>
          <w:color w:val="000000"/>
          <w:sz w:val="28"/>
        </w:rPr>
        <w:t>
      В целом выбор варианта развития систем теплоснабжения должен определяться на основании технико-экономического сопоставления, в том числе учитывающего экологические аспекты, вопросы энергоэффективности и возможность вовлечения возобновляемых источников энергии на основании уточненных данных по жилой и общественной застройке, прогнозной численности населения и проспекта</w:t>
      </w:r>
    </w:p>
    <w:bookmarkEnd w:id="711"/>
    <w:bookmarkStart w:name="z721" w:id="712"/>
    <w:p>
      <w:pPr>
        <w:spacing w:after="0"/>
        <w:ind w:left="0"/>
        <w:jc w:val="both"/>
      </w:pPr>
      <w:r>
        <w:rPr>
          <w:rFonts w:ascii="Times New Roman"/>
          <w:b w:val="false"/>
          <w:i w:val="false"/>
          <w:color w:val="000000"/>
          <w:sz w:val="28"/>
        </w:rPr>
        <w:t>
      Газоснабжение</w:t>
      </w:r>
    </w:p>
    <w:bookmarkEnd w:id="712"/>
    <w:bookmarkStart w:name="z722" w:id="713"/>
    <w:p>
      <w:pPr>
        <w:spacing w:after="0"/>
        <w:ind w:left="0"/>
        <w:jc w:val="both"/>
      </w:pPr>
      <w:r>
        <w:rPr>
          <w:rFonts w:ascii="Times New Roman"/>
          <w:b w:val="false"/>
          <w:i w:val="false"/>
          <w:color w:val="000000"/>
          <w:sz w:val="28"/>
        </w:rPr>
        <w:t>
      На территории Алматинской агломерации функционируют газораспределительные станции (ГРС): ГРС "Фабричный", ГРС "Чемолган", ГРС "Каскелен", АГРС "Боралдай", ГРС-1 Алматы (Орбита), ГРС-2 Алматы.</w:t>
      </w:r>
    </w:p>
    <w:bookmarkEnd w:id="713"/>
    <w:bookmarkStart w:name="z723" w:id="714"/>
    <w:p>
      <w:pPr>
        <w:spacing w:after="0"/>
        <w:ind w:left="0"/>
        <w:jc w:val="both"/>
      </w:pPr>
      <w:r>
        <w:rPr>
          <w:rFonts w:ascii="Times New Roman"/>
          <w:b w:val="false"/>
          <w:i w:val="false"/>
          <w:color w:val="000000"/>
          <w:sz w:val="28"/>
        </w:rPr>
        <w:t>
      Сложившиеся объемы потребления газа по Алматинской агломерации показывают, что основными потребителями природного газа в среднесрочной перспективе являются население, промышленность и предприятия коммунально-бытового сектора.</w:t>
      </w:r>
    </w:p>
    <w:bookmarkEnd w:id="714"/>
    <w:bookmarkStart w:name="z724" w:id="715"/>
    <w:p>
      <w:pPr>
        <w:spacing w:after="0"/>
        <w:ind w:left="0"/>
        <w:jc w:val="both"/>
      </w:pPr>
      <w:r>
        <w:rPr>
          <w:rFonts w:ascii="Times New Roman"/>
          <w:b w:val="false"/>
          <w:i w:val="false"/>
          <w:color w:val="000000"/>
          <w:sz w:val="28"/>
        </w:rPr>
        <w:t>
      Завершение строительства магистрального газопровода "Алматы –Байсерке – Талгар" Алматинская область", перемычки между МГ "Казахстан-Китай" и МГ "Алматы-Байсерке-Талгар", а также реализация проектов "Вынос мощностей ГРС-2 города Алматы", "Газоснабжение Западного теплового комплекса (ЗТК)" позволят увеличить существующие мощности ГРС.</w:t>
      </w:r>
    </w:p>
    <w:bookmarkEnd w:id="715"/>
    <w:bookmarkStart w:name="z725" w:id="716"/>
    <w:p>
      <w:pPr>
        <w:spacing w:after="0"/>
        <w:ind w:left="0"/>
        <w:jc w:val="both"/>
      </w:pPr>
      <w:r>
        <w:rPr>
          <w:rFonts w:ascii="Times New Roman"/>
          <w:b w:val="false"/>
          <w:i w:val="false"/>
          <w:color w:val="000000"/>
          <w:sz w:val="28"/>
        </w:rPr>
        <w:t>
      Основной целью перспективных проектов дальнейшей газификации агломерации является решение следующих задач:</w:t>
      </w:r>
    </w:p>
    <w:bookmarkEnd w:id="716"/>
    <w:bookmarkStart w:name="z726" w:id="717"/>
    <w:p>
      <w:pPr>
        <w:spacing w:after="0"/>
        <w:ind w:left="0"/>
        <w:jc w:val="both"/>
      </w:pPr>
      <w:r>
        <w:rPr>
          <w:rFonts w:ascii="Times New Roman"/>
          <w:b w:val="false"/>
          <w:i w:val="false"/>
          <w:color w:val="000000"/>
          <w:sz w:val="28"/>
        </w:rPr>
        <w:t xml:space="preserve">
      создание условий для безопасного проживания населения и эксплуатации промышленных и коммунально-бытовых объектов; </w:t>
      </w:r>
    </w:p>
    <w:bookmarkEnd w:id="717"/>
    <w:bookmarkStart w:name="z727" w:id="718"/>
    <w:p>
      <w:pPr>
        <w:spacing w:after="0"/>
        <w:ind w:left="0"/>
        <w:jc w:val="both"/>
      </w:pPr>
      <w:r>
        <w:rPr>
          <w:rFonts w:ascii="Times New Roman"/>
          <w:b w:val="false"/>
          <w:i w:val="false"/>
          <w:color w:val="000000"/>
          <w:sz w:val="28"/>
        </w:rPr>
        <w:t>
      повышение надежности газоснабжения. При этом газопроводы высокого и среднего давления должны проектироваться закольцованными с разделением их на секции отключающими устройствами, с подачей природного газа в город Алматы от двух независимых источников газоснабжения АГРС - "Орбита" от МГ "БГР-ТБА" и АГРС-3 "Талгар" от МГ "Казахстан-Китай";</w:t>
      </w:r>
    </w:p>
    <w:bookmarkEnd w:id="718"/>
    <w:bookmarkStart w:name="z728" w:id="719"/>
    <w:p>
      <w:pPr>
        <w:spacing w:after="0"/>
        <w:ind w:left="0"/>
        <w:jc w:val="both"/>
      </w:pPr>
      <w:r>
        <w:rPr>
          <w:rFonts w:ascii="Times New Roman"/>
          <w:b w:val="false"/>
          <w:i w:val="false"/>
          <w:color w:val="000000"/>
          <w:sz w:val="28"/>
        </w:rPr>
        <w:t>
      снижение энергодефицита в городе Алматы, с созданием условий дополнительной подачи газа в период пикового потребления для перевода предприятий теплоэнергетического комплекса: ТЭЦ-1, АТКЭ, СВЭК и проектных котельных на новых площадках освоения города Алматы, СЭЗ ПИТ и села Алатау на природный газ.</w:t>
      </w:r>
    </w:p>
    <w:bookmarkEnd w:id="719"/>
    <w:bookmarkStart w:name="z729" w:id="720"/>
    <w:p>
      <w:pPr>
        <w:spacing w:after="0"/>
        <w:ind w:left="0"/>
        <w:jc w:val="both"/>
      </w:pPr>
      <w:r>
        <w:rPr>
          <w:rFonts w:ascii="Times New Roman"/>
          <w:b w:val="false"/>
          <w:i w:val="false"/>
          <w:color w:val="000000"/>
          <w:sz w:val="28"/>
        </w:rPr>
        <w:t>
      С учетом завершения строительства проектных магистральных газопроводов, дальнейшая газификация населенных пунктов агломерации возможна за счет новых АГРС, строительства к ним подводящих газопроводов различного давления (высокого, среднего и низкого ГВД, ГСД.ГНД) и распределительных газопроводов, в том числе АГРС "Каскелен", "Казыбек бек", "Капчагай", "Жана Иле" и др.</w:t>
      </w:r>
    </w:p>
    <w:bookmarkEnd w:id="720"/>
    <w:bookmarkStart w:name="z730" w:id="721"/>
    <w:p>
      <w:pPr>
        <w:spacing w:after="0"/>
        <w:ind w:left="0"/>
        <w:jc w:val="both"/>
      </w:pPr>
      <w:r>
        <w:rPr>
          <w:rFonts w:ascii="Times New Roman"/>
          <w:b w:val="false"/>
          <w:i w:val="false"/>
          <w:color w:val="000000"/>
          <w:sz w:val="28"/>
        </w:rPr>
        <w:t xml:space="preserve">
      Перспективная схема газификации Алматинской агломерации определена с учетом максимального охвата газоснабжением населенных пунктов на основе оптимального выбора трасс межпоселковых газопроводов исходя из технической возможности и экономической целесообразности строительства. </w:t>
      </w:r>
    </w:p>
    <w:bookmarkEnd w:id="721"/>
    <w:bookmarkStart w:name="z731" w:id="722"/>
    <w:p>
      <w:pPr>
        <w:spacing w:after="0"/>
        <w:ind w:left="0"/>
        <w:jc w:val="both"/>
      </w:pPr>
      <w:r>
        <w:rPr>
          <w:rFonts w:ascii="Times New Roman"/>
          <w:b w:val="false"/>
          <w:i w:val="false"/>
          <w:color w:val="000000"/>
          <w:sz w:val="28"/>
        </w:rPr>
        <w:t>
      Телекоммуникация и связь</w:t>
      </w:r>
    </w:p>
    <w:bookmarkEnd w:id="722"/>
    <w:bookmarkStart w:name="z732" w:id="723"/>
    <w:p>
      <w:pPr>
        <w:spacing w:after="0"/>
        <w:ind w:left="0"/>
        <w:jc w:val="both"/>
      </w:pPr>
      <w:r>
        <w:rPr>
          <w:rFonts w:ascii="Times New Roman"/>
          <w:b w:val="false"/>
          <w:i w:val="false"/>
          <w:color w:val="000000"/>
          <w:sz w:val="28"/>
        </w:rPr>
        <w:t>
      Информационно-коммуникационные технологий (далее – ИКТ) все более внедряются во все сферы жизни и составляют фундамент и материальную базу для перехода к информационному обществу, обществу с высоким социально-экономическим, политическим и культурным развитием.</w:t>
      </w:r>
    </w:p>
    <w:bookmarkEnd w:id="723"/>
    <w:bookmarkStart w:name="z733" w:id="724"/>
    <w:p>
      <w:pPr>
        <w:spacing w:after="0"/>
        <w:ind w:left="0"/>
        <w:jc w:val="both"/>
      </w:pPr>
      <w:r>
        <w:rPr>
          <w:rFonts w:ascii="Times New Roman"/>
          <w:b w:val="false"/>
          <w:i w:val="false"/>
          <w:color w:val="000000"/>
          <w:sz w:val="28"/>
        </w:rPr>
        <w:t>
      Основными тенденциями отрасли телекоммуникаций являются развитие инфраструктуры, базирующейся на высокоскоростных оптических и беспроводных технологиях, предоставление мультимедийных услуг населению и организациям, внедрение и развитие цифровых технологий телерадиовещания, а также увеличение уровня цифровизации местной телефонной связи.</w:t>
      </w:r>
    </w:p>
    <w:bookmarkEnd w:id="724"/>
    <w:bookmarkStart w:name="z734" w:id="725"/>
    <w:p>
      <w:pPr>
        <w:spacing w:after="0"/>
        <w:ind w:left="0"/>
        <w:jc w:val="both"/>
      </w:pPr>
      <w:r>
        <w:rPr>
          <w:rFonts w:ascii="Times New Roman"/>
          <w:b w:val="false"/>
          <w:i w:val="false"/>
          <w:color w:val="000000"/>
          <w:sz w:val="28"/>
        </w:rPr>
        <w:t xml:space="preserve">
      Расширение роли информационных технологий в работе частного и государственного секторов является основой для перехода к цифровому государству. </w:t>
      </w:r>
    </w:p>
    <w:bookmarkEnd w:id="725"/>
    <w:bookmarkStart w:name="z735" w:id="726"/>
    <w:p>
      <w:pPr>
        <w:spacing w:after="0"/>
        <w:ind w:left="0"/>
        <w:jc w:val="both"/>
      </w:pPr>
      <w:r>
        <w:rPr>
          <w:rFonts w:ascii="Times New Roman"/>
          <w:b w:val="false"/>
          <w:i w:val="false"/>
          <w:color w:val="000000"/>
          <w:sz w:val="28"/>
        </w:rPr>
        <w:t>
      Развитие цифровых технологий рассматривается как один из путей диверсификации национальной экономики, ее переориентации с сырьевой на индустриально-сервисную модель и использования новых возможностей для рынка труда.</w:t>
      </w:r>
    </w:p>
    <w:bookmarkEnd w:id="726"/>
    <w:bookmarkStart w:name="z736" w:id="727"/>
    <w:p>
      <w:pPr>
        <w:spacing w:after="0"/>
        <w:ind w:left="0"/>
        <w:jc w:val="both"/>
      </w:pPr>
      <w:r>
        <w:rPr>
          <w:rFonts w:ascii="Times New Roman"/>
          <w:b w:val="false"/>
          <w:i w:val="false"/>
          <w:color w:val="000000"/>
          <w:sz w:val="28"/>
        </w:rPr>
        <w:t>
      В рамках Государственной программы "Цифровой Казахстан" предусмотрены показатели по ожидаемому экономическому росту в целом и в отраслях экономики, в том числе:</w:t>
      </w:r>
    </w:p>
    <w:bookmarkEnd w:id="727"/>
    <w:bookmarkStart w:name="z737" w:id="728"/>
    <w:p>
      <w:pPr>
        <w:spacing w:after="0"/>
        <w:ind w:left="0"/>
        <w:jc w:val="both"/>
      </w:pPr>
      <w:r>
        <w:rPr>
          <w:rFonts w:ascii="Times New Roman"/>
          <w:b w:val="false"/>
          <w:i w:val="false"/>
          <w:color w:val="000000"/>
          <w:sz w:val="28"/>
        </w:rPr>
        <w:t>
      1) доведение уровня цифровой грамотности населения до 80 % к 2020 году и 83 % – к 2022 году;</w:t>
      </w:r>
    </w:p>
    <w:bookmarkEnd w:id="728"/>
    <w:bookmarkStart w:name="z738" w:id="729"/>
    <w:p>
      <w:pPr>
        <w:spacing w:after="0"/>
        <w:ind w:left="0"/>
        <w:jc w:val="both"/>
      </w:pPr>
      <w:r>
        <w:rPr>
          <w:rFonts w:ascii="Times New Roman"/>
          <w:b w:val="false"/>
          <w:i w:val="false"/>
          <w:color w:val="000000"/>
          <w:sz w:val="28"/>
        </w:rPr>
        <w:t>
      2) вхождение города Алматы в один из глобальных рейтингов "умных городов" до 2020 года;</w:t>
      </w:r>
    </w:p>
    <w:bookmarkEnd w:id="729"/>
    <w:bookmarkStart w:name="z739" w:id="730"/>
    <w:p>
      <w:pPr>
        <w:spacing w:after="0"/>
        <w:ind w:left="0"/>
        <w:jc w:val="both"/>
      </w:pPr>
      <w:r>
        <w:rPr>
          <w:rFonts w:ascii="Times New Roman"/>
          <w:b w:val="false"/>
          <w:i w:val="false"/>
          <w:color w:val="000000"/>
          <w:sz w:val="28"/>
        </w:rPr>
        <w:t>
      3) доведение доли школ, внедривших обучение основам программирования с начальной школы, до 13,5 % к 2020 году и 40,6 % – к 2022 году;</w:t>
      </w:r>
    </w:p>
    <w:bookmarkEnd w:id="730"/>
    <w:bookmarkStart w:name="z740" w:id="731"/>
    <w:p>
      <w:pPr>
        <w:spacing w:after="0"/>
        <w:ind w:left="0"/>
        <w:jc w:val="both"/>
      </w:pPr>
      <w:r>
        <w:rPr>
          <w:rFonts w:ascii="Times New Roman"/>
          <w:b w:val="false"/>
          <w:i w:val="false"/>
          <w:color w:val="000000"/>
          <w:sz w:val="28"/>
        </w:rPr>
        <w:t>
      4) доведение доли профессиональных кадров, прошедших обучение цифровой грамотности, до 0,66 % к 2020 году и 1,1 % – к 2022 году;</w:t>
      </w:r>
    </w:p>
    <w:bookmarkEnd w:id="731"/>
    <w:bookmarkStart w:name="z741" w:id="732"/>
    <w:p>
      <w:pPr>
        <w:spacing w:after="0"/>
        <w:ind w:left="0"/>
        <w:jc w:val="both"/>
      </w:pPr>
      <w:r>
        <w:rPr>
          <w:rFonts w:ascii="Times New Roman"/>
          <w:b w:val="false"/>
          <w:i w:val="false"/>
          <w:color w:val="000000"/>
          <w:sz w:val="28"/>
        </w:rPr>
        <w:t>
      5) доведение доли пользователей сети интернет в 2022 году до 82 %;</w:t>
      </w:r>
    </w:p>
    <w:bookmarkEnd w:id="732"/>
    <w:bookmarkStart w:name="z742" w:id="733"/>
    <w:p>
      <w:pPr>
        <w:spacing w:after="0"/>
        <w:ind w:left="0"/>
        <w:jc w:val="both"/>
      </w:pPr>
      <w:r>
        <w:rPr>
          <w:rFonts w:ascii="Times New Roman"/>
          <w:b w:val="false"/>
          <w:i w:val="false"/>
          <w:color w:val="000000"/>
          <w:sz w:val="28"/>
        </w:rPr>
        <w:t>
      6) доведение уровня цифровой грамотности населения в 2022 году до 83 %.</w:t>
      </w:r>
    </w:p>
    <w:bookmarkEnd w:id="733"/>
    <w:bookmarkStart w:name="z743" w:id="734"/>
    <w:p>
      <w:pPr>
        <w:spacing w:after="0"/>
        <w:ind w:left="0"/>
        <w:jc w:val="left"/>
      </w:pPr>
      <w:r>
        <w:rPr>
          <w:rFonts w:ascii="Times New Roman"/>
          <w:b/>
          <w:i w:val="false"/>
          <w:color w:val="000000"/>
        </w:rPr>
        <w:t xml:space="preserve"> Меры развития транспортной инфраструктуры</w:t>
      </w:r>
    </w:p>
    <w:bookmarkEnd w:id="734"/>
    <w:bookmarkStart w:name="z744" w:id="735"/>
    <w:p>
      <w:pPr>
        <w:spacing w:after="0"/>
        <w:ind w:left="0"/>
        <w:jc w:val="both"/>
      </w:pPr>
      <w:r>
        <w:rPr>
          <w:rFonts w:ascii="Times New Roman"/>
          <w:b w:val="false"/>
          <w:i w:val="false"/>
          <w:color w:val="000000"/>
          <w:sz w:val="28"/>
        </w:rPr>
        <w:t>
      Эффективность и конкурентоспособность отраслей промышленности, строительства, сельскохозяйственного производства, всех сфер экономики во многом зависит от уровня развития транспортной сферы и ее инфраструктуры.</w:t>
      </w:r>
    </w:p>
    <w:bookmarkEnd w:id="735"/>
    <w:bookmarkStart w:name="z745" w:id="736"/>
    <w:p>
      <w:pPr>
        <w:spacing w:after="0"/>
        <w:ind w:left="0"/>
        <w:jc w:val="both"/>
      </w:pPr>
      <w:r>
        <w:rPr>
          <w:rFonts w:ascii="Times New Roman"/>
          <w:b w:val="false"/>
          <w:i w:val="false"/>
          <w:color w:val="000000"/>
          <w:sz w:val="28"/>
        </w:rPr>
        <w:t>
      Соответствие транспортной инфраструктуры требованиям мировых стандартов является важным фактором высокой конкурентоспособности страны в современном мире.</w:t>
      </w:r>
    </w:p>
    <w:bookmarkEnd w:id="736"/>
    <w:bookmarkStart w:name="z746" w:id="737"/>
    <w:p>
      <w:pPr>
        <w:spacing w:after="0"/>
        <w:ind w:left="0"/>
        <w:jc w:val="both"/>
      </w:pPr>
      <w:r>
        <w:rPr>
          <w:rFonts w:ascii="Times New Roman"/>
          <w:b w:val="false"/>
          <w:i w:val="false"/>
          <w:color w:val="000000"/>
          <w:sz w:val="28"/>
        </w:rPr>
        <w:t>
      Особая роль транспортной отрасли Алматинской агломерации в экономике страны обусловлена ее географическим положением, высокой плотностью населения и развитостью ядра агломерации – города Алматы.</w:t>
      </w:r>
    </w:p>
    <w:bookmarkEnd w:id="737"/>
    <w:bookmarkStart w:name="z747" w:id="738"/>
    <w:p>
      <w:pPr>
        <w:spacing w:after="0"/>
        <w:ind w:left="0"/>
        <w:jc w:val="both"/>
      </w:pPr>
      <w:r>
        <w:rPr>
          <w:rFonts w:ascii="Times New Roman"/>
          <w:b w:val="false"/>
          <w:i w:val="false"/>
          <w:color w:val="000000"/>
          <w:sz w:val="28"/>
        </w:rPr>
        <w:t>
      Алматинская агломерация охватывает близлежащие к городу Алматы районы Алматинской области: Карасайский, Талгарский, Жамбылский, Илийский, Енбекшиказахский и городская администрация Капчагай, формирующиеся как агломерация крупнейшего мегаполиса республики, что накладывает отпечаток на транспортно-экономические связи внутри республики, а также со странами ближнего и дальнего зарубежья.</w:t>
      </w:r>
    </w:p>
    <w:bookmarkEnd w:id="738"/>
    <w:bookmarkStart w:name="z748" w:id="739"/>
    <w:p>
      <w:pPr>
        <w:spacing w:after="0"/>
        <w:ind w:left="0"/>
        <w:jc w:val="both"/>
      </w:pPr>
      <w:r>
        <w:rPr>
          <w:rFonts w:ascii="Times New Roman"/>
          <w:b w:val="false"/>
          <w:i w:val="false"/>
          <w:color w:val="000000"/>
          <w:sz w:val="28"/>
        </w:rPr>
        <w:t>
      Все территории и населенные пункты, входящие в Алматинскую агломерацию, имеют с городом Алматы тесные и устойчивые связи (трудовые, культурно-бытовые и рекреационные).</w:t>
      </w:r>
    </w:p>
    <w:bookmarkEnd w:id="739"/>
    <w:bookmarkStart w:name="z749" w:id="740"/>
    <w:p>
      <w:pPr>
        <w:spacing w:after="0"/>
        <w:ind w:left="0"/>
        <w:jc w:val="both"/>
      </w:pPr>
      <w:r>
        <w:rPr>
          <w:rFonts w:ascii="Times New Roman"/>
          <w:b w:val="false"/>
          <w:i w:val="false"/>
          <w:color w:val="000000"/>
          <w:sz w:val="28"/>
        </w:rPr>
        <w:t>
      На территории Алматинской агломерации получили развитие все виды транспорта: железнодорожный, автомобильный, воздушный, водный (речной), городской электрический (троллейбус и метрополитен), а также объекты транспортной логистики.</w:t>
      </w:r>
    </w:p>
    <w:bookmarkEnd w:id="740"/>
    <w:bookmarkStart w:name="z750" w:id="741"/>
    <w:p>
      <w:pPr>
        <w:spacing w:after="0"/>
        <w:ind w:left="0"/>
        <w:jc w:val="both"/>
      </w:pPr>
      <w:r>
        <w:rPr>
          <w:rFonts w:ascii="Times New Roman"/>
          <w:b w:val="false"/>
          <w:i w:val="false"/>
          <w:color w:val="000000"/>
          <w:sz w:val="28"/>
        </w:rPr>
        <w:t>
      Каждый вид транспорта имеет свою сферу рационального применения в зависимости от характера перевозимых грузов и дальности расстояния перевозки грузов и пассажиров.</w:t>
      </w:r>
    </w:p>
    <w:bookmarkEnd w:id="741"/>
    <w:bookmarkStart w:name="z751" w:id="742"/>
    <w:p>
      <w:pPr>
        <w:spacing w:after="0"/>
        <w:ind w:left="0"/>
        <w:jc w:val="both"/>
      </w:pPr>
      <w:r>
        <w:rPr>
          <w:rFonts w:ascii="Times New Roman"/>
          <w:b w:val="false"/>
          <w:i w:val="false"/>
          <w:color w:val="000000"/>
          <w:sz w:val="28"/>
        </w:rPr>
        <w:t>
      По территории Алматинской агломерации проходят два из пяти трансказахстанских железнодорожных маршрута, сформированных на основе существующей в республике сети железных дорог:</w:t>
      </w:r>
    </w:p>
    <w:bookmarkEnd w:id="742"/>
    <w:bookmarkStart w:name="z752" w:id="743"/>
    <w:p>
      <w:pPr>
        <w:spacing w:after="0"/>
        <w:ind w:left="0"/>
        <w:jc w:val="both"/>
      </w:pPr>
      <w:r>
        <w:rPr>
          <w:rFonts w:ascii="Times New Roman"/>
          <w:b w:val="false"/>
          <w:i w:val="false"/>
          <w:color w:val="000000"/>
          <w:sz w:val="28"/>
        </w:rPr>
        <w:t>
      Южный ТАЖМ – сообщением "Ляньюнгань – Достык – Сарахс – Рази – Стамбул";</w:t>
      </w:r>
    </w:p>
    <w:bookmarkEnd w:id="743"/>
    <w:bookmarkStart w:name="z753" w:id="744"/>
    <w:p>
      <w:pPr>
        <w:spacing w:after="0"/>
        <w:ind w:left="0"/>
        <w:jc w:val="both"/>
      </w:pPr>
      <w:r>
        <w:rPr>
          <w:rFonts w:ascii="Times New Roman"/>
          <w:b w:val="false"/>
          <w:i w:val="false"/>
          <w:color w:val="000000"/>
          <w:sz w:val="28"/>
        </w:rPr>
        <w:t>
      TRACECA – сообщением "Ляньюнгань – Достык – Актау – Баку – Поти – Стамбул".</w:t>
      </w:r>
    </w:p>
    <w:bookmarkEnd w:id="744"/>
    <w:bookmarkStart w:name="z754" w:id="745"/>
    <w:p>
      <w:pPr>
        <w:spacing w:after="0"/>
        <w:ind w:left="0"/>
        <w:jc w:val="both"/>
      </w:pPr>
      <w:r>
        <w:rPr>
          <w:rFonts w:ascii="Times New Roman"/>
          <w:b w:val="false"/>
          <w:i w:val="false"/>
          <w:color w:val="000000"/>
          <w:sz w:val="28"/>
        </w:rPr>
        <w:t>
      Кроме того, по территории Алматинской агломерации проходят следующие автотранспортные коридоры:</w:t>
      </w:r>
    </w:p>
    <w:bookmarkEnd w:id="745"/>
    <w:bookmarkStart w:name="z755" w:id="746"/>
    <w:p>
      <w:pPr>
        <w:spacing w:after="0"/>
        <w:ind w:left="0"/>
        <w:jc w:val="both"/>
      </w:pPr>
      <w:r>
        <w:rPr>
          <w:rFonts w:ascii="Times New Roman"/>
          <w:b w:val="false"/>
          <w:i w:val="false"/>
          <w:color w:val="000000"/>
          <w:sz w:val="28"/>
        </w:rPr>
        <w:t>
      "Алматы – Караганды – Нур-Султан – Петропавловск";</w:t>
      </w:r>
    </w:p>
    <w:bookmarkEnd w:id="746"/>
    <w:bookmarkStart w:name="z756" w:id="747"/>
    <w:p>
      <w:pPr>
        <w:spacing w:after="0"/>
        <w:ind w:left="0"/>
        <w:jc w:val="both"/>
      </w:pPr>
      <w:r>
        <w:rPr>
          <w:rFonts w:ascii="Times New Roman"/>
          <w:b w:val="false"/>
          <w:i w:val="false"/>
          <w:color w:val="000000"/>
          <w:sz w:val="28"/>
        </w:rPr>
        <w:t>
      "Ташкент – Шымкент – Тараз – Бишкек – Алматы – Хоргос";</w:t>
      </w:r>
    </w:p>
    <w:bookmarkEnd w:id="747"/>
    <w:bookmarkStart w:name="z757" w:id="748"/>
    <w:p>
      <w:pPr>
        <w:spacing w:after="0"/>
        <w:ind w:left="0"/>
        <w:jc w:val="both"/>
      </w:pPr>
      <w:r>
        <w:rPr>
          <w:rFonts w:ascii="Times New Roman"/>
          <w:b w:val="false"/>
          <w:i w:val="false"/>
          <w:color w:val="000000"/>
          <w:sz w:val="28"/>
        </w:rPr>
        <w:t>
      международный транзитный коридор "Западная Европа – Западный Китай".</w:t>
      </w:r>
    </w:p>
    <w:bookmarkEnd w:id="748"/>
    <w:bookmarkStart w:name="z758" w:id="749"/>
    <w:p>
      <w:pPr>
        <w:spacing w:after="0"/>
        <w:ind w:left="0"/>
        <w:jc w:val="both"/>
      </w:pPr>
      <w:r>
        <w:rPr>
          <w:rFonts w:ascii="Times New Roman"/>
          <w:b w:val="false"/>
          <w:i w:val="false"/>
          <w:color w:val="000000"/>
          <w:sz w:val="28"/>
        </w:rPr>
        <w:t>
      Имеющаяся современная инфраструктура Алматинской агломерации дополняется воздушным, водным (в акватории Капчагайского водохранилища) и трубопроводным (магистральные газопроводы) транспортом, а также объектами транспортной логистики (транспортно-логистические центры).</w:t>
      </w:r>
    </w:p>
    <w:bookmarkEnd w:id="749"/>
    <w:bookmarkStart w:name="z759" w:id="750"/>
    <w:p>
      <w:pPr>
        <w:spacing w:after="0"/>
        <w:ind w:left="0"/>
        <w:jc w:val="both"/>
      </w:pPr>
      <w:r>
        <w:rPr>
          <w:rFonts w:ascii="Times New Roman"/>
          <w:b w:val="false"/>
          <w:i w:val="false"/>
          <w:color w:val="000000"/>
          <w:sz w:val="28"/>
        </w:rPr>
        <w:t>
      Основными проблемами транспортной инфраструктуры агломерации являются:</w:t>
      </w:r>
    </w:p>
    <w:bookmarkEnd w:id="750"/>
    <w:bookmarkStart w:name="z760" w:id="751"/>
    <w:p>
      <w:pPr>
        <w:spacing w:after="0"/>
        <w:ind w:left="0"/>
        <w:jc w:val="both"/>
      </w:pPr>
      <w:r>
        <w:rPr>
          <w:rFonts w:ascii="Times New Roman"/>
          <w:b w:val="false"/>
          <w:i w:val="false"/>
          <w:color w:val="000000"/>
          <w:sz w:val="28"/>
        </w:rPr>
        <w:t>
      преобладающее количество однопутных железнодорожных линий, малая доля электрифицированных железных дорог агломерации, а также большая загруженность железнодорожного узла "Алматы 1" грузовыми и транзитными составами;</w:t>
      </w:r>
    </w:p>
    <w:bookmarkEnd w:id="751"/>
    <w:bookmarkStart w:name="z761" w:id="752"/>
    <w:p>
      <w:pPr>
        <w:spacing w:after="0"/>
        <w:ind w:left="0"/>
        <w:jc w:val="both"/>
      </w:pPr>
      <w:r>
        <w:rPr>
          <w:rFonts w:ascii="Times New Roman"/>
          <w:b w:val="false"/>
          <w:i w:val="false"/>
          <w:color w:val="000000"/>
          <w:sz w:val="28"/>
        </w:rPr>
        <w:t>
      потеря несущей способности дорожной одежды на дорогах областного и районного значения, отсутствие альтернативы автомобильному транспортув пригородных направленияхудовлетворяющие потребности существующих объемов пассажирских перевозок, отсутствие современных (соответствующих международным и национальным стандартам) автовокзалов и автостанций, отсутствие современных систем скоростного пассажирского транспорта обладающих большой провозной способностью (LRT и BRT);</w:t>
      </w:r>
    </w:p>
    <w:bookmarkEnd w:id="752"/>
    <w:bookmarkStart w:name="z762" w:id="753"/>
    <w:p>
      <w:pPr>
        <w:spacing w:after="0"/>
        <w:ind w:left="0"/>
        <w:jc w:val="both"/>
      </w:pPr>
      <w:r>
        <w:rPr>
          <w:rFonts w:ascii="Times New Roman"/>
          <w:b w:val="false"/>
          <w:i w:val="false"/>
          <w:color w:val="000000"/>
          <w:sz w:val="28"/>
        </w:rPr>
        <w:t>
      расположение международного аэропорта Алматы в городской черте, что приводит к нарушению нормативных требований (безопасности полетов, шумовых и экологических), слабое развитие малой авиации (аэродромов и вертодромов местных воздушных линий) в границах агломерации;</w:t>
      </w:r>
    </w:p>
    <w:bookmarkEnd w:id="753"/>
    <w:bookmarkStart w:name="z763" w:id="754"/>
    <w:p>
      <w:pPr>
        <w:spacing w:after="0"/>
        <w:ind w:left="0"/>
        <w:jc w:val="both"/>
      </w:pPr>
      <w:r>
        <w:rPr>
          <w:rFonts w:ascii="Times New Roman"/>
          <w:b w:val="false"/>
          <w:i w:val="false"/>
          <w:color w:val="000000"/>
          <w:sz w:val="28"/>
        </w:rPr>
        <w:t>
      малое количество и низкая плотность речных и озерных путей пригодных для эксплуатации внутреннего водного транспорта, зависимость от навигационного периода.</w:t>
      </w:r>
    </w:p>
    <w:bookmarkEnd w:id="754"/>
    <w:bookmarkStart w:name="z764" w:id="755"/>
    <w:p>
      <w:pPr>
        <w:spacing w:after="0"/>
        <w:ind w:left="0"/>
        <w:jc w:val="both"/>
      </w:pPr>
      <w:r>
        <w:rPr>
          <w:rFonts w:ascii="Times New Roman"/>
          <w:b w:val="false"/>
          <w:i w:val="false"/>
          <w:color w:val="000000"/>
          <w:sz w:val="28"/>
        </w:rPr>
        <w:t xml:space="preserve">
      Проектные предложения развития транспортной инфраструктуры Алматинской агломерации разработаны в соответствии с </w:t>
      </w:r>
      <w:r>
        <w:rPr>
          <w:rFonts w:ascii="Times New Roman"/>
          <w:b w:val="false"/>
          <w:i w:val="false"/>
          <w:color w:val="000000"/>
          <w:sz w:val="28"/>
        </w:rPr>
        <w:t>Государственной программой</w:t>
      </w:r>
      <w:r>
        <w:rPr>
          <w:rFonts w:ascii="Times New Roman"/>
          <w:b w:val="false"/>
          <w:i w:val="false"/>
          <w:color w:val="000000"/>
          <w:sz w:val="28"/>
        </w:rPr>
        <w:t xml:space="preserve"> инфраструктурного развития "Нұрлы жол" на 2020 – 2025 годы, утвержденной постановлением Правительства Республики Казахстан от 31 декабря 2019 года № 1055, Программой Первого Президента Республики Казахстан от 20 мая 2015 года "План нации – 100 конкретных шагов" и включают:</w:t>
      </w:r>
    </w:p>
    <w:bookmarkEnd w:id="755"/>
    <w:bookmarkStart w:name="z765" w:id="756"/>
    <w:p>
      <w:pPr>
        <w:spacing w:after="0"/>
        <w:ind w:left="0"/>
        <w:jc w:val="both"/>
      </w:pPr>
      <w:r>
        <w:rPr>
          <w:rFonts w:ascii="Times New Roman"/>
          <w:b w:val="false"/>
          <w:i w:val="false"/>
          <w:color w:val="000000"/>
          <w:sz w:val="28"/>
        </w:rPr>
        <w:t>
      1) инфраструктуру железнодорожного транспорта:</w:t>
      </w:r>
    </w:p>
    <w:bookmarkEnd w:id="756"/>
    <w:bookmarkStart w:name="z766" w:id="757"/>
    <w:p>
      <w:pPr>
        <w:spacing w:after="0"/>
        <w:ind w:left="0"/>
        <w:jc w:val="both"/>
      </w:pPr>
      <w:r>
        <w:rPr>
          <w:rFonts w:ascii="Times New Roman"/>
          <w:b w:val="false"/>
          <w:i w:val="false"/>
          <w:color w:val="000000"/>
          <w:sz w:val="28"/>
        </w:rPr>
        <w:t>
      к 2025 году:</w:t>
      </w:r>
    </w:p>
    <w:bookmarkEnd w:id="757"/>
    <w:bookmarkStart w:name="z767" w:id="758"/>
    <w:p>
      <w:pPr>
        <w:spacing w:after="0"/>
        <w:ind w:left="0"/>
        <w:jc w:val="both"/>
      </w:pPr>
      <w:r>
        <w:rPr>
          <w:rFonts w:ascii="Times New Roman"/>
          <w:b w:val="false"/>
          <w:i w:val="false"/>
          <w:color w:val="000000"/>
          <w:sz w:val="28"/>
        </w:rPr>
        <w:t>
      строительство обводной железнодорожной линии сообщением "Жетыген – Казыбек бек" в обход железнодорожного узла "Алматы", общей протяженностью 75 км (в границах Алматинской агломерации – 61 км). Целью данного проекта является снижение прохождения транзитных грузов через станцию "Алматы 1". Кроме того, железнодорожная линия позволит пассажирским поездам развивать скорость до 100 км/час, а грузовым – до 80 км/час, что сократит сроки перевозки грузов и пассажиров;</w:t>
      </w:r>
    </w:p>
    <w:bookmarkEnd w:id="758"/>
    <w:bookmarkStart w:name="z768" w:id="759"/>
    <w:p>
      <w:pPr>
        <w:spacing w:after="0"/>
        <w:ind w:left="0"/>
        <w:jc w:val="both"/>
      </w:pPr>
      <w:r>
        <w:rPr>
          <w:rFonts w:ascii="Times New Roman"/>
          <w:b w:val="false"/>
          <w:i w:val="false"/>
          <w:color w:val="000000"/>
          <w:sz w:val="28"/>
        </w:rPr>
        <w:t>
      строительство вторых путей с электрификацией на участке "Алматы 1 – Алматы 2" общей протяженностью 8,5 км;</w:t>
      </w:r>
    </w:p>
    <w:bookmarkEnd w:id="759"/>
    <w:bookmarkStart w:name="z769" w:id="760"/>
    <w:p>
      <w:pPr>
        <w:spacing w:after="0"/>
        <w:ind w:left="0"/>
        <w:jc w:val="both"/>
      </w:pPr>
      <w:r>
        <w:rPr>
          <w:rFonts w:ascii="Times New Roman"/>
          <w:b w:val="false"/>
          <w:i w:val="false"/>
          <w:color w:val="000000"/>
          <w:sz w:val="28"/>
        </w:rPr>
        <w:t>
      реконструкция железнодорожных вокзалов "Алматы 1" и "Алматы 2";</w:t>
      </w:r>
    </w:p>
    <w:bookmarkEnd w:id="760"/>
    <w:bookmarkStart w:name="z770" w:id="761"/>
    <w:p>
      <w:pPr>
        <w:spacing w:after="0"/>
        <w:ind w:left="0"/>
        <w:jc w:val="both"/>
      </w:pPr>
      <w:r>
        <w:rPr>
          <w:rFonts w:ascii="Times New Roman"/>
          <w:b w:val="false"/>
          <w:i w:val="false"/>
          <w:color w:val="000000"/>
          <w:sz w:val="28"/>
        </w:rPr>
        <w:t>
      к 2035 году:</w:t>
      </w:r>
    </w:p>
    <w:bookmarkEnd w:id="761"/>
    <w:bookmarkStart w:name="z771" w:id="762"/>
    <w:p>
      <w:pPr>
        <w:spacing w:after="0"/>
        <w:ind w:left="0"/>
        <w:jc w:val="both"/>
      </w:pPr>
      <w:r>
        <w:rPr>
          <w:rFonts w:ascii="Times New Roman"/>
          <w:b w:val="false"/>
          <w:i w:val="false"/>
          <w:color w:val="000000"/>
          <w:sz w:val="28"/>
        </w:rPr>
        <w:t>
      строительство вторых путей с электрификацией на участке "Алматы 1 – Жетыген – Хоргос" общей протяженностью 329,2 км (в границах Алматинской агломерации составляет – 103,7 км);</w:t>
      </w:r>
    </w:p>
    <w:bookmarkEnd w:id="762"/>
    <w:bookmarkStart w:name="z772" w:id="763"/>
    <w:p>
      <w:pPr>
        <w:spacing w:after="0"/>
        <w:ind w:left="0"/>
        <w:jc w:val="both"/>
      </w:pPr>
      <w:r>
        <w:rPr>
          <w:rFonts w:ascii="Times New Roman"/>
          <w:b w:val="false"/>
          <w:i w:val="false"/>
          <w:color w:val="000000"/>
          <w:sz w:val="28"/>
        </w:rPr>
        <w:t>
      строительство вторых путей с электрификацией на участке "Жетыген – Казыбек бек" в обход железнодорожного узла "Алматы", общей протяженностью 75 км (в границах Алматинской агломерации – 61 км);</w:t>
      </w:r>
    </w:p>
    <w:bookmarkEnd w:id="763"/>
    <w:bookmarkStart w:name="z773" w:id="764"/>
    <w:p>
      <w:pPr>
        <w:spacing w:after="0"/>
        <w:ind w:left="0"/>
        <w:jc w:val="both"/>
      </w:pPr>
      <w:r>
        <w:rPr>
          <w:rFonts w:ascii="Times New Roman"/>
          <w:b w:val="false"/>
          <w:i w:val="false"/>
          <w:color w:val="000000"/>
          <w:sz w:val="28"/>
        </w:rPr>
        <w:t>
      к 2050 году:</w:t>
      </w:r>
    </w:p>
    <w:bookmarkEnd w:id="764"/>
    <w:bookmarkStart w:name="z774" w:id="765"/>
    <w:p>
      <w:pPr>
        <w:spacing w:after="0"/>
        <w:ind w:left="0"/>
        <w:jc w:val="both"/>
      </w:pPr>
      <w:r>
        <w:rPr>
          <w:rFonts w:ascii="Times New Roman"/>
          <w:b w:val="false"/>
          <w:i w:val="false"/>
          <w:color w:val="000000"/>
          <w:sz w:val="28"/>
        </w:rPr>
        <w:t>
      строительство железнодорожной линии (с перспективной электрификацией) сообщением "Жетыген – Коскудук", протяженностью 70 км (в границах Алматинской агломерации – 56,6 км). Целью данного проекта является предотвращение прохождения транзита через город Капчагай;</w:t>
      </w:r>
    </w:p>
    <w:bookmarkEnd w:id="765"/>
    <w:bookmarkStart w:name="z775" w:id="766"/>
    <w:p>
      <w:pPr>
        <w:spacing w:after="0"/>
        <w:ind w:left="0"/>
        <w:jc w:val="both"/>
      </w:pPr>
      <w:r>
        <w:rPr>
          <w:rFonts w:ascii="Times New Roman"/>
          <w:b w:val="false"/>
          <w:i w:val="false"/>
          <w:color w:val="000000"/>
          <w:sz w:val="28"/>
        </w:rPr>
        <w:t>
      строительство новых железнодорожных вокзалов в городах Капчагай и Жана Иле, на проектных участках обводной железной дороги;</w:t>
      </w:r>
    </w:p>
    <w:bookmarkEnd w:id="766"/>
    <w:bookmarkStart w:name="z776" w:id="767"/>
    <w:p>
      <w:pPr>
        <w:spacing w:after="0"/>
        <w:ind w:left="0"/>
        <w:jc w:val="both"/>
      </w:pPr>
      <w:r>
        <w:rPr>
          <w:rFonts w:ascii="Times New Roman"/>
          <w:b w:val="false"/>
          <w:i w:val="false"/>
          <w:color w:val="000000"/>
          <w:sz w:val="28"/>
        </w:rPr>
        <w:t>
      2) инфраструктуру автомобильного транспорта:</w:t>
      </w:r>
    </w:p>
    <w:bookmarkEnd w:id="767"/>
    <w:bookmarkStart w:name="z777" w:id="768"/>
    <w:p>
      <w:pPr>
        <w:spacing w:after="0"/>
        <w:ind w:left="0"/>
        <w:jc w:val="both"/>
      </w:pPr>
      <w:r>
        <w:rPr>
          <w:rFonts w:ascii="Times New Roman"/>
          <w:b w:val="false"/>
          <w:i w:val="false"/>
          <w:color w:val="000000"/>
          <w:sz w:val="28"/>
        </w:rPr>
        <w:t>
      автомобильные дороги:</w:t>
      </w:r>
    </w:p>
    <w:bookmarkEnd w:id="768"/>
    <w:bookmarkStart w:name="z778" w:id="769"/>
    <w:p>
      <w:pPr>
        <w:spacing w:after="0"/>
        <w:ind w:left="0"/>
        <w:jc w:val="both"/>
      </w:pPr>
      <w:r>
        <w:rPr>
          <w:rFonts w:ascii="Times New Roman"/>
          <w:b w:val="false"/>
          <w:i w:val="false"/>
          <w:color w:val="000000"/>
          <w:sz w:val="28"/>
        </w:rPr>
        <w:t>
      к 2025 году:</w:t>
      </w:r>
    </w:p>
    <w:bookmarkEnd w:id="769"/>
    <w:bookmarkStart w:name="z779" w:id="770"/>
    <w:p>
      <w:pPr>
        <w:spacing w:after="0"/>
        <w:ind w:left="0"/>
        <w:jc w:val="both"/>
      </w:pPr>
      <w:r>
        <w:rPr>
          <w:rFonts w:ascii="Times New Roman"/>
          <w:b w:val="false"/>
          <w:i w:val="false"/>
          <w:color w:val="000000"/>
          <w:sz w:val="28"/>
        </w:rPr>
        <w:t>
      строительство Большой Алматинской кольцевой автомобильной дороги (БАКАД) протяженностью 66 км;</w:t>
      </w:r>
    </w:p>
    <w:bookmarkEnd w:id="770"/>
    <w:bookmarkStart w:name="z780" w:id="771"/>
    <w:p>
      <w:pPr>
        <w:spacing w:after="0"/>
        <w:ind w:left="0"/>
        <w:jc w:val="both"/>
      </w:pPr>
      <w:r>
        <w:rPr>
          <w:rFonts w:ascii="Times New Roman"/>
          <w:b w:val="false"/>
          <w:i w:val="false"/>
          <w:color w:val="000000"/>
          <w:sz w:val="28"/>
        </w:rPr>
        <w:t>
      завершение реконструкции коридора "Центр – Юг" сообщением "Нур-Султан – Караганда – Балхаш – Капчагай – Алматы" на участке автомобильной дороги республиканского значения "Р-18" сообщением "Капчагай – Курты";</w:t>
      </w:r>
    </w:p>
    <w:bookmarkEnd w:id="771"/>
    <w:bookmarkStart w:name="z781" w:id="772"/>
    <w:p>
      <w:pPr>
        <w:spacing w:after="0"/>
        <w:ind w:left="0"/>
        <w:jc w:val="both"/>
      </w:pPr>
      <w:r>
        <w:rPr>
          <w:rFonts w:ascii="Times New Roman"/>
          <w:b w:val="false"/>
          <w:i w:val="false"/>
          <w:color w:val="000000"/>
          <w:sz w:val="28"/>
        </w:rPr>
        <w:t>
      реконструкция автомобильной дороги областного значения "КВ-49" сообщением "Приканальная БАК";</w:t>
      </w:r>
    </w:p>
    <w:bookmarkEnd w:id="772"/>
    <w:bookmarkStart w:name="z782" w:id="773"/>
    <w:p>
      <w:pPr>
        <w:spacing w:after="0"/>
        <w:ind w:left="0"/>
        <w:jc w:val="both"/>
      </w:pPr>
      <w:r>
        <w:rPr>
          <w:rFonts w:ascii="Times New Roman"/>
          <w:b w:val="false"/>
          <w:i w:val="false"/>
          <w:color w:val="000000"/>
          <w:sz w:val="28"/>
        </w:rPr>
        <w:t>
      реконструкция автомобильной дороги областного значения "КВ-15" сообщением "Алматы – Жетыген – Капчагайское водохранилище";</w:t>
      </w:r>
    </w:p>
    <w:bookmarkEnd w:id="773"/>
    <w:bookmarkStart w:name="z783" w:id="774"/>
    <w:p>
      <w:pPr>
        <w:spacing w:after="0"/>
        <w:ind w:left="0"/>
        <w:jc w:val="both"/>
      </w:pPr>
      <w:r>
        <w:rPr>
          <w:rFonts w:ascii="Times New Roman"/>
          <w:b w:val="false"/>
          <w:i w:val="false"/>
          <w:color w:val="000000"/>
          <w:sz w:val="28"/>
        </w:rPr>
        <w:t>
      реконструкция автомобильной дороги областного значения "КВ-67" сообщением "Алматы 1 – станция Шамалган – Узынагаш";</w:t>
      </w:r>
    </w:p>
    <w:bookmarkEnd w:id="774"/>
    <w:bookmarkStart w:name="z784" w:id="775"/>
    <w:p>
      <w:pPr>
        <w:spacing w:after="0"/>
        <w:ind w:left="0"/>
        <w:jc w:val="both"/>
      </w:pPr>
      <w:r>
        <w:rPr>
          <w:rFonts w:ascii="Times New Roman"/>
          <w:b w:val="false"/>
          <w:i w:val="false"/>
          <w:color w:val="000000"/>
          <w:sz w:val="28"/>
        </w:rPr>
        <w:t>
      внедрение автоматической системы управления дорожного движения ITS;</w:t>
      </w:r>
    </w:p>
    <w:bookmarkEnd w:id="775"/>
    <w:bookmarkStart w:name="z785" w:id="776"/>
    <w:p>
      <w:pPr>
        <w:spacing w:after="0"/>
        <w:ind w:left="0"/>
        <w:jc w:val="both"/>
      </w:pPr>
      <w:r>
        <w:rPr>
          <w:rFonts w:ascii="Times New Roman"/>
          <w:b w:val="false"/>
          <w:i w:val="false"/>
          <w:color w:val="000000"/>
          <w:sz w:val="28"/>
        </w:rPr>
        <w:t>
      к 2035 году:</w:t>
      </w:r>
    </w:p>
    <w:bookmarkEnd w:id="776"/>
    <w:bookmarkStart w:name="z786" w:id="777"/>
    <w:p>
      <w:pPr>
        <w:spacing w:after="0"/>
        <w:ind w:left="0"/>
        <w:jc w:val="both"/>
      </w:pPr>
      <w:r>
        <w:rPr>
          <w:rFonts w:ascii="Times New Roman"/>
          <w:b w:val="false"/>
          <w:i w:val="false"/>
          <w:color w:val="000000"/>
          <w:sz w:val="28"/>
        </w:rPr>
        <w:t>
      завершение строительства международного транзитного коридора "Западная Европа – Западный Китай" (общая протяженность в границах Алматинской агломерации – 151,4 км, в том числе, по БАКАДу – 29,4 км);</w:t>
      </w:r>
    </w:p>
    <w:bookmarkEnd w:id="777"/>
    <w:bookmarkStart w:name="z787" w:id="778"/>
    <w:p>
      <w:pPr>
        <w:spacing w:after="0"/>
        <w:ind w:left="0"/>
        <w:jc w:val="both"/>
      </w:pPr>
      <w:r>
        <w:rPr>
          <w:rFonts w:ascii="Times New Roman"/>
          <w:b w:val="false"/>
          <w:i w:val="false"/>
          <w:color w:val="000000"/>
          <w:sz w:val="28"/>
        </w:rPr>
        <w:t>
      реконструкция автомобильной дороги республиканского значения "А-4" сообщением "Алматы – Шамалган – Узунагаш – Аккайнар – Сураншы батыр – граница Кыргызстана" на участке "Узунагаш – Аккайнар – Сураншы батыр – граница Кыргызстана";</w:t>
      </w:r>
    </w:p>
    <w:bookmarkEnd w:id="778"/>
    <w:bookmarkStart w:name="z788" w:id="779"/>
    <w:p>
      <w:pPr>
        <w:spacing w:after="0"/>
        <w:ind w:left="0"/>
        <w:jc w:val="both"/>
      </w:pPr>
      <w:r>
        <w:rPr>
          <w:rFonts w:ascii="Times New Roman"/>
          <w:b w:val="false"/>
          <w:i w:val="false"/>
          <w:color w:val="000000"/>
          <w:sz w:val="28"/>
        </w:rPr>
        <w:t>
      строительство автомобильной дороги областного значения сообщением "Жетыген – Заречное";</w:t>
      </w:r>
    </w:p>
    <w:bookmarkEnd w:id="779"/>
    <w:bookmarkStart w:name="z789" w:id="780"/>
    <w:p>
      <w:pPr>
        <w:spacing w:after="0"/>
        <w:ind w:left="0"/>
        <w:jc w:val="both"/>
      </w:pPr>
      <w:r>
        <w:rPr>
          <w:rFonts w:ascii="Times New Roman"/>
          <w:b w:val="false"/>
          <w:i w:val="false"/>
          <w:color w:val="000000"/>
          <w:sz w:val="28"/>
        </w:rPr>
        <w:t>
      строительство автомобильной дороги "Объезд села Жетыген";</w:t>
      </w:r>
    </w:p>
    <w:bookmarkEnd w:id="780"/>
    <w:bookmarkStart w:name="z790" w:id="781"/>
    <w:p>
      <w:pPr>
        <w:spacing w:after="0"/>
        <w:ind w:left="0"/>
        <w:jc w:val="both"/>
      </w:pPr>
      <w:r>
        <w:rPr>
          <w:rFonts w:ascii="Times New Roman"/>
          <w:b w:val="false"/>
          <w:i w:val="false"/>
          <w:color w:val="000000"/>
          <w:sz w:val="28"/>
        </w:rPr>
        <w:t>
      реконструкция автомобильной дороги международного значения "М-36" сообщением "граница РФ (на Екатеринбург) – Алматы, через города Костанай, Нур-Султан, Караганды" (со строительством объезда населенного пункта Шамалган);</w:t>
      </w:r>
    </w:p>
    <w:bookmarkEnd w:id="781"/>
    <w:bookmarkStart w:name="z791" w:id="782"/>
    <w:p>
      <w:pPr>
        <w:spacing w:after="0"/>
        <w:ind w:left="0"/>
        <w:jc w:val="both"/>
      </w:pPr>
      <w:r>
        <w:rPr>
          <w:rFonts w:ascii="Times New Roman"/>
          <w:b w:val="false"/>
          <w:i w:val="false"/>
          <w:color w:val="000000"/>
          <w:sz w:val="28"/>
        </w:rPr>
        <w:t>
      реконструкция автомобильной дороги республиканского значения "Р-19" сообщением "Алматы – Коктал – Байсерке – Междуреченское" (со строительством объездов населенных пунктов: Байсерке, Нургиса Тлендиева, Караой, Чапаево и Междуреченское);</w:t>
      </w:r>
    </w:p>
    <w:bookmarkEnd w:id="782"/>
    <w:bookmarkStart w:name="z792" w:id="783"/>
    <w:p>
      <w:pPr>
        <w:spacing w:after="0"/>
        <w:ind w:left="0"/>
        <w:jc w:val="both"/>
      </w:pPr>
      <w:r>
        <w:rPr>
          <w:rFonts w:ascii="Times New Roman"/>
          <w:b w:val="false"/>
          <w:i w:val="false"/>
          <w:color w:val="000000"/>
          <w:sz w:val="28"/>
        </w:rPr>
        <w:t>
      реконструкция автомобильной дороги областного значения "КВ-20" сообщением "Есик – Кырбалтабай – Жетыген";</w:t>
      </w:r>
    </w:p>
    <w:bookmarkEnd w:id="783"/>
    <w:bookmarkStart w:name="z793" w:id="784"/>
    <w:p>
      <w:pPr>
        <w:spacing w:after="0"/>
        <w:ind w:left="0"/>
        <w:jc w:val="both"/>
      </w:pPr>
      <w:r>
        <w:rPr>
          <w:rFonts w:ascii="Times New Roman"/>
          <w:b w:val="false"/>
          <w:i w:val="false"/>
          <w:color w:val="000000"/>
          <w:sz w:val="28"/>
        </w:rPr>
        <w:t>
      реконструкция автомобильной дороги областного значения "КВ-34" сообщением "Узынагаш – Курты";</w:t>
      </w:r>
    </w:p>
    <w:bookmarkEnd w:id="784"/>
    <w:bookmarkStart w:name="z794" w:id="785"/>
    <w:p>
      <w:pPr>
        <w:spacing w:after="0"/>
        <w:ind w:left="0"/>
        <w:jc w:val="both"/>
      </w:pPr>
      <w:r>
        <w:rPr>
          <w:rFonts w:ascii="Times New Roman"/>
          <w:b w:val="false"/>
          <w:i w:val="false"/>
          <w:color w:val="000000"/>
          <w:sz w:val="28"/>
        </w:rPr>
        <w:t>
      проведение мероприятий по реконструкции, строительству и ремонту автомобильных дорог республиканского, областного и районного значений с доведением их технического состояния до современных требований дорожного движения;</w:t>
      </w:r>
    </w:p>
    <w:bookmarkEnd w:id="785"/>
    <w:bookmarkStart w:name="z795" w:id="786"/>
    <w:p>
      <w:pPr>
        <w:spacing w:after="0"/>
        <w:ind w:left="0"/>
        <w:jc w:val="both"/>
      </w:pPr>
      <w:r>
        <w:rPr>
          <w:rFonts w:ascii="Times New Roman"/>
          <w:b w:val="false"/>
          <w:i w:val="false"/>
          <w:color w:val="000000"/>
          <w:sz w:val="28"/>
        </w:rPr>
        <w:t>
      внедрение автоматической системы управления дорожного движения ITS;</w:t>
      </w:r>
    </w:p>
    <w:bookmarkEnd w:id="786"/>
    <w:bookmarkStart w:name="z796" w:id="787"/>
    <w:p>
      <w:pPr>
        <w:spacing w:after="0"/>
        <w:ind w:left="0"/>
        <w:jc w:val="both"/>
      </w:pPr>
      <w:r>
        <w:rPr>
          <w:rFonts w:ascii="Times New Roman"/>
          <w:b w:val="false"/>
          <w:i w:val="false"/>
          <w:color w:val="000000"/>
          <w:sz w:val="28"/>
        </w:rPr>
        <w:t>
      3) пассажирский транспорт:</w:t>
      </w:r>
    </w:p>
    <w:bookmarkEnd w:id="787"/>
    <w:bookmarkStart w:name="z797" w:id="788"/>
    <w:p>
      <w:pPr>
        <w:spacing w:after="0"/>
        <w:ind w:left="0"/>
        <w:jc w:val="both"/>
      </w:pPr>
      <w:r>
        <w:rPr>
          <w:rFonts w:ascii="Times New Roman"/>
          <w:b w:val="false"/>
          <w:i w:val="false"/>
          <w:color w:val="000000"/>
          <w:sz w:val="28"/>
        </w:rPr>
        <w:t>
      к 2035 году предлагается:</w:t>
      </w:r>
    </w:p>
    <w:bookmarkEnd w:id="788"/>
    <w:bookmarkStart w:name="z798" w:id="789"/>
    <w:p>
      <w:pPr>
        <w:spacing w:after="0"/>
        <w:ind w:left="0"/>
        <w:jc w:val="both"/>
      </w:pPr>
      <w:r>
        <w:rPr>
          <w:rFonts w:ascii="Times New Roman"/>
          <w:b w:val="false"/>
          <w:i w:val="false"/>
          <w:color w:val="000000"/>
          <w:sz w:val="28"/>
        </w:rPr>
        <w:t>
      строительство линии BRT (с последующим переводом в линию LRT) от проектного автовокзала "Западный" в западном направлении вдоль дороги республиканского значения "Алматы – Шамалган – Узунагаш – Аккайнар – Сураншы батыр – граница Кыргызстана", связав центр агломерации с населенными пунктами Карасайского (город Каскелен и других населенные пунктов Карасайского района вдоль данной трассы) и Жамбылского районов (город Узынагаш и других населенных пунктов Карасайского района вдоль данной трассы);</w:t>
      </w:r>
    </w:p>
    <w:bookmarkEnd w:id="789"/>
    <w:bookmarkStart w:name="z799" w:id="790"/>
    <w:p>
      <w:pPr>
        <w:spacing w:after="0"/>
        <w:ind w:left="0"/>
        <w:jc w:val="both"/>
      </w:pPr>
      <w:r>
        <w:rPr>
          <w:rFonts w:ascii="Times New Roman"/>
          <w:b w:val="false"/>
          <w:i w:val="false"/>
          <w:color w:val="000000"/>
          <w:sz w:val="28"/>
        </w:rPr>
        <w:t>
      строительство линии BRT (с последующим переводом в линию LRT) от проектного автовокзала "Северный" в северном направлении вдоль автомобильной дороги областного значения "Алматы – Жетыген – Капчагайское водохранилище", связав центр агломерации с населенными пунктами Илийского (село Отеген батыр, станцию и населенный пункт Жетыген с выходом на город) и Талгарского районов (село Жаналык);</w:t>
      </w:r>
    </w:p>
    <w:bookmarkEnd w:id="790"/>
    <w:bookmarkStart w:name="z800" w:id="791"/>
    <w:p>
      <w:pPr>
        <w:spacing w:after="0"/>
        <w:ind w:left="0"/>
        <w:jc w:val="both"/>
      </w:pPr>
      <w:r>
        <w:rPr>
          <w:rFonts w:ascii="Times New Roman"/>
          <w:b w:val="false"/>
          <w:i w:val="false"/>
          <w:color w:val="000000"/>
          <w:sz w:val="28"/>
        </w:rPr>
        <w:t>
      строительство линии BRT (с последующим переводом в линию LRT) от проектного автовокзала "Восточный" в восточном направлении вдоль дороги республиканского значения "Алматы-Талгар-Евгеньевка", связав центр агломерации с населенными пунктами Талгарского (город Талгара и другие населенные пункты района вдоль трассы) и Енбекшиказахского районов (город Есик и Тургень и другие населенные пункты района вдоль трассы);</w:t>
      </w:r>
    </w:p>
    <w:bookmarkEnd w:id="791"/>
    <w:bookmarkStart w:name="z801" w:id="792"/>
    <w:p>
      <w:pPr>
        <w:spacing w:after="0"/>
        <w:ind w:left="0"/>
        <w:jc w:val="both"/>
      </w:pPr>
      <w:r>
        <w:rPr>
          <w:rFonts w:ascii="Times New Roman"/>
          <w:b w:val="false"/>
          <w:i w:val="false"/>
          <w:color w:val="000000"/>
          <w:sz w:val="28"/>
        </w:rPr>
        <w:t>
      4) инфраструктуру воздушного транспорта:</w:t>
      </w:r>
    </w:p>
    <w:bookmarkEnd w:id="792"/>
    <w:bookmarkStart w:name="z802" w:id="793"/>
    <w:p>
      <w:pPr>
        <w:spacing w:after="0"/>
        <w:ind w:left="0"/>
        <w:jc w:val="both"/>
      </w:pPr>
      <w:r>
        <w:rPr>
          <w:rFonts w:ascii="Times New Roman"/>
          <w:b w:val="false"/>
          <w:i w:val="false"/>
          <w:color w:val="000000"/>
          <w:sz w:val="28"/>
        </w:rPr>
        <w:t>
      к 2025 году:</w:t>
      </w:r>
    </w:p>
    <w:bookmarkEnd w:id="793"/>
    <w:bookmarkStart w:name="z803" w:id="794"/>
    <w:p>
      <w:pPr>
        <w:spacing w:after="0"/>
        <w:ind w:left="0"/>
        <w:jc w:val="both"/>
      </w:pPr>
      <w:r>
        <w:rPr>
          <w:rFonts w:ascii="Times New Roman"/>
          <w:b w:val="false"/>
          <w:i w:val="false"/>
          <w:color w:val="000000"/>
          <w:sz w:val="28"/>
        </w:rPr>
        <w:t>
      реконструкция международного аэропорта города Алматы;</w:t>
      </w:r>
    </w:p>
    <w:bookmarkEnd w:id="794"/>
    <w:bookmarkStart w:name="z804" w:id="795"/>
    <w:p>
      <w:pPr>
        <w:spacing w:after="0"/>
        <w:ind w:left="0"/>
        <w:jc w:val="both"/>
      </w:pPr>
      <w:r>
        <w:rPr>
          <w:rFonts w:ascii="Times New Roman"/>
          <w:b w:val="false"/>
          <w:i w:val="false"/>
          <w:color w:val="000000"/>
          <w:sz w:val="28"/>
        </w:rPr>
        <w:t>
      к 2035 году:</w:t>
      </w:r>
    </w:p>
    <w:bookmarkEnd w:id="795"/>
    <w:bookmarkStart w:name="z805" w:id="796"/>
    <w:p>
      <w:pPr>
        <w:spacing w:after="0"/>
        <w:ind w:left="0"/>
        <w:jc w:val="both"/>
      </w:pPr>
      <w:r>
        <w:rPr>
          <w:rFonts w:ascii="Times New Roman"/>
          <w:b w:val="false"/>
          <w:i w:val="false"/>
          <w:color w:val="000000"/>
          <w:sz w:val="28"/>
        </w:rPr>
        <w:t>
      развитие малой авиации на базе Боролдайского аэропорта;</w:t>
      </w:r>
    </w:p>
    <w:bookmarkEnd w:id="796"/>
    <w:bookmarkStart w:name="z806" w:id="797"/>
    <w:p>
      <w:pPr>
        <w:spacing w:after="0"/>
        <w:ind w:left="0"/>
        <w:jc w:val="both"/>
      </w:pPr>
      <w:r>
        <w:rPr>
          <w:rFonts w:ascii="Times New Roman"/>
          <w:b w:val="false"/>
          <w:i w:val="false"/>
          <w:color w:val="000000"/>
          <w:sz w:val="28"/>
        </w:rPr>
        <w:t>
      к 2050 году:</w:t>
      </w:r>
    </w:p>
    <w:bookmarkEnd w:id="797"/>
    <w:bookmarkStart w:name="z807" w:id="798"/>
    <w:p>
      <w:pPr>
        <w:spacing w:after="0"/>
        <w:ind w:left="0"/>
        <w:jc w:val="both"/>
      </w:pPr>
      <w:r>
        <w:rPr>
          <w:rFonts w:ascii="Times New Roman"/>
          <w:b w:val="false"/>
          <w:i w:val="false"/>
          <w:color w:val="000000"/>
          <w:sz w:val="28"/>
        </w:rPr>
        <w:t>
      рассмотрение возможности строительства нового Международного аэропорта в границах Алматинской агломерации;</w:t>
      </w:r>
    </w:p>
    <w:bookmarkEnd w:id="798"/>
    <w:bookmarkStart w:name="z808" w:id="799"/>
    <w:p>
      <w:pPr>
        <w:spacing w:after="0"/>
        <w:ind w:left="0"/>
        <w:jc w:val="both"/>
      </w:pPr>
      <w:r>
        <w:rPr>
          <w:rFonts w:ascii="Times New Roman"/>
          <w:b w:val="false"/>
          <w:i w:val="false"/>
          <w:color w:val="000000"/>
          <w:sz w:val="28"/>
        </w:rPr>
        <w:t>
      5) инфраструктуру водного транспорта:</w:t>
      </w:r>
    </w:p>
    <w:bookmarkEnd w:id="799"/>
    <w:bookmarkStart w:name="z809" w:id="800"/>
    <w:p>
      <w:pPr>
        <w:spacing w:after="0"/>
        <w:ind w:left="0"/>
        <w:jc w:val="both"/>
      </w:pPr>
      <w:r>
        <w:rPr>
          <w:rFonts w:ascii="Times New Roman"/>
          <w:b w:val="false"/>
          <w:i w:val="false"/>
          <w:color w:val="000000"/>
          <w:sz w:val="28"/>
        </w:rPr>
        <w:t>
      к 2025 году:</w:t>
      </w:r>
    </w:p>
    <w:bookmarkEnd w:id="800"/>
    <w:bookmarkStart w:name="z810" w:id="801"/>
    <w:p>
      <w:pPr>
        <w:spacing w:after="0"/>
        <w:ind w:left="0"/>
        <w:jc w:val="both"/>
      </w:pPr>
      <w:r>
        <w:rPr>
          <w:rFonts w:ascii="Times New Roman"/>
          <w:b w:val="false"/>
          <w:i w:val="false"/>
          <w:color w:val="000000"/>
          <w:sz w:val="28"/>
        </w:rPr>
        <w:t>
      строительство речных вокзалов и причальных сооружений в городе Капчагай (с учетом предложенного итерационного подхода);</w:t>
      </w:r>
    </w:p>
    <w:bookmarkEnd w:id="801"/>
    <w:bookmarkStart w:name="z811" w:id="802"/>
    <w:p>
      <w:pPr>
        <w:spacing w:after="0"/>
        <w:ind w:left="0"/>
        <w:jc w:val="both"/>
      </w:pPr>
      <w:r>
        <w:rPr>
          <w:rFonts w:ascii="Times New Roman"/>
          <w:b w:val="false"/>
          <w:i w:val="false"/>
          <w:color w:val="000000"/>
          <w:sz w:val="28"/>
        </w:rPr>
        <w:t>
      организация штрафной стоянки на Капчагайском водохранилище (в местах массового скопления судов);</w:t>
      </w:r>
    </w:p>
    <w:bookmarkEnd w:id="802"/>
    <w:bookmarkStart w:name="z812" w:id="803"/>
    <w:p>
      <w:pPr>
        <w:spacing w:after="0"/>
        <w:ind w:left="0"/>
        <w:jc w:val="both"/>
      </w:pPr>
      <w:r>
        <w:rPr>
          <w:rFonts w:ascii="Times New Roman"/>
          <w:b w:val="false"/>
          <w:i w:val="false"/>
          <w:color w:val="000000"/>
          <w:sz w:val="28"/>
        </w:rPr>
        <w:t>
      приобретение специального водного транспорта (речные трамваи, речное такси);</w:t>
      </w:r>
    </w:p>
    <w:bookmarkEnd w:id="803"/>
    <w:bookmarkStart w:name="z813" w:id="804"/>
    <w:p>
      <w:pPr>
        <w:spacing w:after="0"/>
        <w:ind w:left="0"/>
        <w:jc w:val="both"/>
      </w:pPr>
      <w:r>
        <w:rPr>
          <w:rFonts w:ascii="Times New Roman"/>
          <w:b w:val="false"/>
          <w:i w:val="false"/>
          <w:color w:val="000000"/>
          <w:sz w:val="28"/>
        </w:rPr>
        <w:t>
      проведение дноуглубительных работ на Капчагайском водохранилище;</w:t>
      </w:r>
    </w:p>
    <w:bookmarkEnd w:id="804"/>
    <w:bookmarkStart w:name="z814" w:id="805"/>
    <w:p>
      <w:pPr>
        <w:spacing w:after="0"/>
        <w:ind w:left="0"/>
        <w:jc w:val="both"/>
      </w:pPr>
      <w:r>
        <w:rPr>
          <w:rFonts w:ascii="Times New Roman"/>
          <w:b w:val="false"/>
          <w:i w:val="false"/>
          <w:color w:val="000000"/>
          <w:sz w:val="28"/>
        </w:rPr>
        <w:t>
      6) инфраструктуру объектов транспортной логистики:</w:t>
      </w:r>
    </w:p>
    <w:bookmarkEnd w:id="805"/>
    <w:bookmarkStart w:name="z815" w:id="806"/>
    <w:p>
      <w:pPr>
        <w:spacing w:after="0"/>
        <w:ind w:left="0"/>
        <w:jc w:val="both"/>
      </w:pPr>
      <w:r>
        <w:rPr>
          <w:rFonts w:ascii="Times New Roman"/>
          <w:b w:val="false"/>
          <w:i w:val="false"/>
          <w:color w:val="000000"/>
          <w:sz w:val="28"/>
        </w:rPr>
        <w:t>
      к 2035 году:</w:t>
      </w:r>
    </w:p>
    <w:bookmarkEnd w:id="806"/>
    <w:bookmarkStart w:name="z816" w:id="807"/>
    <w:p>
      <w:pPr>
        <w:spacing w:after="0"/>
        <w:ind w:left="0"/>
        <w:jc w:val="both"/>
      </w:pPr>
      <w:r>
        <w:rPr>
          <w:rFonts w:ascii="Times New Roman"/>
          <w:b w:val="false"/>
          <w:i w:val="false"/>
          <w:color w:val="000000"/>
          <w:sz w:val="28"/>
        </w:rPr>
        <w:t>
      строительство мультимодального транспортно-логистического центра на базе железнодорожной станции "Жетыген", с расширением приемо-отправочных путей;</w:t>
      </w:r>
    </w:p>
    <w:bookmarkEnd w:id="807"/>
    <w:bookmarkStart w:name="z817" w:id="808"/>
    <w:p>
      <w:pPr>
        <w:spacing w:after="0"/>
        <w:ind w:left="0"/>
        <w:jc w:val="both"/>
      </w:pPr>
      <w:r>
        <w:rPr>
          <w:rFonts w:ascii="Times New Roman"/>
          <w:b w:val="false"/>
          <w:i w:val="false"/>
          <w:color w:val="000000"/>
          <w:sz w:val="28"/>
        </w:rPr>
        <w:t>
      7) город Алматы:</w:t>
      </w:r>
    </w:p>
    <w:bookmarkEnd w:id="808"/>
    <w:bookmarkStart w:name="z818" w:id="809"/>
    <w:p>
      <w:pPr>
        <w:spacing w:after="0"/>
        <w:ind w:left="0"/>
        <w:jc w:val="both"/>
      </w:pPr>
      <w:r>
        <w:rPr>
          <w:rFonts w:ascii="Times New Roman"/>
          <w:b w:val="false"/>
          <w:i w:val="false"/>
          <w:color w:val="000000"/>
          <w:sz w:val="28"/>
        </w:rPr>
        <w:t>
      пассажирский транспорт:</w:t>
      </w:r>
    </w:p>
    <w:bookmarkEnd w:id="809"/>
    <w:bookmarkStart w:name="z819" w:id="810"/>
    <w:p>
      <w:pPr>
        <w:spacing w:after="0"/>
        <w:ind w:left="0"/>
        <w:jc w:val="both"/>
      </w:pPr>
      <w:r>
        <w:rPr>
          <w:rFonts w:ascii="Times New Roman"/>
          <w:b w:val="false"/>
          <w:i w:val="false"/>
          <w:color w:val="000000"/>
          <w:sz w:val="28"/>
        </w:rPr>
        <w:t>
      к 2025 году:</w:t>
      </w:r>
    </w:p>
    <w:bookmarkEnd w:id="810"/>
    <w:bookmarkStart w:name="z820" w:id="811"/>
    <w:p>
      <w:pPr>
        <w:spacing w:after="0"/>
        <w:ind w:left="0"/>
        <w:jc w:val="both"/>
      </w:pPr>
      <w:r>
        <w:rPr>
          <w:rFonts w:ascii="Times New Roman"/>
          <w:b w:val="false"/>
          <w:i w:val="false"/>
          <w:color w:val="000000"/>
          <w:sz w:val="28"/>
        </w:rPr>
        <w:t>
      строительство 3-х новых автовокзалов, с перехватывающими парковками на 5000 парковочных мест, на основных выездных направлениях из города Алматы;</w:t>
      </w:r>
    </w:p>
    <w:bookmarkEnd w:id="811"/>
    <w:bookmarkStart w:name="z821" w:id="812"/>
    <w:p>
      <w:pPr>
        <w:spacing w:after="0"/>
        <w:ind w:left="0"/>
        <w:jc w:val="both"/>
      </w:pPr>
      <w:r>
        <w:rPr>
          <w:rFonts w:ascii="Times New Roman"/>
          <w:b w:val="false"/>
          <w:i w:val="false"/>
          <w:color w:val="000000"/>
          <w:sz w:val="28"/>
        </w:rPr>
        <w:t>
      строительство 3-х новых автостанций в город Алматы;</w:t>
      </w:r>
    </w:p>
    <w:bookmarkEnd w:id="812"/>
    <w:bookmarkStart w:name="z822" w:id="813"/>
    <w:p>
      <w:pPr>
        <w:spacing w:after="0"/>
        <w:ind w:left="0"/>
        <w:jc w:val="both"/>
      </w:pPr>
      <w:r>
        <w:rPr>
          <w:rFonts w:ascii="Times New Roman"/>
          <w:b w:val="false"/>
          <w:i w:val="false"/>
          <w:color w:val="000000"/>
          <w:sz w:val="28"/>
        </w:rPr>
        <w:t>
      реконструкция существующих автовокзалов и автостанций в районных центрах Алматинской агломерации;</w:t>
      </w:r>
    </w:p>
    <w:bookmarkEnd w:id="813"/>
    <w:bookmarkStart w:name="z823" w:id="814"/>
    <w:p>
      <w:pPr>
        <w:spacing w:after="0"/>
        <w:ind w:left="0"/>
        <w:jc w:val="both"/>
      </w:pPr>
      <w:r>
        <w:rPr>
          <w:rFonts w:ascii="Times New Roman"/>
          <w:b w:val="false"/>
          <w:i w:val="false"/>
          <w:color w:val="000000"/>
          <w:sz w:val="28"/>
        </w:rPr>
        <w:t>
      строительство пунктов обслуживания пассажиров в населенных пунктах: Каракемер (Енбекшиказахского района), Каргалы (Жамбылского района), Кайнар, Шамалган, Ушконыр (Карасайского района), Отеген батыр, Байсерке и Боролдай (Илийского района);</w:t>
      </w:r>
    </w:p>
    <w:bookmarkEnd w:id="814"/>
    <w:bookmarkStart w:name="z824" w:id="815"/>
    <w:p>
      <w:pPr>
        <w:spacing w:after="0"/>
        <w:ind w:left="0"/>
        <w:jc w:val="both"/>
      </w:pPr>
      <w:r>
        <w:rPr>
          <w:rFonts w:ascii="Times New Roman"/>
          <w:b w:val="false"/>
          <w:i w:val="false"/>
          <w:color w:val="000000"/>
          <w:sz w:val="28"/>
        </w:rPr>
        <w:t>
      улично-дорожная сеть:</w:t>
      </w:r>
    </w:p>
    <w:bookmarkEnd w:id="815"/>
    <w:bookmarkStart w:name="z825" w:id="816"/>
    <w:p>
      <w:pPr>
        <w:spacing w:after="0"/>
        <w:ind w:left="0"/>
        <w:jc w:val="both"/>
      </w:pPr>
      <w:r>
        <w:rPr>
          <w:rFonts w:ascii="Times New Roman"/>
          <w:b w:val="false"/>
          <w:i w:val="false"/>
          <w:color w:val="000000"/>
          <w:sz w:val="28"/>
        </w:rPr>
        <w:t>
      к 2025 году:</w:t>
      </w:r>
    </w:p>
    <w:bookmarkEnd w:id="816"/>
    <w:bookmarkStart w:name="z826" w:id="817"/>
    <w:p>
      <w:pPr>
        <w:spacing w:after="0"/>
        <w:ind w:left="0"/>
        <w:jc w:val="both"/>
      </w:pPr>
      <w:r>
        <w:rPr>
          <w:rFonts w:ascii="Times New Roman"/>
          <w:b w:val="false"/>
          <w:i w:val="false"/>
          <w:color w:val="000000"/>
          <w:sz w:val="28"/>
        </w:rPr>
        <w:t>
      строительство транспортной развязки на пересечении улицы Бокейханова и Северного кольца;</w:t>
      </w:r>
    </w:p>
    <w:bookmarkEnd w:id="817"/>
    <w:bookmarkStart w:name="z827" w:id="818"/>
    <w:p>
      <w:pPr>
        <w:spacing w:after="0"/>
        <w:ind w:left="0"/>
        <w:jc w:val="both"/>
      </w:pPr>
      <w:r>
        <w:rPr>
          <w:rFonts w:ascii="Times New Roman"/>
          <w:b w:val="false"/>
          <w:i w:val="false"/>
          <w:color w:val="000000"/>
          <w:sz w:val="28"/>
        </w:rPr>
        <w:t>
      проведение мероприятий по пробивке улицы Фурманова, до улицы Жансугурова с эстакадой через железнодорожные пути;</w:t>
      </w:r>
    </w:p>
    <w:bookmarkEnd w:id="818"/>
    <w:bookmarkStart w:name="z828" w:id="819"/>
    <w:p>
      <w:pPr>
        <w:spacing w:after="0"/>
        <w:ind w:left="0"/>
        <w:jc w:val="both"/>
      </w:pPr>
      <w:r>
        <w:rPr>
          <w:rFonts w:ascii="Times New Roman"/>
          <w:b w:val="false"/>
          <w:i w:val="false"/>
          <w:color w:val="000000"/>
          <w:sz w:val="28"/>
        </w:rPr>
        <w:t>
      строительство транспортной развязки на пересечении проспекта Сейфуллина с улицей Жансугурова;</w:t>
      </w:r>
    </w:p>
    <w:bookmarkEnd w:id="819"/>
    <w:bookmarkStart w:name="z829" w:id="820"/>
    <w:p>
      <w:pPr>
        <w:spacing w:after="0"/>
        <w:ind w:left="0"/>
        <w:jc w:val="both"/>
      </w:pPr>
      <w:r>
        <w:rPr>
          <w:rFonts w:ascii="Times New Roman"/>
          <w:b w:val="false"/>
          <w:i w:val="false"/>
          <w:color w:val="000000"/>
          <w:sz w:val="28"/>
        </w:rPr>
        <w:t>
      проведение мероприятий по пробивке улицы Тлендиева с транспортной развязкой на проспекта Рыскулова;</w:t>
      </w:r>
    </w:p>
    <w:bookmarkEnd w:id="820"/>
    <w:bookmarkStart w:name="z830" w:id="821"/>
    <w:p>
      <w:pPr>
        <w:spacing w:after="0"/>
        <w:ind w:left="0"/>
        <w:jc w:val="both"/>
      </w:pPr>
      <w:r>
        <w:rPr>
          <w:rFonts w:ascii="Times New Roman"/>
          <w:b w:val="false"/>
          <w:i w:val="false"/>
          <w:color w:val="000000"/>
          <w:sz w:val="28"/>
        </w:rPr>
        <w:t>
      проведение мероприятий по пробивке улицы Саина, от проспекта Рыскулова до улицы Акын Сара;</w:t>
      </w:r>
    </w:p>
    <w:bookmarkEnd w:id="821"/>
    <w:bookmarkStart w:name="z831" w:id="822"/>
    <w:p>
      <w:pPr>
        <w:spacing w:after="0"/>
        <w:ind w:left="0"/>
        <w:jc w:val="both"/>
      </w:pPr>
      <w:r>
        <w:rPr>
          <w:rFonts w:ascii="Times New Roman"/>
          <w:b w:val="false"/>
          <w:i w:val="false"/>
          <w:color w:val="000000"/>
          <w:sz w:val="28"/>
        </w:rPr>
        <w:t>
      проведение мероприятий по реконструкции улицы Ворошилова, от проспекта Рыскулова до улицы Акын Сара с транспортной развязкой на проспекте Рыскулова;</w:t>
      </w:r>
    </w:p>
    <w:bookmarkEnd w:id="822"/>
    <w:bookmarkStart w:name="z832" w:id="823"/>
    <w:p>
      <w:pPr>
        <w:spacing w:after="0"/>
        <w:ind w:left="0"/>
        <w:jc w:val="both"/>
      </w:pPr>
      <w:r>
        <w:rPr>
          <w:rFonts w:ascii="Times New Roman"/>
          <w:b w:val="false"/>
          <w:i w:val="false"/>
          <w:color w:val="000000"/>
          <w:sz w:val="28"/>
        </w:rPr>
        <w:t>
      проведение мероприятий по пробивке улицы Муканова, от улицы Гоголя до проспекта Райымбека с реконструкцией транспортной развязки на проспекте Райымбека;</w:t>
      </w:r>
    </w:p>
    <w:bookmarkEnd w:id="823"/>
    <w:bookmarkStart w:name="z833" w:id="824"/>
    <w:p>
      <w:pPr>
        <w:spacing w:after="0"/>
        <w:ind w:left="0"/>
        <w:jc w:val="both"/>
      </w:pPr>
      <w:r>
        <w:rPr>
          <w:rFonts w:ascii="Times New Roman"/>
          <w:b w:val="false"/>
          <w:i w:val="false"/>
          <w:color w:val="000000"/>
          <w:sz w:val="28"/>
        </w:rPr>
        <w:t>
      мероприятия по строительству левоповоротного тоннеля с улицы Фурманова под проспект Суюнбая;</w:t>
      </w:r>
    </w:p>
    <w:bookmarkEnd w:id="824"/>
    <w:bookmarkStart w:name="z834" w:id="825"/>
    <w:p>
      <w:pPr>
        <w:spacing w:after="0"/>
        <w:ind w:left="0"/>
        <w:jc w:val="both"/>
      </w:pPr>
      <w:r>
        <w:rPr>
          <w:rFonts w:ascii="Times New Roman"/>
          <w:b w:val="false"/>
          <w:i w:val="false"/>
          <w:color w:val="000000"/>
          <w:sz w:val="28"/>
        </w:rPr>
        <w:t>
      мероприятия по строительству транспортной развязки на пересечении проспекта Рыскулова с Кульжинским трактом;</w:t>
      </w:r>
    </w:p>
    <w:bookmarkEnd w:id="825"/>
    <w:bookmarkStart w:name="z835" w:id="826"/>
    <w:p>
      <w:pPr>
        <w:spacing w:after="0"/>
        <w:ind w:left="0"/>
        <w:jc w:val="both"/>
      </w:pPr>
      <w:r>
        <w:rPr>
          <w:rFonts w:ascii="Times New Roman"/>
          <w:b w:val="false"/>
          <w:i w:val="false"/>
          <w:color w:val="000000"/>
          <w:sz w:val="28"/>
        </w:rPr>
        <w:t>
      проведение мероприятий по реконструкции улицы Жандосова, от улицы Саина до села Таусамалы;</w:t>
      </w:r>
    </w:p>
    <w:bookmarkEnd w:id="826"/>
    <w:bookmarkStart w:name="z836" w:id="827"/>
    <w:p>
      <w:pPr>
        <w:spacing w:after="0"/>
        <w:ind w:left="0"/>
        <w:jc w:val="both"/>
      </w:pPr>
      <w:r>
        <w:rPr>
          <w:rFonts w:ascii="Times New Roman"/>
          <w:b w:val="false"/>
          <w:i w:val="false"/>
          <w:color w:val="000000"/>
          <w:sz w:val="28"/>
        </w:rPr>
        <w:t>
      проведение мероприятий по реконструкции улицы Ауэзова в микрорайон Калкаман, данный проект будет реализован после строительства линии метро, так как требует увязки с данным проектом;</w:t>
      </w:r>
    </w:p>
    <w:bookmarkEnd w:id="827"/>
    <w:bookmarkStart w:name="z837" w:id="828"/>
    <w:p>
      <w:pPr>
        <w:spacing w:after="0"/>
        <w:ind w:left="0"/>
        <w:jc w:val="both"/>
      </w:pPr>
      <w:r>
        <w:rPr>
          <w:rFonts w:ascii="Times New Roman"/>
          <w:b w:val="false"/>
          <w:i w:val="false"/>
          <w:color w:val="000000"/>
          <w:sz w:val="28"/>
        </w:rPr>
        <w:t>
      проведение мероприятий по пробивке проспекта Абая, от улицы Момышулы до улицы Ауэзова в микрорайон Калкаман, данный проект будет реализован после строительства линии метро, так как требует увязки с данным проектом;</w:t>
      </w:r>
    </w:p>
    <w:bookmarkEnd w:id="828"/>
    <w:bookmarkStart w:name="z838" w:id="829"/>
    <w:p>
      <w:pPr>
        <w:spacing w:after="0"/>
        <w:ind w:left="0"/>
        <w:jc w:val="both"/>
      </w:pPr>
      <w:r>
        <w:rPr>
          <w:rFonts w:ascii="Times New Roman"/>
          <w:b w:val="false"/>
          <w:i w:val="false"/>
          <w:color w:val="000000"/>
          <w:sz w:val="28"/>
        </w:rPr>
        <w:t>
      проведение мероприятий по реконструкции Северного кольца, от проспекта Рыскулова до улицы Бокейханова;</w:t>
      </w:r>
    </w:p>
    <w:bookmarkEnd w:id="829"/>
    <w:bookmarkStart w:name="z839" w:id="830"/>
    <w:p>
      <w:pPr>
        <w:spacing w:after="0"/>
        <w:ind w:left="0"/>
        <w:jc w:val="both"/>
      </w:pPr>
      <w:r>
        <w:rPr>
          <w:rFonts w:ascii="Times New Roman"/>
          <w:b w:val="false"/>
          <w:i w:val="false"/>
          <w:color w:val="000000"/>
          <w:sz w:val="28"/>
        </w:rPr>
        <w:t>
      строительство транспортной развязки на пересечении проспекта Аль-Фараби – Ремизовка;</w:t>
      </w:r>
    </w:p>
    <w:bookmarkEnd w:id="830"/>
    <w:bookmarkStart w:name="z840" w:id="831"/>
    <w:p>
      <w:pPr>
        <w:spacing w:after="0"/>
        <w:ind w:left="0"/>
        <w:jc w:val="both"/>
      </w:pPr>
      <w:r>
        <w:rPr>
          <w:rFonts w:ascii="Times New Roman"/>
          <w:b w:val="false"/>
          <w:i w:val="false"/>
          <w:color w:val="000000"/>
          <w:sz w:val="28"/>
        </w:rPr>
        <w:t>
      проведение мероприятий по реконструкции автомобильной дороги "Алматы – Бишкек" до БАКАД с доведением параметров дороги до 6 полос;</w:t>
      </w:r>
    </w:p>
    <w:bookmarkEnd w:id="831"/>
    <w:bookmarkStart w:name="z841" w:id="832"/>
    <w:p>
      <w:pPr>
        <w:spacing w:after="0"/>
        <w:ind w:left="0"/>
        <w:jc w:val="both"/>
      </w:pPr>
      <w:r>
        <w:rPr>
          <w:rFonts w:ascii="Times New Roman"/>
          <w:b w:val="false"/>
          <w:i w:val="false"/>
          <w:color w:val="000000"/>
          <w:sz w:val="28"/>
        </w:rPr>
        <w:t>
      проведение мероприятий по строительству проспекта Рыскулова и улицы Акын Сара от границы города до БАКАД;</w:t>
      </w:r>
    </w:p>
    <w:bookmarkEnd w:id="832"/>
    <w:bookmarkStart w:name="z842" w:id="833"/>
    <w:p>
      <w:pPr>
        <w:spacing w:after="0"/>
        <w:ind w:left="0"/>
        <w:jc w:val="both"/>
      </w:pPr>
      <w:r>
        <w:rPr>
          <w:rFonts w:ascii="Times New Roman"/>
          <w:b w:val="false"/>
          <w:i w:val="false"/>
          <w:color w:val="000000"/>
          <w:sz w:val="28"/>
        </w:rPr>
        <w:t>
      проведение мероприятий по реконструкции автомобильной дороги "Алматы – Кокпек – Чунджа – Коктал" до БАКАД, с доведением параметров дороги до 6 полос;</w:t>
      </w:r>
    </w:p>
    <w:bookmarkEnd w:id="833"/>
    <w:bookmarkStart w:name="z843" w:id="834"/>
    <w:p>
      <w:pPr>
        <w:spacing w:after="0"/>
        <w:ind w:left="0"/>
        <w:jc w:val="both"/>
      </w:pPr>
      <w:r>
        <w:rPr>
          <w:rFonts w:ascii="Times New Roman"/>
          <w:b w:val="false"/>
          <w:i w:val="false"/>
          <w:color w:val="000000"/>
          <w:sz w:val="28"/>
        </w:rPr>
        <w:t>
      проведение мероприятий по реконструкции автомобильной дороги "Алматы – Талгар – Евгеньевка" и "Алматы – Шамалган – Узунагаш" до БАКАД с доведением параметров дороги до 4 полос;</w:t>
      </w:r>
    </w:p>
    <w:bookmarkEnd w:id="834"/>
    <w:bookmarkStart w:name="z844" w:id="835"/>
    <w:p>
      <w:pPr>
        <w:spacing w:after="0"/>
        <w:ind w:left="0"/>
        <w:jc w:val="both"/>
      </w:pPr>
      <w:r>
        <w:rPr>
          <w:rFonts w:ascii="Times New Roman"/>
          <w:b w:val="false"/>
          <w:i w:val="false"/>
          <w:color w:val="000000"/>
          <w:sz w:val="28"/>
        </w:rPr>
        <w:t>
      проведение мероприятий по строительству (продолжение) улицы Тлендиева от границы города Алматы до БАКАД;</w:t>
      </w:r>
    </w:p>
    <w:bookmarkEnd w:id="835"/>
    <w:bookmarkStart w:name="z845" w:id="836"/>
    <w:p>
      <w:pPr>
        <w:spacing w:after="0"/>
        <w:ind w:left="0"/>
        <w:jc w:val="both"/>
      </w:pPr>
      <w:r>
        <w:rPr>
          <w:rFonts w:ascii="Times New Roman"/>
          <w:b w:val="false"/>
          <w:i w:val="false"/>
          <w:color w:val="000000"/>
          <w:sz w:val="28"/>
        </w:rPr>
        <w:t>
      мероприятия по строительству проспекта Абая и улицы Северное кольцо (от границы города Алматы до БАКАД);</w:t>
      </w:r>
    </w:p>
    <w:bookmarkEnd w:id="836"/>
    <w:bookmarkStart w:name="z846" w:id="837"/>
    <w:p>
      <w:pPr>
        <w:spacing w:after="0"/>
        <w:ind w:left="0"/>
        <w:jc w:val="both"/>
      </w:pPr>
      <w:r>
        <w:rPr>
          <w:rFonts w:ascii="Times New Roman"/>
          <w:b w:val="false"/>
          <w:i w:val="false"/>
          <w:color w:val="000000"/>
          <w:sz w:val="28"/>
        </w:rPr>
        <w:t>
      внедрение одностороннего движения</w:t>
      </w:r>
    </w:p>
    <w:bookmarkEnd w:id="837"/>
    <w:bookmarkStart w:name="z847" w:id="838"/>
    <w:p>
      <w:pPr>
        <w:spacing w:after="0"/>
        <w:ind w:left="0"/>
        <w:jc w:val="both"/>
      </w:pPr>
      <w:r>
        <w:rPr>
          <w:rFonts w:ascii="Times New Roman"/>
          <w:b w:val="false"/>
          <w:i w:val="false"/>
          <w:color w:val="000000"/>
          <w:sz w:val="28"/>
        </w:rPr>
        <w:t>
      в целях снижения транспортной нагрузки на основные магистральные улицы и сокращения конфликтных точек на 50 % предлагается ввести одностороннее движение:</w:t>
      </w:r>
    </w:p>
    <w:bookmarkEnd w:id="838"/>
    <w:bookmarkStart w:name="z848" w:id="839"/>
    <w:p>
      <w:pPr>
        <w:spacing w:after="0"/>
        <w:ind w:left="0"/>
        <w:jc w:val="both"/>
      </w:pPr>
      <w:r>
        <w:rPr>
          <w:rFonts w:ascii="Times New Roman"/>
          <w:b w:val="false"/>
          <w:i w:val="false"/>
          <w:color w:val="000000"/>
          <w:sz w:val="28"/>
        </w:rPr>
        <w:t>
      по улице Макатаева (от Калдоякова до Муканова) введено в западном направлении;</w:t>
      </w:r>
    </w:p>
    <w:bookmarkEnd w:id="839"/>
    <w:bookmarkStart w:name="z849" w:id="840"/>
    <w:p>
      <w:pPr>
        <w:spacing w:after="0"/>
        <w:ind w:left="0"/>
        <w:jc w:val="both"/>
      </w:pPr>
      <w:r>
        <w:rPr>
          <w:rFonts w:ascii="Times New Roman"/>
          <w:b w:val="false"/>
          <w:i w:val="false"/>
          <w:color w:val="000000"/>
          <w:sz w:val="28"/>
        </w:rPr>
        <w:t>
      по улице Гоголя (от Ауэзова до Калдаякова) в восточном направлении;</w:t>
      </w:r>
    </w:p>
    <w:bookmarkEnd w:id="840"/>
    <w:bookmarkStart w:name="z850" w:id="841"/>
    <w:p>
      <w:pPr>
        <w:spacing w:after="0"/>
        <w:ind w:left="0"/>
        <w:jc w:val="both"/>
      </w:pPr>
      <w:r>
        <w:rPr>
          <w:rFonts w:ascii="Times New Roman"/>
          <w:b w:val="false"/>
          <w:i w:val="false"/>
          <w:color w:val="000000"/>
          <w:sz w:val="28"/>
        </w:rPr>
        <w:t>
      по улице Богенбай батыра (от Калдаякова до Масанчи) в западном направлении;</w:t>
      </w:r>
    </w:p>
    <w:bookmarkEnd w:id="841"/>
    <w:bookmarkStart w:name="z851" w:id="842"/>
    <w:p>
      <w:pPr>
        <w:spacing w:after="0"/>
        <w:ind w:left="0"/>
        <w:jc w:val="both"/>
      </w:pPr>
      <w:r>
        <w:rPr>
          <w:rFonts w:ascii="Times New Roman"/>
          <w:b w:val="false"/>
          <w:i w:val="false"/>
          <w:color w:val="000000"/>
          <w:sz w:val="28"/>
        </w:rPr>
        <w:t>
      по улице Кабанбай батыра (от Масанчи до Калдаякова) в восточном направлении;</w:t>
      </w:r>
    </w:p>
    <w:bookmarkEnd w:id="842"/>
    <w:bookmarkStart w:name="z852" w:id="843"/>
    <w:p>
      <w:pPr>
        <w:spacing w:after="0"/>
        <w:ind w:left="0"/>
        <w:jc w:val="both"/>
      </w:pPr>
      <w:r>
        <w:rPr>
          <w:rFonts w:ascii="Times New Roman"/>
          <w:b w:val="false"/>
          <w:i w:val="false"/>
          <w:color w:val="000000"/>
          <w:sz w:val="28"/>
        </w:rPr>
        <w:t>
      по улице Карасай батыра в западном направлении (от Масанчи до Розыбакиева);</w:t>
      </w:r>
    </w:p>
    <w:bookmarkEnd w:id="843"/>
    <w:bookmarkStart w:name="z853" w:id="844"/>
    <w:p>
      <w:pPr>
        <w:spacing w:after="0"/>
        <w:ind w:left="0"/>
        <w:jc w:val="both"/>
      </w:pPr>
      <w:r>
        <w:rPr>
          <w:rFonts w:ascii="Times New Roman"/>
          <w:b w:val="false"/>
          <w:i w:val="false"/>
          <w:color w:val="000000"/>
          <w:sz w:val="28"/>
        </w:rPr>
        <w:t>
      по улице Жамбыла в восточном направлении (от Розыбакиева до Масанчи);</w:t>
      </w:r>
    </w:p>
    <w:bookmarkEnd w:id="844"/>
    <w:bookmarkStart w:name="z854" w:id="845"/>
    <w:p>
      <w:pPr>
        <w:spacing w:after="0"/>
        <w:ind w:left="0"/>
        <w:jc w:val="both"/>
      </w:pPr>
      <w:r>
        <w:rPr>
          <w:rFonts w:ascii="Times New Roman"/>
          <w:b w:val="false"/>
          <w:i w:val="false"/>
          <w:color w:val="000000"/>
          <w:sz w:val="28"/>
        </w:rPr>
        <w:t>
      по улице Муратбаева (от Райымбека до Шевченко) – в южном направлении;</w:t>
      </w:r>
    </w:p>
    <w:bookmarkEnd w:id="845"/>
    <w:bookmarkStart w:name="z855" w:id="846"/>
    <w:p>
      <w:pPr>
        <w:spacing w:after="0"/>
        <w:ind w:left="0"/>
        <w:jc w:val="both"/>
      </w:pPr>
      <w:r>
        <w:rPr>
          <w:rFonts w:ascii="Times New Roman"/>
          <w:b w:val="false"/>
          <w:i w:val="false"/>
          <w:color w:val="000000"/>
          <w:sz w:val="28"/>
        </w:rPr>
        <w:t>
      по улице Шарипова (от Абая до Макатаева) – в северном направлении.</w:t>
      </w:r>
    </w:p>
    <w:bookmarkEnd w:id="846"/>
    <w:bookmarkStart w:name="z856" w:id="847"/>
    <w:p>
      <w:pPr>
        <w:spacing w:after="0"/>
        <w:ind w:left="0"/>
        <w:jc w:val="both"/>
      </w:pPr>
      <w:r>
        <w:rPr>
          <w:rFonts w:ascii="Times New Roman"/>
          <w:b w:val="false"/>
          <w:i w:val="false"/>
          <w:color w:val="000000"/>
          <w:sz w:val="28"/>
        </w:rPr>
        <w:t>
      При реализации данных мер ожидается повышение пропускной способности автотранспортных средств, за счет увеличения средней скорости на 12 км в час и сокращение времени прохождения участка на 17 %;</w:t>
      </w:r>
    </w:p>
    <w:bookmarkEnd w:id="847"/>
    <w:bookmarkStart w:name="z857" w:id="848"/>
    <w:p>
      <w:pPr>
        <w:spacing w:after="0"/>
        <w:ind w:left="0"/>
        <w:jc w:val="both"/>
      </w:pPr>
      <w:r>
        <w:rPr>
          <w:rFonts w:ascii="Times New Roman"/>
          <w:b w:val="false"/>
          <w:i w:val="false"/>
          <w:color w:val="000000"/>
          <w:sz w:val="28"/>
        </w:rPr>
        <w:t>
      LRT:</w:t>
      </w:r>
    </w:p>
    <w:bookmarkEnd w:id="848"/>
    <w:bookmarkStart w:name="z858" w:id="849"/>
    <w:p>
      <w:pPr>
        <w:spacing w:after="0"/>
        <w:ind w:left="0"/>
        <w:jc w:val="both"/>
      </w:pPr>
      <w:r>
        <w:rPr>
          <w:rFonts w:ascii="Times New Roman"/>
          <w:b w:val="false"/>
          <w:i w:val="false"/>
          <w:color w:val="000000"/>
          <w:sz w:val="28"/>
        </w:rPr>
        <w:t>
      Трассировка общей протяженностью 22,72 км имеет два маршрута следования:</w:t>
      </w:r>
    </w:p>
    <w:bookmarkEnd w:id="849"/>
    <w:bookmarkStart w:name="z859" w:id="850"/>
    <w:p>
      <w:pPr>
        <w:spacing w:after="0"/>
        <w:ind w:left="0"/>
        <w:jc w:val="both"/>
      </w:pPr>
      <w:r>
        <w:rPr>
          <w:rFonts w:ascii="Times New Roman"/>
          <w:b w:val="false"/>
          <w:i w:val="false"/>
          <w:color w:val="000000"/>
          <w:sz w:val="28"/>
        </w:rPr>
        <w:t>
      первый маршрут пройдет от Депо в южном направлении по улице Момышулы, затем в восточном направлении по улице Толе би, в северном по улице Панфилова, в восточном направлении по улице Макатаева и в северном направлении по улице Жетысуская до разворотного кольца;</w:t>
      </w:r>
    </w:p>
    <w:bookmarkEnd w:id="850"/>
    <w:bookmarkStart w:name="z860" w:id="851"/>
    <w:p>
      <w:pPr>
        <w:spacing w:after="0"/>
        <w:ind w:left="0"/>
        <w:jc w:val="both"/>
      </w:pPr>
      <w:r>
        <w:rPr>
          <w:rFonts w:ascii="Times New Roman"/>
          <w:b w:val="false"/>
          <w:i w:val="false"/>
          <w:color w:val="000000"/>
          <w:sz w:val="28"/>
        </w:rPr>
        <w:t>
      второй маршрут пролегает от Депо в южном направлении по улице Момышулы, затем в западном направлении по улице Толе би, в северном направлении по улице Яссауи, и снова в западном направлении по проспекту Райымбека до пересечения с улицы Ашимова, в микрорайоне Калкаман, где планируется предусмотреть мультимодальный хаб (для автобусов, BRT, LRT, метро и такси) и строительство автовокзала "Западный";</w:t>
      </w:r>
    </w:p>
    <w:bookmarkEnd w:id="851"/>
    <w:bookmarkStart w:name="z861" w:id="852"/>
    <w:p>
      <w:pPr>
        <w:spacing w:after="0"/>
        <w:ind w:left="0"/>
        <w:jc w:val="both"/>
      </w:pPr>
      <w:r>
        <w:rPr>
          <w:rFonts w:ascii="Times New Roman"/>
          <w:b w:val="false"/>
          <w:i w:val="false"/>
          <w:color w:val="000000"/>
          <w:sz w:val="28"/>
        </w:rPr>
        <w:t>
      BRT:</w:t>
      </w:r>
    </w:p>
    <w:bookmarkEnd w:id="852"/>
    <w:bookmarkStart w:name="z862" w:id="853"/>
    <w:p>
      <w:pPr>
        <w:spacing w:after="0"/>
        <w:ind w:left="0"/>
        <w:jc w:val="both"/>
      </w:pPr>
      <w:r>
        <w:rPr>
          <w:rFonts w:ascii="Times New Roman"/>
          <w:b w:val="false"/>
          <w:i w:val="false"/>
          <w:color w:val="000000"/>
          <w:sz w:val="28"/>
        </w:rPr>
        <w:t>
      первый участок скоростной автобусной полосы проходит по улицам: Мустафина (от Саина до Рыскулбекова), Рыскулбекова (от Мустафина до Сулейменова) и Сулейменова (от Рыскулбекова до Жандосова) и был запущен в ноябре 2017 года;</w:t>
      </w:r>
    </w:p>
    <w:bookmarkEnd w:id="853"/>
    <w:bookmarkStart w:name="z863" w:id="854"/>
    <w:p>
      <w:pPr>
        <w:spacing w:after="0"/>
        <w:ind w:left="0"/>
        <w:jc w:val="both"/>
      </w:pPr>
      <w:r>
        <w:rPr>
          <w:rFonts w:ascii="Times New Roman"/>
          <w:b w:val="false"/>
          <w:i w:val="false"/>
          <w:color w:val="000000"/>
          <w:sz w:val="28"/>
        </w:rPr>
        <w:t>
      второй участок скоростной автобусной полосы проходит по улицам: Жандосова (от Сулейменова до Тимирязева) и Тимирязева (от Жандосова до Гагарина) протяженностью 0,7 км, от Байзакова до Желтоксан протяженностью 2,54 км введен в эксплуатацию в конце 2018 года;</w:t>
      </w:r>
    </w:p>
    <w:bookmarkEnd w:id="854"/>
    <w:bookmarkStart w:name="z864" w:id="855"/>
    <w:p>
      <w:pPr>
        <w:spacing w:after="0"/>
        <w:ind w:left="0"/>
        <w:jc w:val="both"/>
      </w:pPr>
      <w:r>
        <w:rPr>
          <w:rFonts w:ascii="Times New Roman"/>
          <w:b w:val="false"/>
          <w:i w:val="false"/>
          <w:color w:val="000000"/>
          <w:sz w:val="28"/>
        </w:rPr>
        <w:t>
      третий участок линии BRT предлагается по улицам: Желтоксан, Толе би и Кульджинскому тракту до рынка "Жетысу", общей протяженностью 13,6 км;</w:t>
      </w:r>
    </w:p>
    <w:bookmarkEnd w:id="855"/>
    <w:bookmarkStart w:name="z865" w:id="856"/>
    <w:p>
      <w:pPr>
        <w:spacing w:after="0"/>
        <w:ind w:left="0"/>
        <w:jc w:val="both"/>
      </w:pPr>
      <w:r>
        <w:rPr>
          <w:rFonts w:ascii="Times New Roman"/>
          <w:b w:val="false"/>
          <w:i w:val="false"/>
          <w:color w:val="000000"/>
          <w:sz w:val="28"/>
        </w:rPr>
        <w:t>
      METRO:</w:t>
      </w:r>
    </w:p>
    <w:bookmarkEnd w:id="856"/>
    <w:bookmarkStart w:name="z866" w:id="857"/>
    <w:p>
      <w:pPr>
        <w:spacing w:after="0"/>
        <w:ind w:left="0"/>
        <w:jc w:val="both"/>
      </w:pPr>
      <w:r>
        <w:rPr>
          <w:rFonts w:ascii="Times New Roman"/>
          <w:b w:val="false"/>
          <w:i w:val="false"/>
          <w:color w:val="000000"/>
          <w:sz w:val="28"/>
        </w:rPr>
        <w:t>
      дальнейшее развитие метрополитена предусмотрено в западном направлении и состоит из 3-х пусковых комплексов, а также продления до станции автовокзала "Западный":</w:t>
      </w:r>
    </w:p>
    <w:bookmarkEnd w:id="857"/>
    <w:bookmarkStart w:name="z867" w:id="858"/>
    <w:p>
      <w:pPr>
        <w:spacing w:after="0"/>
        <w:ind w:left="0"/>
        <w:jc w:val="both"/>
      </w:pPr>
      <w:r>
        <w:rPr>
          <w:rFonts w:ascii="Times New Roman"/>
          <w:b w:val="false"/>
          <w:i w:val="false"/>
          <w:color w:val="000000"/>
          <w:sz w:val="28"/>
        </w:rPr>
        <w:t>
      первый – от станции Алатау до станции Москва; (введен в эксплуатацию);</w:t>
      </w:r>
    </w:p>
    <w:bookmarkEnd w:id="858"/>
    <w:bookmarkStart w:name="z868" w:id="859"/>
    <w:p>
      <w:pPr>
        <w:spacing w:after="0"/>
        <w:ind w:left="0"/>
        <w:jc w:val="both"/>
      </w:pPr>
      <w:r>
        <w:rPr>
          <w:rFonts w:ascii="Times New Roman"/>
          <w:b w:val="false"/>
          <w:i w:val="false"/>
          <w:color w:val="000000"/>
          <w:sz w:val="28"/>
        </w:rPr>
        <w:t>
      второй – от станции Москва до станции Достык; (введется строительство);</w:t>
      </w:r>
    </w:p>
    <w:bookmarkEnd w:id="859"/>
    <w:bookmarkStart w:name="z869" w:id="860"/>
    <w:p>
      <w:pPr>
        <w:spacing w:after="0"/>
        <w:ind w:left="0"/>
        <w:jc w:val="both"/>
      </w:pPr>
      <w:r>
        <w:rPr>
          <w:rFonts w:ascii="Times New Roman"/>
          <w:b w:val="false"/>
          <w:i w:val="false"/>
          <w:color w:val="000000"/>
          <w:sz w:val="28"/>
        </w:rPr>
        <w:t>
      третий – от станции Достык до станции Калкаман; (введется проектирование);</w:t>
      </w:r>
    </w:p>
    <w:bookmarkEnd w:id="860"/>
    <w:bookmarkStart w:name="z870" w:id="861"/>
    <w:p>
      <w:pPr>
        <w:spacing w:after="0"/>
        <w:ind w:left="0"/>
        <w:jc w:val="both"/>
      </w:pPr>
      <w:r>
        <w:rPr>
          <w:rFonts w:ascii="Times New Roman"/>
          <w:b w:val="false"/>
          <w:i w:val="false"/>
          <w:color w:val="000000"/>
          <w:sz w:val="28"/>
        </w:rPr>
        <w:t>
      продление – станция автовокзал "Западный" (третья очередь);</w:t>
      </w:r>
    </w:p>
    <w:bookmarkEnd w:id="861"/>
    <w:bookmarkStart w:name="z871" w:id="862"/>
    <w:p>
      <w:pPr>
        <w:spacing w:after="0"/>
        <w:ind w:left="0"/>
        <w:jc w:val="both"/>
      </w:pPr>
      <w:r>
        <w:rPr>
          <w:rFonts w:ascii="Times New Roman"/>
          <w:b w:val="false"/>
          <w:i w:val="false"/>
          <w:color w:val="000000"/>
          <w:sz w:val="28"/>
        </w:rPr>
        <w:t>
      система автоматизированного велопроката:</w:t>
      </w:r>
    </w:p>
    <w:bookmarkEnd w:id="862"/>
    <w:bookmarkStart w:name="z872" w:id="863"/>
    <w:p>
      <w:pPr>
        <w:spacing w:after="0"/>
        <w:ind w:left="0"/>
        <w:jc w:val="both"/>
      </w:pPr>
      <w:r>
        <w:rPr>
          <w:rFonts w:ascii="Times New Roman"/>
          <w:b w:val="false"/>
          <w:i w:val="false"/>
          <w:color w:val="000000"/>
          <w:sz w:val="28"/>
        </w:rPr>
        <w:t>
      Цель проекта – создать альтернативу автомобилю и общественному транспорту, предоставить жителям города и туристам доступный транспорт для передвижения:</w:t>
      </w:r>
    </w:p>
    <w:bookmarkEnd w:id="863"/>
    <w:bookmarkStart w:name="z873" w:id="864"/>
    <w:p>
      <w:pPr>
        <w:spacing w:after="0"/>
        <w:ind w:left="0"/>
        <w:jc w:val="both"/>
      </w:pPr>
      <w:r>
        <w:rPr>
          <w:rFonts w:ascii="Times New Roman"/>
          <w:b w:val="false"/>
          <w:i w:val="false"/>
          <w:color w:val="000000"/>
          <w:sz w:val="28"/>
        </w:rPr>
        <w:t>
      первый этап – 50 станций системы автоматизированного велопроката "Almaty Bike" с парком на 270 велосипедов (открыт в сентябре 2016 года);</w:t>
      </w:r>
    </w:p>
    <w:bookmarkEnd w:id="864"/>
    <w:bookmarkStart w:name="z874" w:id="865"/>
    <w:p>
      <w:pPr>
        <w:spacing w:after="0"/>
        <w:ind w:left="0"/>
        <w:jc w:val="both"/>
      </w:pPr>
      <w:r>
        <w:rPr>
          <w:rFonts w:ascii="Times New Roman"/>
          <w:b w:val="false"/>
          <w:i w:val="false"/>
          <w:color w:val="000000"/>
          <w:sz w:val="28"/>
        </w:rPr>
        <w:t>
      второй этап – увеличение парка велосипедов до 1730, а количество велостанций – до 200, что в свою очередь позволит охватить основную деловую часть города (данный этап – реализован).</w:t>
      </w:r>
    </w:p>
    <w:bookmarkEnd w:id="865"/>
    <w:bookmarkStart w:name="z875" w:id="866"/>
    <w:p>
      <w:pPr>
        <w:spacing w:after="0"/>
        <w:ind w:left="0"/>
        <w:jc w:val="both"/>
      </w:pPr>
      <w:r>
        <w:rPr>
          <w:rFonts w:ascii="Times New Roman"/>
          <w:b w:val="false"/>
          <w:i w:val="false"/>
          <w:color w:val="000000"/>
          <w:sz w:val="28"/>
        </w:rPr>
        <w:t>
      третий этап – количество станций будет расширено до 300, а велопарк – до 2410 велосипедов, для охвата практически всех оживленных участков города.</w:t>
      </w:r>
    </w:p>
    <w:bookmarkEnd w:id="866"/>
    <w:bookmarkStart w:name="z876" w:id="867"/>
    <w:p>
      <w:pPr>
        <w:spacing w:after="0"/>
        <w:ind w:left="0"/>
        <w:jc w:val="both"/>
      </w:pPr>
      <w:r>
        <w:rPr>
          <w:rFonts w:ascii="Times New Roman"/>
          <w:b w:val="false"/>
          <w:i w:val="false"/>
          <w:color w:val="000000"/>
          <w:sz w:val="28"/>
        </w:rPr>
        <w:t>
      Меры комплексного развития социальной инфраструктуры</w:t>
      </w:r>
    </w:p>
    <w:bookmarkEnd w:id="867"/>
    <w:bookmarkStart w:name="z877" w:id="868"/>
    <w:p>
      <w:pPr>
        <w:spacing w:after="0"/>
        <w:ind w:left="0"/>
        <w:jc w:val="both"/>
      </w:pPr>
      <w:r>
        <w:rPr>
          <w:rFonts w:ascii="Times New Roman"/>
          <w:b w:val="false"/>
          <w:i w:val="false"/>
          <w:color w:val="000000"/>
          <w:sz w:val="28"/>
        </w:rPr>
        <w:t>
      На территории Алматинской агломерации определились следующие центры обслуживания:</w:t>
      </w:r>
    </w:p>
    <w:bookmarkEnd w:id="868"/>
    <w:bookmarkStart w:name="z878" w:id="869"/>
    <w:p>
      <w:pPr>
        <w:spacing w:after="0"/>
        <w:ind w:left="0"/>
        <w:jc w:val="both"/>
      </w:pPr>
      <w:r>
        <w:rPr>
          <w:rFonts w:ascii="Times New Roman"/>
          <w:b w:val="false"/>
          <w:i w:val="false"/>
          <w:color w:val="000000"/>
          <w:sz w:val="28"/>
        </w:rPr>
        <w:t>
      1) на республиканском (город республиканского значения), межрегиональном (региональном) (ядро агломерации) уровнях – город Алматы;</w:t>
      </w:r>
    </w:p>
    <w:bookmarkEnd w:id="869"/>
    <w:bookmarkStart w:name="z879" w:id="870"/>
    <w:p>
      <w:pPr>
        <w:spacing w:after="0"/>
        <w:ind w:left="0"/>
        <w:jc w:val="both"/>
      </w:pPr>
      <w:r>
        <w:rPr>
          <w:rFonts w:ascii="Times New Roman"/>
          <w:b w:val="false"/>
          <w:i w:val="false"/>
          <w:color w:val="000000"/>
          <w:sz w:val="28"/>
        </w:rPr>
        <w:t>
      2) на межрайонном (города агломерации) и районном (городские и сельские пункты, наделенные статусом районного центра) уровнях – города Есик, Каскелен, Талгар, Капчагай, села Узынагаш и Отеген батыр;</w:t>
      </w:r>
    </w:p>
    <w:bookmarkEnd w:id="870"/>
    <w:bookmarkStart w:name="z880" w:id="871"/>
    <w:p>
      <w:pPr>
        <w:spacing w:after="0"/>
        <w:ind w:left="0"/>
        <w:jc w:val="both"/>
      </w:pPr>
      <w:r>
        <w:rPr>
          <w:rFonts w:ascii="Times New Roman"/>
          <w:b w:val="false"/>
          <w:i w:val="false"/>
          <w:color w:val="000000"/>
          <w:sz w:val="28"/>
        </w:rPr>
        <w:t>
      3) на местном уровне – центры сельских округов:</w:t>
      </w:r>
    </w:p>
    <w:bookmarkEnd w:id="871"/>
    <w:bookmarkStart w:name="z881" w:id="872"/>
    <w:p>
      <w:pPr>
        <w:spacing w:after="0"/>
        <w:ind w:left="0"/>
        <w:jc w:val="both"/>
      </w:pPr>
      <w:r>
        <w:rPr>
          <w:rFonts w:ascii="Times New Roman"/>
          <w:b w:val="false"/>
          <w:i w:val="false"/>
          <w:color w:val="000000"/>
          <w:sz w:val="28"/>
        </w:rPr>
        <w:t>
      Енбекшиказахский район – села Ават, Акши, Балтабай, Болек, Маловодное, Жанашар, Каракемер, Кызылжар, Кырбалтабай, Кайназар, Саймасай, Ташкенсаз, Тургень;</w:t>
      </w:r>
    </w:p>
    <w:bookmarkEnd w:id="872"/>
    <w:bookmarkStart w:name="z882" w:id="873"/>
    <w:p>
      <w:pPr>
        <w:spacing w:after="0"/>
        <w:ind w:left="0"/>
        <w:jc w:val="both"/>
      </w:pPr>
      <w:r>
        <w:rPr>
          <w:rFonts w:ascii="Times New Roman"/>
          <w:b w:val="false"/>
          <w:i w:val="false"/>
          <w:color w:val="000000"/>
          <w:sz w:val="28"/>
        </w:rPr>
        <w:t>
      Жамбылский район – села Сарыбай би, Каргалы, Мынбаево, имени Б. Кыдырбекулы, Умбеталы Карибаева;</w:t>
      </w:r>
    </w:p>
    <w:bookmarkEnd w:id="873"/>
    <w:bookmarkStart w:name="z883" w:id="874"/>
    <w:p>
      <w:pPr>
        <w:spacing w:after="0"/>
        <w:ind w:left="0"/>
        <w:jc w:val="both"/>
      </w:pPr>
      <w:r>
        <w:rPr>
          <w:rFonts w:ascii="Times New Roman"/>
          <w:b w:val="false"/>
          <w:i w:val="false"/>
          <w:color w:val="000000"/>
          <w:sz w:val="28"/>
        </w:rPr>
        <w:t>
      Илийский район – села имени Мухаметжана Туймебаева, Байсерке, Жетыген, КазЦИК, Караой, Междуреченское, Боралдай, Чапаево;</w:t>
      </w:r>
    </w:p>
    <w:bookmarkEnd w:id="874"/>
    <w:bookmarkStart w:name="z884" w:id="875"/>
    <w:p>
      <w:pPr>
        <w:spacing w:after="0"/>
        <w:ind w:left="0"/>
        <w:jc w:val="both"/>
      </w:pPr>
      <w:r>
        <w:rPr>
          <w:rFonts w:ascii="Times New Roman"/>
          <w:b w:val="false"/>
          <w:i w:val="false"/>
          <w:color w:val="000000"/>
          <w:sz w:val="28"/>
        </w:rPr>
        <w:t>
      Карасайский район – села Айтей, Береке, Жамбыл, Жандосово, Иргели, Шамалган, имени Бекболата Ашекеева, Райымбек, Жалпаксай, Ушконыр;</w:t>
      </w:r>
    </w:p>
    <w:bookmarkEnd w:id="875"/>
    <w:bookmarkStart w:name="z885" w:id="876"/>
    <w:p>
      <w:pPr>
        <w:spacing w:after="0"/>
        <w:ind w:left="0"/>
        <w:jc w:val="both"/>
      </w:pPr>
      <w:r>
        <w:rPr>
          <w:rFonts w:ascii="Times New Roman"/>
          <w:b w:val="false"/>
          <w:i w:val="false"/>
          <w:color w:val="000000"/>
          <w:sz w:val="28"/>
        </w:rPr>
        <w:t>
      Талгарский район – села Кызылкайрат, Белбулак, Бесагаш, Бескайнар, Гульдала, Еркин, Кендала, Нура, Туздыбастау;</w:t>
      </w:r>
    </w:p>
    <w:bookmarkEnd w:id="876"/>
    <w:bookmarkStart w:name="z886" w:id="877"/>
    <w:p>
      <w:pPr>
        <w:spacing w:after="0"/>
        <w:ind w:left="0"/>
        <w:jc w:val="both"/>
      </w:pPr>
      <w:r>
        <w:rPr>
          <w:rFonts w:ascii="Times New Roman"/>
          <w:b w:val="false"/>
          <w:i w:val="false"/>
          <w:color w:val="000000"/>
          <w:sz w:val="28"/>
        </w:rPr>
        <w:t>
      4) на поселенческом уровне – населенные пункты сельских округов.</w:t>
      </w:r>
    </w:p>
    <w:bookmarkEnd w:id="877"/>
    <w:bookmarkStart w:name="z887" w:id="878"/>
    <w:p>
      <w:pPr>
        <w:spacing w:after="0"/>
        <w:ind w:left="0"/>
        <w:jc w:val="both"/>
      </w:pPr>
      <w:r>
        <w:rPr>
          <w:rFonts w:ascii="Times New Roman"/>
          <w:b w:val="false"/>
          <w:i w:val="false"/>
          <w:color w:val="000000"/>
          <w:sz w:val="28"/>
        </w:rPr>
        <w:t>
      Каждому населенному пункту в зависимости от его статуса предлагается определенный набор объектов обслуживания:</w:t>
      </w:r>
    </w:p>
    <w:bookmarkEnd w:id="878"/>
    <w:bookmarkStart w:name="z888" w:id="879"/>
    <w:p>
      <w:pPr>
        <w:spacing w:after="0"/>
        <w:ind w:left="0"/>
        <w:jc w:val="both"/>
      </w:pPr>
      <w:r>
        <w:rPr>
          <w:rFonts w:ascii="Times New Roman"/>
          <w:b w:val="false"/>
          <w:i w:val="false"/>
          <w:color w:val="000000"/>
          <w:sz w:val="28"/>
        </w:rPr>
        <w:t>
      1) для республиканского, межрегионального (регионального) уровней – полный комплекс объектов повседневного, периодического и эпизодического обслуживания;</w:t>
      </w:r>
    </w:p>
    <w:bookmarkEnd w:id="879"/>
    <w:bookmarkStart w:name="z889" w:id="880"/>
    <w:p>
      <w:pPr>
        <w:spacing w:after="0"/>
        <w:ind w:left="0"/>
        <w:jc w:val="both"/>
      </w:pPr>
      <w:r>
        <w:rPr>
          <w:rFonts w:ascii="Times New Roman"/>
          <w:b w:val="false"/>
          <w:i w:val="false"/>
          <w:color w:val="000000"/>
          <w:sz w:val="28"/>
        </w:rPr>
        <w:t>
      2) для межрайонного уровня – полный комплекс объектов повседневного, периодического обслуживания и отдельные объекты эпизодического обслуживания;</w:t>
      </w:r>
    </w:p>
    <w:bookmarkEnd w:id="880"/>
    <w:bookmarkStart w:name="z890" w:id="881"/>
    <w:p>
      <w:pPr>
        <w:spacing w:after="0"/>
        <w:ind w:left="0"/>
        <w:jc w:val="both"/>
      </w:pPr>
      <w:r>
        <w:rPr>
          <w:rFonts w:ascii="Times New Roman"/>
          <w:b w:val="false"/>
          <w:i w:val="false"/>
          <w:color w:val="000000"/>
          <w:sz w:val="28"/>
        </w:rPr>
        <w:t>
      3) для районного уровня – полный комплекс объектов повседневного и периодического обслуживания;</w:t>
      </w:r>
    </w:p>
    <w:bookmarkEnd w:id="881"/>
    <w:bookmarkStart w:name="z891" w:id="882"/>
    <w:p>
      <w:pPr>
        <w:spacing w:after="0"/>
        <w:ind w:left="0"/>
        <w:jc w:val="both"/>
      </w:pPr>
      <w:r>
        <w:rPr>
          <w:rFonts w:ascii="Times New Roman"/>
          <w:b w:val="false"/>
          <w:i w:val="false"/>
          <w:color w:val="000000"/>
          <w:sz w:val="28"/>
        </w:rPr>
        <w:t>
      4) для местного уровня – полный комплекс объектов повседневного обслуживания и отдельные объекты периодического обслуживания;</w:t>
      </w:r>
    </w:p>
    <w:bookmarkEnd w:id="882"/>
    <w:bookmarkStart w:name="z892" w:id="883"/>
    <w:p>
      <w:pPr>
        <w:spacing w:after="0"/>
        <w:ind w:left="0"/>
        <w:jc w:val="both"/>
      </w:pPr>
      <w:r>
        <w:rPr>
          <w:rFonts w:ascii="Times New Roman"/>
          <w:b w:val="false"/>
          <w:i w:val="false"/>
          <w:color w:val="000000"/>
          <w:sz w:val="28"/>
        </w:rPr>
        <w:t>
      5) для поселенческого уровня – объекты повседневного обслуживания.</w:t>
      </w:r>
    </w:p>
    <w:bookmarkEnd w:id="883"/>
    <w:bookmarkStart w:name="z893" w:id="884"/>
    <w:p>
      <w:pPr>
        <w:spacing w:after="0"/>
        <w:ind w:left="0"/>
        <w:jc w:val="both"/>
      </w:pPr>
      <w:r>
        <w:rPr>
          <w:rFonts w:ascii="Times New Roman"/>
          <w:b w:val="false"/>
          <w:i w:val="false"/>
          <w:color w:val="000000"/>
          <w:sz w:val="28"/>
        </w:rPr>
        <w:t>
      Важным элементом формирования социальной инфраструктуры Алматинской агломерации является насыщение всех уровней обслуживания достаточным количеством объектов социальной сферы.</w:t>
      </w:r>
    </w:p>
    <w:bookmarkEnd w:id="884"/>
    <w:bookmarkStart w:name="z894" w:id="885"/>
    <w:p>
      <w:pPr>
        <w:spacing w:after="0"/>
        <w:ind w:left="0"/>
        <w:jc w:val="both"/>
      </w:pPr>
      <w:r>
        <w:rPr>
          <w:rFonts w:ascii="Times New Roman"/>
          <w:b w:val="false"/>
          <w:i w:val="false"/>
          <w:color w:val="000000"/>
          <w:sz w:val="28"/>
        </w:rPr>
        <w:t>
      В рамках проекта Межрегиональной схемы Алматинской агломерации представлена нормативная потребность в объектах социальной сферы агломерации, выполненная дифференцированным путем на основе анализа существующего положения, прогнозной численности населения и ее демографической структуры в соответствии с СП РК 3.01-101-2013 "Градостроительство. Планировка и застройка городских и сельских населенных пунктов". При этом рассмотрение вопросов по обеспечению населения агломерации объектами социальной инфраструктуры необходимо с учетом бюджетных возможностей и на основе государственно-частного партнерства.</w:t>
      </w:r>
    </w:p>
    <w:bookmarkEnd w:id="885"/>
    <w:bookmarkStart w:name="z895" w:id="886"/>
    <w:p>
      <w:pPr>
        <w:spacing w:after="0"/>
        <w:ind w:left="0"/>
        <w:jc w:val="both"/>
      </w:pPr>
      <w:r>
        <w:rPr>
          <w:rFonts w:ascii="Times New Roman"/>
          <w:b w:val="false"/>
          <w:i w:val="false"/>
          <w:color w:val="000000"/>
          <w:sz w:val="28"/>
        </w:rPr>
        <w:t>
      Инфраструктура образования</w:t>
      </w:r>
    </w:p>
    <w:bookmarkEnd w:id="886"/>
    <w:bookmarkStart w:name="z896" w:id="887"/>
    <w:p>
      <w:pPr>
        <w:spacing w:after="0"/>
        <w:ind w:left="0"/>
        <w:jc w:val="both"/>
      </w:pPr>
      <w:r>
        <w:rPr>
          <w:rFonts w:ascii="Times New Roman"/>
          <w:b w:val="false"/>
          <w:i w:val="false"/>
          <w:color w:val="000000"/>
          <w:sz w:val="28"/>
        </w:rPr>
        <w:t>
      На начало 2017 – 2018 учебного года в Алматинской агломерации функционировали 1067 дошкольных организаций. Охват детей возрастной группы 3-6 лет составлял 73,8 %.</w:t>
      </w:r>
    </w:p>
    <w:bookmarkEnd w:id="887"/>
    <w:bookmarkStart w:name="z897" w:id="888"/>
    <w:p>
      <w:pPr>
        <w:spacing w:after="0"/>
        <w:ind w:left="0"/>
        <w:jc w:val="both"/>
      </w:pPr>
      <w:r>
        <w:rPr>
          <w:rFonts w:ascii="Times New Roman"/>
          <w:b w:val="false"/>
          <w:i w:val="false"/>
          <w:color w:val="000000"/>
          <w:sz w:val="28"/>
        </w:rPr>
        <w:t>
      Полный охват детей дошкольного возраста дошкольным образованием будет достигнут к 2025 году. Согласно нормативной потребности целесообразна проработка вопроса доведения количества мест в дошкольных организациях агломерации к концу 2025 года до 141,9 тысяч, к концу 2035 года – до 143,3 тысяч мест, к концу 2050 года – до 174,5 тысяч.</w:t>
      </w:r>
    </w:p>
    <w:bookmarkEnd w:id="888"/>
    <w:bookmarkStart w:name="z898" w:id="889"/>
    <w:p>
      <w:pPr>
        <w:spacing w:after="0"/>
        <w:ind w:left="0"/>
        <w:jc w:val="both"/>
      </w:pPr>
      <w:r>
        <w:rPr>
          <w:rFonts w:ascii="Times New Roman"/>
          <w:b w:val="false"/>
          <w:i w:val="false"/>
          <w:color w:val="000000"/>
          <w:sz w:val="28"/>
        </w:rPr>
        <w:t>
      На начало 2017 – 2018 учебного года в агломерации действовали 424 дневных государственных общеобразовательных школ, контингент учащихся составил 430,4 тысяч человек. Прогнозное количество ученических мест в школах должно соответствовать нормативным показателям с учетом односменного обучения и соблюдения радиуса доступности общеобразовательных школ. Так к концу 2025 года целесообразна проработка вопроса доведения числа ученических мест общеобразовательных школ до 670,7 тысяч, к концу 2035 года – до 708,4 тысяч, к концу 2050 года – до 776,9 тысяч.</w:t>
      </w:r>
    </w:p>
    <w:bookmarkEnd w:id="889"/>
    <w:bookmarkStart w:name="z899" w:id="890"/>
    <w:p>
      <w:pPr>
        <w:spacing w:after="0"/>
        <w:ind w:left="0"/>
        <w:jc w:val="both"/>
      </w:pPr>
      <w:r>
        <w:rPr>
          <w:rFonts w:ascii="Times New Roman"/>
          <w:b w:val="false"/>
          <w:i w:val="false"/>
          <w:color w:val="000000"/>
          <w:sz w:val="28"/>
        </w:rPr>
        <w:t>
      Инфраструктура здравоохранения</w:t>
      </w:r>
    </w:p>
    <w:bookmarkEnd w:id="890"/>
    <w:bookmarkStart w:name="z900" w:id="891"/>
    <w:p>
      <w:pPr>
        <w:spacing w:after="0"/>
        <w:ind w:left="0"/>
        <w:jc w:val="both"/>
      </w:pPr>
      <w:r>
        <w:rPr>
          <w:rFonts w:ascii="Times New Roman"/>
          <w:b w:val="false"/>
          <w:i w:val="false"/>
          <w:color w:val="000000"/>
          <w:sz w:val="28"/>
        </w:rPr>
        <w:t>
      По данным местных исполнительных органов на начало 2018 года в границах Алматинской агломерации функционировали 86 медицинских организаций, оказывающих стационарную помощь, мощностью 11,6 тысяч коек, обеспеченность на 10 тысяч человек населения – 42,8 коек и 216 амбулаторно-поликлинических организаций, включая врачебные амбулатории, фельдшерско-акушерские пункты, медицинские пункты и частные врачебные кабинеты мощностью 31,8 тысяч посещений в смену, обеспеченность на 10 тысяч человек населения – 117,8 посещений в смену.</w:t>
      </w:r>
    </w:p>
    <w:bookmarkEnd w:id="891"/>
    <w:bookmarkStart w:name="z901" w:id="892"/>
    <w:p>
      <w:pPr>
        <w:spacing w:after="0"/>
        <w:ind w:left="0"/>
        <w:jc w:val="both"/>
      </w:pPr>
      <w:r>
        <w:rPr>
          <w:rFonts w:ascii="Times New Roman"/>
          <w:b w:val="false"/>
          <w:i w:val="false"/>
          <w:color w:val="000000"/>
          <w:sz w:val="28"/>
        </w:rPr>
        <w:t>
      Изменения в системе здравоохранения позволили повысить эффективность использования коечного фонда. Обеспечение надлежащего качества и доступности медицинских услуг стало возможно с начала действия Единой национальной системы здравоохранения.</w:t>
      </w:r>
    </w:p>
    <w:bookmarkEnd w:id="892"/>
    <w:bookmarkStart w:name="z902" w:id="893"/>
    <w:p>
      <w:pPr>
        <w:spacing w:after="0"/>
        <w:ind w:left="0"/>
        <w:jc w:val="both"/>
      </w:pPr>
      <w:r>
        <w:rPr>
          <w:rFonts w:ascii="Times New Roman"/>
          <w:b w:val="false"/>
          <w:i w:val="false"/>
          <w:color w:val="000000"/>
          <w:sz w:val="28"/>
        </w:rPr>
        <w:t>
      К концу 2025 года предусматривается незначительное снижение коечного фонда согласно Единому перспективному плану по развитию инфраструктуры здравоохранения. Сокращение коечного фонда возможно путем развития таких направлений как стационары на дому и дневные стационары.</w:t>
      </w:r>
    </w:p>
    <w:bookmarkEnd w:id="893"/>
    <w:bookmarkStart w:name="z903" w:id="894"/>
    <w:p>
      <w:pPr>
        <w:spacing w:after="0"/>
        <w:ind w:left="0"/>
        <w:jc w:val="both"/>
      </w:pPr>
      <w:r>
        <w:rPr>
          <w:rFonts w:ascii="Times New Roman"/>
          <w:b w:val="false"/>
          <w:i w:val="false"/>
          <w:color w:val="000000"/>
          <w:sz w:val="28"/>
        </w:rPr>
        <w:t>
      Коечный фонд организаций, оказывающих стационарную помощь, к 2025 году составит 10,7 тысяч коек, к 2035 году – 18,7 тысяч, к 2050 году – 22,6 тысяч. При этом обеспеченность населения койками на конец 2035 года и на 2050 года составит 50 коек на 10 тысяч человек.</w:t>
      </w:r>
    </w:p>
    <w:bookmarkEnd w:id="894"/>
    <w:bookmarkStart w:name="z904" w:id="895"/>
    <w:p>
      <w:pPr>
        <w:spacing w:after="0"/>
        <w:ind w:left="0"/>
        <w:jc w:val="both"/>
      </w:pPr>
      <w:r>
        <w:rPr>
          <w:rFonts w:ascii="Times New Roman"/>
          <w:b w:val="false"/>
          <w:i w:val="false"/>
          <w:color w:val="000000"/>
          <w:sz w:val="28"/>
        </w:rPr>
        <w:t>
      Согласно Единому перспективному плану по развитию инфраструктуры здравоохранения количество посещений в смену в амбулаторно-поликлинических организациях к концу 2025 году составит 36,9 тысяч. При плановой мощности амбулаторно-поликлинических организаций на 2035, 2050 годы – 203 посещений в смену на 10 тысяч человек населения, нормативная потребность амбулаторно – поликлинических организации к 2035 году составит 76,0 тысяч, к 2050 году – 91,7 тысяч посещений в смену.</w:t>
      </w:r>
    </w:p>
    <w:bookmarkEnd w:id="895"/>
    <w:bookmarkStart w:name="z905" w:id="896"/>
    <w:p>
      <w:pPr>
        <w:spacing w:after="0"/>
        <w:ind w:left="0"/>
        <w:jc w:val="both"/>
      </w:pPr>
      <w:r>
        <w:rPr>
          <w:rFonts w:ascii="Times New Roman"/>
          <w:b w:val="false"/>
          <w:i w:val="false"/>
          <w:color w:val="000000"/>
          <w:sz w:val="28"/>
        </w:rPr>
        <w:t>
      Социальное обеспечение</w:t>
      </w:r>
    </w:p>
    <w:bookmarkEnd w:id="896"/>
    <w:bookmarkStart w:name="z906" w:id="897"/>
    <w:p>
      <w:pPr>
        <w:spacing w:after="0"/>
        <w:ind w:left="0"/>
        <w:jc w:val="both"/>
      </w:pPr>
      <w:r>
        <w:rPr>
          <w:rFonts w:ascii="Times New Roman"/>
          <w:b w:val="false"/>
          <w:i w:val="false"/>
          <w:color w:val="000000"/>
          <w:sz w:val="28"/>
        </w:rPr>
        <w:t>
      По данным Министерства труда и социальной защиты населения Республики Казахстан на начало 2018 года в агломерации действовали 2 медико-социальных учреждений для престарелых и инвалидов на 570 мест (контингент – 572 человека), 3 медико-социальных учреждения для инвалидов с психоневрологическими заболеваниями на 1318 мест (контингент – 1352 человек) и 3 детских психоневрологических медико-социальных учреждений на 391 место (контингент – 420 человек).</w:t>
      </w:r>
    </w:p>
    <w:bookmarkEnd w:id="897"/>
    <w:bookmarkStart w:name="z907" w:id="898"/>
    <w:p>
      <w:pPr>
        <w:spacing w:after="0"/>
        <w:ind w:left="0"/>
        <w:jc w:val="both"/>
      </w:pPr>
      <w:r>
        <w:rPr>
          <w:rFonts w:ascii="Times New Roman"/>
          <w:b w:val="false"/>
          <w:i w:val="false"/>
          <w:color w:val="000000"/>
          <w:sz w:val="28"/>
        </w:rPr>
        <w:t>
      К 2035 году целесообразно рассмотреть вопрос возможности строительства малокомплектных домов-интернатов проектной мощностью не более 50 мест и развития альтернативных форм социального обслуживания в виде отделений дневного пребывания мощностью от 10 до 50 койко-мест.</w:t>
      </w:r>
    </w:p>
    <w:bookmarkEnd w:id="898"/>
    <w:bookmarkStart w:name="z908" w:id="899"/>
    <w:p>
      <w:pPr>
        <w:spacing w:after="0"/>
        <w:ind w:left="0"/>
        <w:jc w:val="both"/>
      </w:pPr>
      <w:r>
        <w:rPr>
          <w:rFonts w:ascii="Times New Roman"/>
          <w:b w:val="false"/>
          <w:i w:val="false"/>
          <w:color w:val="000000"/>
          <w:sz w:val="28"/>
        </w:rPr>
        <w:t>
      Жилищный фонд</w:t>
      </w:r>
    </w:p>
    <w:bookmarkEnd w:id="899"/>
    <w:bookmarkStart w:name="z909" w:id="900"/>
    <w:p>
      <w:pPr>
        <w:spacing w:after="0"/>
        <w:ind w:left="0"/>
        <w:jc w:val="both"/>
      </w:pPr>
      <w:r>
        <w:rPr>
          <w:rFonts w:ascii="Times New Roman"/>
          <w:b w:val="false"/>
          <w:i w:val="false"/>
          <w:color w:val="000000"/>
          <w:sz w:val="28"/>
        </w:rPr>
        <w:t>
      Жилищный фонд агломерации по данным местных исполнительных органов на начало 2018 года составил 59,7 млн. кв. м общей площади жилья. В городской местности насчитывалось 45,9 млн. кв. м жилья (76,9 % жилищного фонда агломерации). Обеспеченность населения Алматинской агломерации жильем составляла 23,9 кв. м на человека, в городских поселениях – 26,5, в сельских – 17,9 кв. м на человека.</w:t>
      </w:r>
    </w:p>
    <w:bookmarkEnd w:id="900"/>
    <w:bookmarkStart w:name="z910" w:id="90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Государственной программы</w:t>
      </w:r>
      <w:r>
        <w:rPr>
          <w:rFonts w:ascii="Times New Roman"/>
          <w:b w:val="false"/>
          <w:i w:val="false"/>
          <w:color w:val="000000"/>
          <w:sz w:val="28"/>
        </w:rPr>
        <w:t xml:space="preserve"> жилищно-коммунального развития "Нұрлы жер" на 2020 – 2025 годы, утвержденной постановлением Правительства Республики Казахстан отКазахстан от 31 декабря 2019 года № 1054, для решения проблемы дефицита доступного жилья увеличиваются объемы строительства арендного жилья, как наиболее перспективного и доступного инструмента.</w:t>
      </w:r>
    </w:p>
    <w:bookmarkEnd w:id="901"/>
    <w:bookmarkStart w:name="z911" w:id="902"/>
    <w:p>
      <w:pPr>
        <w:spacing w:after="0"/>
        <w:ind w:left="0"/>
        <w:jc w:val="both"/>
      </w:pPr>
      <w:r>
        <w:rPr>
          <w:rFonts w:ascii="Times New Roman"/>
          <w:b w:val="false"/>
          <w:i w:val="false"/>
          <w:color w:val="000000"/>
          <w:sz w:val="28"/>
        </w:rPr>
        <w:t>
      К концу 2025 года жилищный фонд Алматинской агломерации предлагается довести до 76,7 млн кв. м, к концу 2035 года – 103,1 млн кв. м, к концу 2050 года – 143,5 млн кв.м. При этом обеспеченность населения жильем к 2025 году составит 26,2 кв. м на человека, к концу 2035 года – 28,7 кв. м на человека, к концу 2050 года – 33,1 кв. м на человека.</w:t>
      </w:r>
    </w:p>
    <w:bookmarkEnd w:id="902"/>
    <w:bookmarkStart w:name="z912" w:id="903"/>
    <w:p>
      <w:pPr>
        <w:spacing w:after="0"/>
        <w:ind w:left="0"/>
        <w:jc w:val="both"/>
      </w:pPr>
      <w:r>
        <w:rPr>
          <w:rFonts w:ascii="Times New Roman"/>
          <w:b w:val="false"/>
          <w:i w:val="false"/>
          <w:color w:val="000000"/>
          <w:sz w:val="28"/>
        </w:rPr>
        <w:t>
      Инфраструктура культуры</w:t>
      </w:r>
    </w:p>
    <w:bookmarkEnd w:id="903"/>
    <w:bookmarkStart w:name="z913" w:id="904"/>
    <w:p>
      <w:pPr>
        <w:spacing w:after="0"/>
        <w:ind w:left="0"/>
        <w:jc w:val="both"/>
      </w:pPr>
      <w:r>
        <w:rPr>
          <w:rFonts w:ascii="Times New Roman"/>
          <w:b w:val="false"/>
          <w:i w:val="false"/>
          <w:color w:val="000000"/>
          <w:sz w:val="28"/>
        </w:rPr>
        <w:t>
      По данным местных исполнительных органов на начало 2018 года в Алматинской агломерации функционировали 19 театров на 5,0 тысяч мест, 26 кинотеатров с 122 кинозалами на 16,9 тысяч мест, 27 учреждений клубного типа на 7,9 тысяч мест, 78 библиотек с библиотечным фондом 39,0 млн. единиц хранения.</w:t>
      </w:r>
    </w:p>
    <w:bookmarkEnd w:id="904"/>
    <w:bookmarkStart w:name="z914" w:id="905"/>
    <w:p>
      <w:pPr>
        <w:spacing w:after="0"/>
        <w:ind w:left="0"/>
        <w:jc w:val="both"/>
      </w:pPr>
      <w:r>
        <w:rPr>
          <w:rFonts w:ascii="Times New Roman"/>
          <w:b w:val="false"/>
          <w:i w:val="false"/>
          <w:color w:val="000000"/>
          <w:sz w:val="28"/>
        </w:rPr>
        <w:t>
      К концу 2025 года нормативная потребность мест театров агломерации составит 10,5 тысяч, кинотеатров – 72,3 тысяч, учреждений клубного типа – 258,7 тысяч, библиотек – 42,5 млн. томов хранения.</w:t>
      </w:r>
    </w:p>
    <w:bookmarkEnd w:id="905"/>
    <w:bookmarkStart w:name="z915" w:id="906"/>
    <w:p>
      <w:pPr>
        <w:spacing w:after="0"/>
        <w:ind w:left="0"/>
        <w:jc w:val="both"/>
      </w:pPr>
      <w:r>
        <w:rPr>
          <w:rFonts w:ascii="Times New Roman"/>
          <w:b w:val="false"/>
          <w:i w:val="false"/>
          <w:color w:val="000000"/>
          <w:sz w:val="28"/>
        </w:rPr>
        <w:t>
      К концу 2035 года нормативная потребность мест театров агломерации составит 12,1 тысяч, кинотеатров – 82,8 тысяч, учреждений клубного типа – 299,6 тысяч, библиотек – 43,4 млн. томов хранения.</w:t>
      </w:r>
    </w:p>
    <w:bookmarkEnd w:id="906"/>
    <w:bookmarkStart w:name="z916" w:id="907"/>
    <w:p>
      <w:pPr>
        <w:spacing w:after="0"/>
        <w:ind w:left="0"/>
        <w:jc w:val="both"/>
      </w:pPr>
      <w:r>
        <w:rPr>
          <w:rFonts w:ascii="Times New Roman"/>
          <w:b w:val="false"/>
          <w:i w:val="false"/>
          <w:color w:val="000000"/>
          <w:sz w:val="28"/>
        </w:rPr>
        <w:t>
      К концу 2050 года нормативная потребность мест театров агломерации составит 14,4 тысяч, кинотеатров – 100,6 тысяч, учреждений клубного типа – 361,5 тысяч, библиотек – 44,7 млн томов хранения.</w:t>
      </w:r>
    </w:p>
    <w:bookmarkEnd w:id="907"/>
    <w:bookmarkStart w:name="z917" w:id="908"/>
    <w:p>
      <w:pPr>
        <w:spacing w:after="0"/>
        <w:ind w:left="0"/>
        <w:jc w:val="both"/>
      </w:pPr>
      <w:r>
        <w:rPr>
          <w:rFonts w:ascii="Times New Roman"/>
          <w:b w:val="false"/>
          <w:i w:val="false"/>
          <w:color w:val="000000"/>
          <w:sz w:val="28"/>
        </w:rPr>
        <w:t>
      Инфраструктура физической культуры и спорта</w:t>
      </w:r>
    </w:p>
    <w:bookmarkEnd w:id="908"/>
    <w:bookmarkStart w:name="z918" w:id="909"/>
    <w:p>
      <w:pPr>
        <w:spacing w:after="0"/>
        <w:ind w:left="0"/>
        <w:jc w:val="both"/>
      </w:pPr>
      <w:r>
        <w:rPr>
          <w:rFonts w:ascii="Times New Roman"/>
          <w:b w:val="false"/>
          <w:i w:val="false"/>
          <w:color w:val="000000"/>
          <w:sz w:val="28"/>
        </w:rPr>
        <w:t>
      На начало 2018 года на территории Алматинской агломерации функционировали 141 спортивных зала общего пользования (62,4 тысяч кв. м площади пола) и 61 бассейнов общего пользования (26,4 тысяч кв. м зеркала воды).</w:t>
      </w:r>
    </w:p>
    <w:bookmarkEnd w:id="909"/>
    <w:bookmarkStart w:name="z919" w:id="910"/>
    <w:p>
      <w:pPr>
        <w:spacing w:after="0"/>
        <w:ind w:left="0"/>
        <w:jc w:val="both"/>
      </w:pPr>
      <w:r>
        <w:rPr>
          <w:rFonts w:ascii="Times New Roman"/>
          <w:b w:val="false"/>
          <w:i w:val="false"/>
          <w:color w:val="000000"/>
          <w:sz w:val="28"/>
        </w:rPr>
        <w:t>
      К концу промежуточного (2025 год) срока проектирования площадь спортивных залов общего пользования составит 258,7 тысяч кв. м площади пола, бассейнов – 84,8 тысяч кв.м площади зеркала воды.</w:t>
      </w:r>
    </w:p>
    <w:bookmarkEnd w:id="910"/>
    <w:bookmarkStart w:name="z920" w:id="911"/>
    <w:p>
      <w:pPr>
        <w:spacing w:after="0"/>
        <w:ind w:left="0"/>
        <w:jc w:val="both"/>
      </w:pPr>
      <w:r>
        <w:rPr>
          <w:rFonts w:ascii="Times New Roman"/>
          <w:b w:val="false"/>
          <w:i w:val="false"/>
          <w:color w:val="000000"/>
          <w:sz w:val="28"/>
        </w:rPr>
        <w:t>
      К концу расчетного срока проектирования (2035 год) нормативная площадь спортивных залов общего пользования планируется довести до 299,6 тысяч кв. м площади пола, бассейнов – 97,3 тысяч кв. м площади зеркала воды.</w:t>
      </w:r>
    </w:p>
    <w:bookmarkEnd w:id="911"/>
    <w:bookmarkStart w:name="z921" w:id="912"/>
    <w:p>
      <w:pPr>
        <w:spacing w:after="0"/>
        <w:ind w:left="0"/>
        <w:jc w:val="both"/>
      </w:pPr>
      <w:r>
        <w:rPr>
          <w:rFonts w:ascii="Times New Roman"/>
          <w:b w:val="false"/>
          <w:i w:val="false"/>
          <w:color w:val="000000"/>
          <w:sz w:val="28"/>
        </w:rPr>
        <w:t>
      К концу прогнозного (2050 год) срока проектирования площадь спортивных залов общего пользования составит 361,5 тысяч кв. м площади пола, бассейнов – 116,1 тысяч кв. м площади зеркала воды.</w:t>
      </w:r>
    </w:p>
    <w:bookmarkEnd w:id="912"/>
    <w:bookmarkStart w:name="z922" w:id="913"/>
    <w:p>
      <w:pPr>
        <w:spacing w:after="0"/>
        <w:ind w:left="0"/>
        <w:jc w:val="both"/>
      </w:pPr>
      <w:r>
        <w:rPr>
          <w:rFonts w:ascii="Times New Roman"/>
          <w:b w:val="false"/>
          <w:i w:val="false"/>
          <w:color w:val="000000"/>
          <w:sz w:val="28"/>
        </w:rPr>
        <w:t>
      Уровень обеспеченности населения Алматинской агломерации объектами социальной сферы должен соответствовать нормативному уровню к каждому сроку проектирования.</w:t>
      </w:r>
    </w:p>
    <w:bookmarkEnd w:id="913"/>
    <w:bookmarkStart w:name="z923" w:id="914"/>
    <w:p>
      <w:pPr>
        <w:spacing w:after="0"/>
        <w:ind w:left="0"/>
        <w:jc w:val="left"/>
      </w:pPr>
      <w:r>
        <w:rPr>
          <w:rFonts w:ascii="Times New Roman"/>
          <w:b/>
          <w:i w:val="false"/>
          <w:color w:val="000000"/>
        </w:rPr>
        <w:t xml:space="preserve"> Меры комплексного развития рекреационной инфраструктуры</w:t>
      </w:r>
    </w:p>
    <w:bookmarkEnd w:id="914"/>
    <w:bookmarkStart w:name="z924" w:id="915"/>
    <w:p>
      <w:pPr>
        <w:spacing w:after="0"/>
        <w:ind w:left="0"/>
        <w:jc w:val="both"/>
      </w:pPr>
      <w:r>
        <w:rPr>
          <w:rFonts w:ascii="Times New Roman"/>
          <w:b w:val="false"/>
          <w:i w:val="false"/>
          <w:color w:val="000000"/>
          <w:sz w:val="28"/>
        </w:rPr>
        <w:t>
      Территория Алматинской агломерации имеет уникальный рекреационный потенциал и туристские ресурсы мирового значения. Выгодное географическое положение, обширные возможности развития практически всех видов туризма, наличие региональных туристских продуктов позволяют развивать туристско-рекреационную инфраструктуру данного региона.</w:t>
      </w:r>
    </w:p>
    <w:bookmarkEnd w:id="915"/>
    <w:bookmarkStart w:name="z925" w:id="916"/>
    <w:p>
      <w:pPr>
        <w:spacing w:after="0"/>
        <w:ind w:left="0"/>
        <w:jc w:val="both"/>
      </w:pPr>
      <w:r>
        <w:rPr>
          <w:rFonts w:ascii="Times New Roman"/>
          <w:b w:val="false"/>
          <w:i w:val="false"/>
          <w:color w:val="000000"/>
          <w:sz w:val="28"/>
        </w:rPr>
        <w:t xml:space="preserve">
      По данным департаментов статистики Алматинской области и города Алматы в 2017 году на территории Алматинской агломерации зарегистрирован 301 объект размещения, 17,6 % из которых присвоены категории. По городу Алматы зарегистрировано 184 объекта, 27,7 % гостиниц присвоены категории. </w:t>
      </w:r>
    </w:p>
    <w:bookmarkEnd w:id="916"/>
    <w:bookmarkStart w:name="z926" w:id="917"/>
    <w:p>
      <w:pPr>
        <w:spacing w:after="0"/>
        <w:ind w:left="0"/>
        <w:jc w:val="both"/>
      </w:pPr>
      <w:r>
        <w:rPr>
          <w:rFonts w:ascii="Times New Roman"/>
          <w:b w:val="false"/>
          <w:i w:val="false"/>
          <w:color w:val="000000"/>
          <w:sz w:val="28"/>
        </w:rPr>
        <w:t>
      Количество обслуженных посетителей по внутреннему и въездному типам туризма в агломерации составило 1139468 человек, в том числе по городу Алматы 969861 человек или 85,1 % от общего числа обслуженных посетителей.</w:t>
      </w:r>
    </w:p>
    <w:bookmarkEnd w:id="917"/>
    <w:bookmarkStart w:name="z927" w:id="918"/>
    <w:p>
      <w:pPr>
        <w:spacing w:after="0"/>
        <w:ind w:left="0"/>
        <w:jc w:val="both"/>
      </w:pPr>
      <w:r>
        <w:rPr>
          <w:rFonts w:ascii="Times New Roman"/>
          <w:b w:val="false"/>
          <w:i w:val="false"/>
          <w:color w:val="000000"/>
          <w:sz w:val="28"/>
        </w:rPr>
        <w:t>
      Объем оказанных услуг местами размещения в Алматинской агломерации составил почти 26404,8 млн. тенге, в том числе по городу Алматы 22479,5 млн. тенге или 85,1 % от общего объема оказанных услуг.</w:t>
      </w:r>
    </w:p>
    <w:bookmarkEnd w:id="918"/>
    <w:bookmarkStart w:name="z928" w:id="919"/>
    <w:p>
      <w:pPr>
        <w:spacing w:after="0"/>
        <w:ind w:left="0"/>
        <w:jc w:val="both"/>
      </w:pPr>
      <w:r>
        <w:rPr>
          <w:rFonts w:ascii="Times New Roman"/>
          <w:b w:val="false"/>
          <w:i w:val="false"/>
          <w:color w:val="000000"/>
          <w:sz w:val="28"/>
        </w:rPr>
        <w:t>
      К причинам, снижающим конкурентоспособность туризма Алматинской агломерации, относятся недостаточный уровень развития инфраструктуры туризма, слабая узнаваемость и недостаточное продвижение отечественного туристского продукта, недостаток квалифицированных кадров, снижение уровня финансирования развития туристско-рекреационной инфраструктуры, высокая конкурентоспособность туристских продуктов соседних стран.</w:t>
      </w:r>
    </w:p>
    <w:bookmarkEnd w:id="919"/>
    <w:bookmarkStart w:name="z929" w:id="920"/>
    <w:p>
      <w:pPr>
        <w:spacing w:after="0"/>
        <w:ind w:left="0"/>
        <w:jc w:val="both"/>
      </w:pPr>
      <w:r>
        <w:rPr>
          <w:rFonts w:ascii="Times New Roman"/>
          <w:b w:val="false"/>
          <w:i w:val="false"/>
          <w:color w:val="000000"/>
          <w:sz w:val="28"/>
        </w:rPr>
        <w:t>
      В целях развития туристской отрасли на территории Алматинской агломерации необходимо разработать комплекс мер по следующим видам туризма:</w:t>
      </w:r>
    </w:p>
    <w:bookmarkEnd w:id="920"/>
    <w:bookmarkStart w:name="z930" w:id="921"/>
    <w:p>
      <w:pPr>
        <w:spacing w:after="0"/>
        <w:ind w:left="0"/>
        <w:jc w:val="both"/>
      </w:pPr>
      <w:r>
        <w:rPr>
          <w:rFonts w:ascii="Times New Roman"/>
          <w:b w:val="false"/>
          <w:i w:val="false"/>
          <w:color w:val="000000"/>
          <w:sz w:val="28"/>
        </w:rPr>
        <w:t>
      1. Экологический и пляжный туризм</w:t>
      </w:r>
    </w:p>
    <w:bookmarkEnd w:id="921"/>
    <w:bookmarkStart w:name="z931" w:id="922"/>
    <w:p>
      <w:pPr>
        <w:spacing w:after="0"/>
        <w:ind w:left="0"/>
        <w:jc w:val="both"/>
      </w:pPr>
      <w:r>
        <w:rPr>
          <w:rFonts w:ascii="Times New Roman"/>
          <w:b w:val="false"/>
          <w:i w:val="false"/>
          <w:color w:val="000000"/>
          <w:sz w:val="28"/>
        </w:rPr>
        <w:t>
      Сохранение и изучение первозданных природных процессов и явлений, объектов растительного и животного мира, типичных и уникальных экологических систем и их восстановление являются основными критериями развития экологического туризма.</w:t>
      </w:r>
    </w:p>
    <w:bookmarkEnd w:id="922"/>
    <w:bookmarkStart w:name="z932" w:id="923"/>
    <w:p>
      <w:pPr>
        <w:spacing w:after="0"/>
        <w:ind w:left="0"/>
        <w:jc w:val="both"/>
      </w:pPr>
      <w:r>
        <w:rPr>
          <w:rFonts w:ascii="Times New Roman"/>
          <w:b w:val="false"/>
          <w:i w:val="false"/>
          <w:color w:val="000000"/>
          <w:sz w:val="28"/>
        </w:rPr>
        <w:t>
      Развитие экологического туризма предлагается на территории объектов природно-заповедного фонда, к которым относятся особо охраняемые природные территории республиканского и местного значения:</w:t>
      </w:r>
    </w:p>
    <w:bookmarkEnd w:id="923"/>
    <w:bookmarkStart w:name="z933" w:id="924"/>
    <w:p>
      <w:pPr>
        <w:spacing w:after="0"/>
        <w:ind w:left="0"/>
        <w:jc w:val="both"/>
      </w:pPr>
      <w:r>
        <w:rPr>
          <w:rFonts w:ascii="Times New Roman"/>
          <w:b w:val="false"/>
          <w:i w:val="false"/>
          <w:color w:val="000000"/>
          <w:sz w:val="28"/>
        </w:rPr>
        <w:t>
      Иле-Алатауский ГНПП (Тургеньские водопады, Большое Алматинское озеро, Тянь-Шаньская астрономическая обсерватория, Чинтургенские ельники, озеро Иссык);</w:t>
      </w:r>
    </w:p>
    <w:bookmarkEnd w:id="924"/>
    <w:bookmarkStart w:name="z934" w:id="925"/>
    <w:p>
      <w:pPr>
        <w:spacing w:after="0"/>
        <w:ind w:left="0"/>
        <w:jc w:val="both"/>
      </w:pPr>
      <w:r>
        <w:rPr>
          <w:rFonts w:ascii="Times New Roman"/>
          <w:b w:val="false"/>
          <w:i w:val="false"/>
          <w:color w:val="000000"/>
          <w:sz w:val="28"/>
        </w:rPr>
        <w:t>
      Алматинский государственный природный заповедник (горный Талгарский массив, Тянь-Шанские ели и ели Шренка);</w:t>
      </w:r>
    </w:p>
    <w:bookmarkEnd w:id="925"/>
    <w:bookmarkStart w:name="z935" w:id="926"/>
    <w:p>
      <w:pPr>
        <w:spacing w:after="0"/>
        <w:ind w:left="0"/>
        <w:jc w:val="both"/>
      </w:pPr>
      <w:r>
        <w:rPr>
          <w:rFonts w:ascii="Times New Roman"/>
          <w:b w:val="false"/>
          <w:i w:val="false"/>
          <w:color w:val="000000"/>
          <w:sz w:val="28"/>
        </w:rPr>
        <w:t>
      государственный памятник природы "Роща Баума";</w:t>
      </w:r>
    </w:p>
    <w:bookmarkEnd w:id="926"/>
    <w:bookmarkStart w:name="z936" w:id="927"/>
    <w:p>
      <w:pPr>
        <w:spacing w:after="0"/>
        <w:ind w:left="0"/>
        <w:jc w:val="both"/>
      </w:pPr>
      <w:r>
        <w:rPr>
          <w:rFonts w:ascii="Times New Roman"/>
          <w:b w:val="false"/>
          <w:i w:val="false"/>
          <w:color w:val="000000"/>
          <w:sz w:val="28"/>
        </w:rPr>
        <w:t>
      Иссыкский государственный дендрологический парк;</w:t>
      </w:r>
    </w:p>
    <w:bookmarkEnd w:id="927"/>
    <w:bookmarkStart w:name="z937" w:id="928"/>
    <w:p>
      <w:pPr>
        <w:spacing w:after="0"/>
        <w:ind w:left="0"/>
        <w:jc w:val="both"/>
      </w:pPr>
      <w:r>
        <w:rPr>
          <w:rFonts w:ascii="Times New Roman"/>
          <w:b w:val="false"/>
          <w:i w:val="false"/>
          <w:color w:val="000000"/>
          <w:sz w:val="28"/>
        </w:rPr>
        <w:t>
      главный ботанический сад;</w:t>
      </w:r>
    </w:p>
    <w:bookmarkEnd w:id="928"/>
    <w:bookmarkStart w:name="z938" w:id="929"/>
    <w:p>
      <w:pPr>
        <w:spacing w:after="0"/>
        <w:ind w:left="0"/>
        <w:jc w:val="both"/>
      </w:pPr>
      <w:r>
        <w:rPr>
          <w:rFonts w:ascii="Times New Roman"/>
          <w:b w:val="false"/>
          <w:i w:val="false"/>
          <w:color w:val="000000"/>
          <w:sz w:val="28"/>
        </w:rPr>
        <w:t>
      государственный региональный природный парк "Медеу".</w:t>
      </w:r>
    </w:p>
    <w:bookmarkEnd w:id="929"/>
    <w:bookmarkStart w:name="z939" w:id="930"/>
    <w:p>
      <w:pPr>
        <w:spacing w:after="0"/>
        <w:ind w:left="0"/>
        <w:jc w:val="both"/>
      </w:pPr>
      <w:r>
        <w:rPr>
          <w:rFonts w:ascii="Times New Roman"/>
          <w:b w:val="false"/>
          <w:i w:val="false"/>
          <w:color w:val="000000"/>
          <w:sz w:val="28"/>
        </w:rPr>
        <w:t>
      Также на развитие туристской отрасли влияют и другие особо охраняемые природные территории, расположенные вблизи границ Алматинской агломерации, такие как Чарынский государственный национальный природный парк, государственный национальный природный парк "Көлсай көлдері".</w:t>
      </w:r>
    </w:p>
    <w:bookmarkEnd w:id="930"/>
    <w:bookmarkStart w:name="z940" w:id="931"/>
    <w:p>
      <w:pPr>
        <w:spacing w:after="0"/>
        <w:ind w:left="0"/>
        <w:jc w:val="both"/>
      </w:pPr>
      <w:r>
        <w:rPr>
          <w:rFonts w:ascii="Times New Roman"/>
          <w:b w:val="false"/>
          <w:i w:val="false"/>
          <w:color w:val="000000"/>
          <w:sz w:val="28"/>
        </w:rPr>
        <w:t>
      Проектом Межрегиональной схемы Алматинской агломерации предлагается создание туристского маршрута "Алтын аймақ Жетісу" (золотое кольцо) с посещением 4-х государственных национальных природных парков, туристской навигации по основным маршрутам.</w:t>
      </w:r>
    </w:p>
    <w:bookmarkEnd w:id="931"/>
    <w:bookmarkStart w:name="z941" w:id="932"/>
    <w:p>
      <w:pPr>
        <w:spacing w:after="0"/>
        <w:ind w:left="0"/>
        <w:jc w:val="both"/>
      </w:pPr>
      <w:r>
        <w:rPr>
          <w:rFonts w:ascii="Times New Roman"/>
          <w:b w:val="false"/>
          <w:i w:val="false"/>
          <w:color w:val="000000"/>
          <w:sz w:val="28"/>
        </w:rPr>
        <w:t>
      Для развития пляжного туризма предлагается рассмотреть прибрежные территории следующих водных объектов:</w:t>
      </w:r>
    </w:p>
    <w:bookmarkEnd w:id="932"/>
    <w:bookmarkStart w:name="z942" w:id="933"/>
    <w:p>
      <w:pPr>
        <w:spacing w:after="0"/>
        <w:ind w:left="0"/>
        <w:jc w:val="both"/>
      </w:pPr>
      <w:r>
        <w:rPr>
          <w:rFonts w:ascii="Times New Roman"/>
          <w:b w:val="false"/>
          <w:i w:val="false"/>
          <w:color w:val="000000"/>
          <w:sz w:val="28"/>
        </w:rPr>
        <w:t xml:space="preserve">
      озера Пархач, Аэропортовское в городе Алматы; </w:t>
      </w:r>
    </w:p>
    <w:bookmarkEnd w:id="933"/>
    <w:bookmarkStart w:name="z943" w:id="934"/>
    <w:p>
      <w:pPr>
        <w:spacing w:after="0"/>
        <w:ind w:left="0"/>
        <w:jc w:val="both"/>
      </w:pPr>
      <w:r>
        <w:rPr>
          <w:rFonts w:ascii="Times New Roman"/>
          <w:b w:val="false"/>
          <w:i w:val="false"/>
          <w:color w:val="000000"/>
          <w:sz w:val="28"/>
        </w:rPr>
        <w:t>
      на западном (за аквапарком) и южном (по трассе КВ-15 (Алматы – Капчагай) участках Капчагайского водохранилища;</w:t>
      </w:r>
    </w:p>
    <w:bookmarkEnd w:id="934"/>
    <w:bookmarkStart w:name="z944" w:id="935"/>
    <w:p>
      <w:pPr>
        <w:spacing w:after="0"/>
        <w:ind w:left="0"/>
        <w:jc w:val="both"/>
      </w:pPr>
      <w:r>
        <w:rPr>
          <w:rFonts w:ascii="Times New Roman"/>
          <w:b w:val="false"/>
          <w:i w:val="false"/>
          <w:color w:val="000000"/>
          <w:sz w:val="28"/>
        </w:rPr>
        <w:t>
      на водохранилищах Саз-Талгар 1 и Жаналык в Талгарском районе;</w:t>
      </w:r>
    </w:p>
    <w:bookmarkEnd w:id="935"/>
    <w:bookmarkStart w:name="z945" w:id="936"/>
    <w:p>
      <w:pPr>
        <w:spacing w:after="0"/>
        <w:ind w:left="0"/>
        <w:jc w:val="both"/>
      </w:pPr>
      <w:r>
        <w:rPr>
          <w:rFonts w:ascii="Times New Roman"/>
          <w:b w:val="false"/>
          <w:i w:val="false"/>
          <w:color w:val="000000"/>
          <w:sz w:val="28"/>
        </w:rPr>
        <w:t>
      на водохранилищах Акбулак и К-28 в Карасайском районе;</w:t>
      </w:r>
    </w:p>
    <w:bookmarkEnd w:id="936"/>
    <w:bookmarkStart w:name="z946" w:id="937"/>
    <w:p>
      <w:pPr>
        <w:spacing w:after="0"/>
        <w:ind w:left="0"/>
        <w:jc w:val="both"/>
      </w:pPr>
      <w:r>
        <w:rPr>
          <w:rFonts w:ascii="Times New Roman"/>
          <w:b w:val="false"/>
          <w:i w:val="false"/>
          <w:color w:val="000000"/>
          <w:sz w:val="28"/>
        </w:rPr>
        <w:t>
      на Первомайских прудах, Боралдайских озерах и водохранилище Байсерке 2 Илийского района;</w:t>
      </w:r>
    </w:p>
    <w:bookmarkEnd w:id="937"/>
    <w:bookmarkStart w:name="z947" w:id="938"/>
    <w:p>
      <w:pPr>
        <w:spacing w:after="0"/>
        <w:ind w:left="0"/>
        <w:jc w:val="both"/>
      </w:pPr>
      <w:r>
        <w:rPr>
          <w:rFonts w:ascii="Times New Roman"/>
          <w:b w:val="false"/>
          <w:i w:val="false"/>
          <w:color w:val="000000"/>
          <w:sz w:val="28"/>
        </w:rPr>
        <w:t>
      на водохранилище Октябрьское и водоемах сел Байтерек и Алга Енбекшиказахского района.</w:t>
      </w:r>
    </w:p>
    <w:bookmarkEnd w:id="938"/>
    <w:bookmarkStart w:name="z948" w:id="939"/>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94 Водного кодекса Республики Казахстан от 9 июля 2003 года акиматам города Алматы и Алматинской области необходимо установить места для массового отдыха, туризма и спорта на водных объектах и водохозяйственных сооружениях.</w:t>
      </w:r>
    </w:p>
    <w:bookmarkEnd w:id="939"/>
    <w:bookmarkStart w:name="z949" w:id="940"/>
    <w:p>
      <w:pPr>
        <w:spacing w:after="0"/>
        <w:ind w:left="0"/>
        <w:jc w:val="both"/>
      </w:pPr>
      <w:r>
        <w:rPr>
          <w:rFonts w:ascii="Times New Roman"/>
          <w:b w:val="false"/>
          <w:i w:val="false"/>
          <w:color w:val="000000"/>
          <w:sz w:val="28"/>
        </w:rPr>
        <w:t>
      Учитывая возрастающий спрос на экологический туризм, для решения проблем развития экотуризма необходимо проведение следующих мероприятий:</w:t>
      </w:r>
    </w:p>
    <w:bookmarkEnd w:id="940"/>
    <w:bookmarkStart w:name="z950" w:id="941"/>
    <w:p>
      <w:pPr>
        <w:spacing w:after="0"/>
        <w:ind w:left="0"/>
        <w:jc w:val="both"/>
      </w:pPr>
      <w:r>
        <w:rPr>
          <w:rFonts w:ascii="Times New Roman"/>
          <w:b w:val="false"/>
          <w:i w:val="false"/>
          <w:color w:val="000000"/>
          <w:sz w:val="28"/>
        </w:rPr>
        <w:t xml:space="preserve">
      1) разработка комплекса мер по привлечению отечественных и иностранных инвесторов для развития инфраструктуры туризма, реконструкции и строительства туристских объектов; </w:t>
      </w:r>
    </w:p>
    <w:bookmarkEnd w:id="941"/>
    <w:bookmarkStart w:name="z951" w:id="942"/>
    <w:p>
      <w:pPr>
        <w:spacing w:after="0"/>
        <w:ind w:left="0"/>
        <w:jc w:val="both"/>
      </w:pPr>
      <w:r>
        <w:rPr>
          <w:rFonts w:ascii="Times New Roman"/>
          <w:b w:val="false"/>
          <w:i w:val="false"/>
          <w:color w:val="000000"/>
          <w:sz w:val="28"/>
        </w:rPr>
        <w:t xml:space="preserve">
      2) формирование специальной базы данных по природным и историко-культурным достопримечательностям, маршрутам и турам; </w:t>
      </w:r>
    </w:p>
    <w:bookmarkEnd w:id="942"/>
    <w:bookmarkStart w:name="z952" w:id="943"/>
    <w:p>
      <w:pPr>
        <w:spacing w:after="0"/>
        <w:ind w:left="0"/>
        <w:jc w:val="both"/>
      </w:pPr>
      <w:r>
        <w:rPr>
          <w:rFonts w:ascii="Times New Roman"/>
          <w:b w:val="false"/>
          <w:i w:val="false"/>
          <w:color w:val="000000"/>
          <w:sz w:val="28"/>
        </w:rPr>
        <w:t xml:space="preserve">
      3) разработка экологических троп и маршрутов на летний и зимний периоды времени; </w:t>
      </w:r>
    </w:p>
    <w:bookmarkEnd w:id="943"/>
    <w:bookmarkStart w:name="z953" w:id="944"/>
    <w:p>
      <w:pPr>
        <w:spacing w:after="0"/>
        <w:ind w:left="0"/>
        <w:jc w:val="both"/>
      </w:pPr>
      <w:r>
        <w:rPr>
          <w:rFonts w:ascii="Times New Roman"/>
          <w:b w:val="false"/>
          <w:i w:val="false"/>
          <w:color w:val="000000"/>
          <w:sz w:val="28"/>
        </w:rPr>
        <w:t xml:space="preserve">
      4) реализация мер по размещению указателей на туристских маршрутах на трех языках (казахский, русский, английский); </w:t>
      </w:r>
    </w:p>
    <w:bookmarkEnd w:id="944"/>
    <w:bookmarkStart w:name="z954" w:id="945"/>
    <w:p>
      <w:pPr>
        <w:spacing w:after="0"/>
        <w:ind w:left="0"/>
        <w:jc w:val="both"/>
      </w:pPr>
      <w:r>
        <w:rPr>
          <w:rFonts w:ascii="Times New Roman"/>
          <w:b w:val="false"/>
          <w:i w:val="false"/>
          <w:color w:val="000000"/>
          <w:sz w:val="28"/>
        </w:rPr>
        <w:t>
      5) рекламно-информационное обеспечение и продвижение экологического туризма на внутренние и внешние рынки на сайтах государственных органов и организаций, обеспечивающих формирование инвестиционного имиджа Казахстана, на трех языках (казахский, русский, английский);</w:t>
      </w:r>
    </w:p>
    <w:bookmarkEnd w:id="945"/>
    <w:bookmarkStart w:name="z955" w:id="946"/>
    <w:p>
      <w:pPr>
        <w:spacing w:after="0"/>
        <w:ind w:left="0"/>
        <w:jc w:val="both"/>
      </w:pPr>
      <w:r>
        <w:rPr>
          <w:rFonts w:ascii="Times New Roman"/>
          <w:b w:val="false"/>
          <w:i w:val="false"/>
          <w:color w:val="000000"/>
          <w:sz w:val="28"/>
        </w:rPr>
        <w:t>
      6) актуализация паспорта ООПТ в соответствии с современными реалиями необходимой рекреационной потребности в инфраструктуре: визит-центры, поляны отдыха, бивачные стоянки, смотровые площадки, биотуалеты, места реализации сувенирной продукции, пункты проката велосипедов, электромобилей, пункты общественного питания, детские лагеря и санатории, вертолетные площадки;</w:t>
      </w:r>
    </w:p>
    <w:bookmarkEnd w:id="946"/>
    <w:bookmarkStart w:name="z956" w:id="947"/>
    <w:p>
      <w:pPr>
        <w:spacing w:after="0"/>
        <w:ind w:left="0"/>
        <w:jc w:val="both"/>
      </w:pPr>
      <w:r>
        <w:rPr>
          <w:rFonts w:ascii="Times New Roman"/>
          <w:b w:val="false"/>
          <w:i w:val="false"/>
          <w:color w:val="000000"/>
          <w:sz w:val="28"/>
        </w:rPr>
        <w:t>
      7) обеспечение мест туристского интереса санитарно-гигиеническими узлами (туалетами).</w:t>
      </w:r>
    </w:p>
    <w:bookmarkEnd w:id="947"/>
    <w:bookmarkStart w:name="z957" w:id="948"/>
    <w:p>
      <w:pPr>
        <w:spacing w:after="0"/>
        <w:ind w:left="0"/>
        <w:jc w:val="both"/>
      </w:pPr>
      <w:r>
        <w:rPr>
          <w:rFonts w:ascii="Times New Roman"/>
          <w:b w:val="false"/>
          <w:i w:val="false"/>
          <w:color w:val="000000"/>
          <w:sz w:val="28"/>
        </w:rPr>
        <w:t xml:space="preserve">
      2. Детско-юношеский туризм </w:t>
      </w:r>
    </w:p>
    <w:bookmarkEnd w:id="948"/>
    <w:bookmarkStart w:name="z958" w:id="949"/>
    <w:p>
      <w:pPr>
        <w:spacing w:after="0"/>
        <w:ind w:left="0"/>
        <w:jc w:val="both"/>
      </w:pPr>
      <w:r>
        <w:rPr>
          <w:rFonts w:ascii="Times New Roman"/>
          <w:b w:val="false"/>
          <w:i w:val="false"/>
          <w:color w:val="000000"/>
          <w:sz w:val="28"/>
        </w:rPr>
        <w:t>
      Развитие детско-юношеского туризма является одним из направлений воспитания молодого поколения, бережного отношения к природе и историческому наследию, массового вовлечения детей к доступным видам спорта.</w:t>
      </w:r>
    </w:p>
    <w:bookmarkEnd w:id="949"/>
    <w:bookmarkStart w:name="z959" w:id="950"/>
    <w:p>
      <w:pPr>
        <w:spacing w:after="0"/>
        <w:ind w:left="0"/>
        <w:jc w:val="both"/>
      </w:pPr>
      <w:r>
        <w:rPr>
          <w:rFonts w:ascii="Times New Roman"/>
          <w:b w:val="false"/>
          <w:i w:val="false"/>
          <w:color w:val="000000"/>
          <w:sz w:val="28"/>
        </w:rPr>
        <w:t>
      Учитывая туристско-рекреационный потенциал территории Алматинской агломерации, в комплексе мер необходимо предусмотреть включение раздела по развитию детско-юношеского туризма, который должен предусматривать решение следующих задач:</w:t>
      </w:r>
    </w:p>
    <w:bookmarkEnd w:id="950"/>
    <w:bookmarkStart w:name="z960" w:id="951"/>
    <w:p>
      <w:pPr>
        <w:spacing w:after="0"/>
        <w:ind w:left="0"/>
        <w:jc w:val="both"/>
      </w:pPr>
      <w:r>
        <w:rPr>
          <w:rFonts w:ascii="Times New Roman"/>
          <w:b w:val="false"/>
          <w:i w:val="false"/>
          <w:color w:val="000000"/>
          <w:sz w:val="28"/>
        </w:rPr>
        <w:t xml:space="preserve">
      1) увеличение числа организаций детско-юношеского туризма на районном уровне (станций, клубов, туристских баз, лагерей); </w:t>
      </w:r>
    </w:p>
    <w:bookmarkEnd w:id="951"/>
    <w:bookmarkStart w:name="z961" w:id="952"/>
    <w:p>
      <w:pPr>
        <w:spacing w:after="0"/>
        <w:ind w:left="0"/>
        <w:jc w:val="both"/>
      </w:pPr>
      <w:r>
        <w:rPr>
          <w:rFonts w:ascii="Times New Roman"/>
          <w:b w:val="false"/>
          <w:i w:val="false"/>
          <w:color w:val="000000"/>
          <w:sz w:val="28"/>
        </w:rPr>
        <w:t xml:space="preserve">
      2) повышение уровня знаний молодежи о Казахстане; </w:t>
      </w:r>
    </w:p>
    <w:bookmarkEnd w:id="952"/>
    <w:bookmarkStart w:name="z962" w:id="953"/>
    <w:p>
      <w:pPr>
        <w:spacing w:after="0"/>
        <w:ind w:left="0"/>
        <w:jc w:val="both"/>
      </w:pPr>
      <w:r>
        <w:rPr>
          <w:rFonts w:ascii="Times New Roman"/>
          <w:b w:val="false"/>
          <w:i w:val="false"/>
          <w:color w:val="000000"/>
          <w:sz w:val="28"/>
        </w:rPr>
        <w:t xml:space="preserve">
      3) возобновление туристских молодежных походов по историко-культурным, природным объектам на территории республики для повышения творческой активности молодежи; </w:t>
      </w:r>
    </w:p>
    <w:bookmarkEnd w:id="953"/>
    <w:bookmarkStart w:name="z963" w:id="954"/>
    <w:p>
      <w:pPr>
        <w:spacing w:after="0"/>
        <w:ind w:left="0"/>
        <w:jc w:val="both"/>
      </w:pPr>
      <w:r>
        <w:rPr>
          <w:rFonts w:ascii="Times New Roman"/>
          <w:b w:val="false"/>
          <w:i w:val="false"/>
          <w:color w:val="000000"/>
          <w:sz w:val="28"/>
        </w:rPr>
        <w:t xml:space="preserve">
      4) проведение на регулярной основе школьных спартакиад, слетов по туристскому многоборью; </w:t>
      </w:r>
    </w:p>
    <w:bookmarkEnd w:id="954"/>
    <w:bookmarkStart w:name="z964" w:id="955"/>
    <w:p>
      <w:pPr>
        <w:spacing w:after="0"/>
        <w:ind w:left="0"/>
        <w:jc w:val="both"/>
      </w:pPr>
      <w:r>
        <w:rPr>
          <w:rFonts w:ascii="Times New Roman"/>
          <w:b w:val="false"/>
          <w:i w:val="false"/>
          <w:color w:val="000000"/>
          <w:sz w:val="28"/>
        </w:rPr>
        <w:t xml:space="preserve">
      5) создание условий, льгот для доступности посещения спортивно-оздоровительных и туристских объектов; </w:t>
      </w:r>
    </w:p>
    <w:bookmarkEnd w:id="955"/>
    <w:bookmarkStart w:name="z965" w:id="956"/>
    <w:p>
      <w:pPr>
        <w:spacing w:after="0"/>
        <w:ind w:left="0"/>
        <w:jc w:val="both"/>
      </w:pPr>
      <w:r>
        <w:rPr>
          <w:rFonts w:ascii="Times New Roman"/>
          <w:b w:val="false"/>
          <w:i w:val="false"/>
          <w:color w:val="000000"/>
          <w:sz w:val="28"/>
        </w:rPr>
        <w:t xml:space="preserve">
      6) создание условий по расширению обмена опытом работы туристско-краеведческой деятельности на международном уровне; </w:t>
      </w:r>
    </w:p>
    <w:bookmarkEnd w:id="956"/>
    <w:bookmarkStart w:name="z966" w:id="957"/>
    <w:p>
      <w:pPr>
        <w:spacing w:after="0"/>
        <w:ind w:left="0"/>
        <w:jc w:val="both"/>
      </w:pPr>
      <w:r>
        <w:rPr>
          <w:rFonts w:ascii="Times New Roman"/>
          <w:b w:val="false"/>
          <w:i w:val="false"/>
          <w:color w:val="000000"/>
          <w:sz w:val="28"/>
        </w:rPr>
        <w:t xml:space="preserve">
      7) организация на территории урочищ командных походов, соревнований, обучение ориентировке на местности; </w:t>
      </w:r>
    </w:p>
    <w:bookmarkEnd w:id="957"/>
    <w:bookmarkStart w:name="z967" w:id="958"/>
    <w:p>
      <w:pPr>
        <w:spacing w:after="0"/>
        <w:ind w:left="0"/>
        <w:jc w:val="both"/>
      </w:pPr>
      <w:r>
        <w:rPr>
          <w:rFonts w:ascii="Times New Roman"/>
          <w:b w:val="false"/>
          <w:i w:val="false"/>
          <w:color w:val="000000"/>
          <w:sz w:val="28"/>
        </w:rPr>
        <w:t xml:space="preserve">
      8) развитие водных видов спорта на базе Капчагайского водохранилища (проведение регат, гребного вида спорта на байдарках и каноэ). </w:t>
      </w:r>
    </w:p>
    <w:bookmarkEnd w:id="958"/>
    <w:bookmarkStart w:name="z968" w:id="959"/>
    <w:p>
      <w:pPr>
        <w:spacing w:after="0"/>
        <w:ind w:left="0"/>
        <w:jc w:val="both"/>
      </w:pPr>
      <w:r>
        <w:rPr>
          <w:rFonts w:ascii="Times New Roman"/>
          <w:b w:val="false"/>
          <w:i w:val="false"/>
          <w:color w:val="000000"/>
          <w:sz w:val="28"/>
        </w:rPr>
        <w:t>
      3. Культурно-познавательный туризм</w:t>
      </w:r>
    </w:p>
    <w:bookmarkEnd w:id="959"/>
    <w:bookmarkStart w:name="z969" w:id="960"/>
    <w:p>
      <w:pPr>
        <w:spacing w:after="0"/>
        <w:ind w:left="0"/>
        <w:jc w:val="both"/>
      </w:pPr>
      <w:r>
        <w:rPr>
          <w:rFonts w:ascii="Times New Roman"/>
          <w:b w:val="false"/>
          <w:i w:val="false"/>
          <w:color w:val="000000"/>
          <w:sz w:val="28"/>
        </w:rPr>
        <w:t>
      Основываясь на культурном и историческом потенциале территории Алматинской агломерации, развитие культурно-познавательного туризма может стать одной из базовых отраслей республиканской и региональной индустрии туризма при решении следующих задач:</w:t>
      </w:r>
    </w:p>
    <w:bookmarkEnd w:id="960"/>
    <w:bookmarkStart w:name="z970" w:id="961"/>
    <w:p>
      <w:pPr>
        <w:spacing w:after="0"/>
        <w:ind w:left="0"/>
        <w:jc w:val="both"/>
      </w:pPr>
      <w:r>
        <w:rPr>
          <w:rFonts w:ascii="Times New Roman"/>
          <w:b w:val="false"/>
          <w:i w:val="false"/>
          <w:color w:val="000000"/>
          <w:sz w:val="28"/>
        </w:rPr>
        <w:t xml:space="preserve">
      1) возрождение забытых традиций и видов искусства; </w:t>
      </w:r>
    </w:p>
    <w:bookmarkEnd w:id="961"/>
    <w:bookmarkStart w:name="z971" w:id="962"/>
    <w:p>
      <w:pPr>
        <w:spacing w:after="0"/>
        <w:ind w:left="0"/>
        <w:jc w:val="both"/>
      </w:pPr>
      <w:r>
        <w:rPr>
          <w:rFonts w:ascii="Times New Roman"/>
          <w:b w:val="false"/>
          <w:i w:val="false"/>
          <w:color w:val="000000"/>
          <w:sz w:val="28"/>
        </w:rPr>
        <w:t xml:space="preserve">
      2) вовлечение населения в мероприятия по сохранению историко-культурного наследия Казахстана. </w:t>
      </w:r>
    </w:p>
    <w:bookmarkEnd w:id="962"/>
    <w:bookmarkStart w:name="z972" w:id="963"/>
    <w:p>
      <w:pPr>
        <w:spacing w:after="0"/>
        <w:ind w:left="0"/>
        <w:jc w:val="both"/>
      </w:pPr>
      <w:r>
        <w:rPr>
          <w:rFonts w:ascii="Times New Roman"/>
          <w:b w:val="false"/>
          <w:i w:val="false"/>
          <w:color w:val="000000"/>
          <w:sz w:val="28"/>
        </w:rPr>
        <w:t>
      Необходимо предусмотреть меры по сохранению историко-культурного наследия, а также обеспечению доступа граждан к культурным ценностям для устойчивого развития культурно-познавательного туризма.</w:t>
      </w:r>
    </w:p>
    <w:bookmarkEnd w:id="963"/>
    <w:bookmarkStart w:name="z973" w:id="964"/>
    <w:p>
      <w:pPr>
        <w:spacing w:after="0"/>
        <w:ind w:left="0"/>
        <w:jc w:val="both"/>
      </w:pPr>
      <w:r>
        <w:rPr>
          <w:rFonts w:ascii="Times New Roman"/>
          <w:b w:val="false"/>
          <w:i w:val="false"/>
          <w:color w:val="000000"/>
          <w:sz w:val="28"/>
        </w:rPr>
        <w:t xml:space="preserve">
      Расширить туристские маршруты предлагается на территории Алматинской агломерации по основным историческим объектам: Иссыкский могильник, государственный музей-заповедник "Иссык"; городище Лавар; Сакские курганы; петроглифы (святилище) плато Асы; Тургенское ущелье; музей "Жети Казына" в селе Нура; аюрведический оздоровительный центр "Байсеит"; ремесленный музей Уста Даркембая; литературный музей им. Жамбыла Жабаева, петроглифы археологического ландшафта "Тамгалы"; курганный в границах пригородной зоны могильник Бесшатыр </w:t>
      </w:r>
      <w:r>
        <w:br/>
      </w:r>
      <w:r>
        <w:rPr>
          <w:rFonts w:ascii="Times New Roman"/>
          <w:b w:val="false"/>
          <w:i w:val="false"/>
          <w:color w:val="000000"/>
          <w:sz w:val="28"/>
        </w:rPr>
        <w:t>VII-IV века до н.э.; городище Талгар VIII-XIV века; туристско-этнографический комплекс "Тальхиз"; урочище Танбалы тас, а также объекты проекта "Рухани жаңғыру" и многие другие.</w:t>
      </w:r>
    </w:p>
    <w:bookmarkEnd w:id="964"/>
    <w:bookmarkStart w:name="z974" w:id="965"/>
    <w:p>
      <w:pPr>
        <w:spacing w:after="0"/>
        <w:ind w:left="0"/>
        <w:jc w:val="both"/>
      </w:pPr>
      <w:r>
        <w:rPr>
          <w:rFonts w:ascii="Times New Roman"/>
          <w:b w:val="false"/>
          <w:i w:val="false"/>
          <w:color w:val="000000"/>
          <w:sz w:val="28"/>
        </w:rPr>
        <w:t>
      Особый акцент на сохранение и развитие историко-культурного наследия сделан в Концепции культурной политики Республики Казахстан. В рамках реализации мер по развитию туристских кластеров будут учтены основные принципы и подходы по достижению позитивного социального и международного имиджа историко-культурных территорий Казахстана.</w:t>
      </w:r>
    </w:p>
    <w:bookmarkEnd w:id="965"/>
    <w:bookmarkStart w:name="z975" w:id="966"/>
    <w:p>
      <w:pPr>
        <w:spacing w:after="0"/>
        <w:ind w:left="0"/>
        <w:jc w:val="both"/>
      </w:pPr>
      <w:r>
        <w:rPr>
          <w:rFonts w:ascii="Times New Roman"/>
          <w:b w:val="false"/>
          <w:i w:val="false"/>
          <w:color w:val="000000"/>
          <w:sz w:val="28"/>
        </w:rPr>
        <w:t>
      Территория Алматинской агломерации является частью древнего Великого Шелкового пути, что несомненно влияет на повышение уровня интереса у иностранных туристов.</w:t>
      </w:r>
    </w:p>
    <w:bookmarkEnd w:id="966"/>
    <w:bookmarkStart w:name="z976" w:id="967"/>
    <w:p>
      <w:pPr>
        <w:spacing w:after="0"/>
        <w:ind w:left="0"/>
        <w:jc w:val="both"/>
      </w:pPr>
      <w:r>
        <w:rPr>
          <w:rFonts w:ascii="Times New Roman"/>
          <w:b w:val="false"/>
          <w:i w:val="false"/>
          <w:color w:val="000000"/>
          <w:sz w:val="28"/>
        </w:rPr>
        <w:t xml:space="preserve">
      Развитие транспортного коридора "Западная Европа – Западный Китай", часть которого пролегает по территории агломерации, обеспечит соответствие объектов придорожного сервиса категориям Национального стандарта Республики Казахстан. </w:t>
      </w:r>
    </w:p>
    <w:bookmarkEnd w:id="967"/>
    <w:bookmarkStart w:name="z977" w:id="968"/>
    <w:p>
      <w:pPr>
        <w:spacing w:after="0"/>
        <w:ind w:left="0"/>
        <w:jc w:val="both"/>
      </w:pPr>
      <w:r>
        <w:rPr>
          <w:rFonts w:ascii="Times New Roman"/>
          <w:b w:val="false"/>
          <w:i w:val="false"/>
          <w:color w:val="000000"/>
          <w:sz w:val="28"/>
        </w:rPr>
        <w:t>
      Актуальным направлением для агломерации является гастрономический туризм. Для дальнейшего его продвижения следует развивать новый туристский бренд "Гастрономия Шелкового пути", на базе которого будет продвигаться национальная и центральноазиатская кухня.</w:t>
      </w:r>
    </w:p>
    <w:bookmarkEnd w:id="968"/>
    <w:bookmarkStart w:name="z978" w:id="969"/>
    <w:p>
      <w:pPr>
        <w:spacing w:after="0"/>
        <w:ind w:left="0"/>
        <w:jc w:val="both"/>
      </w:pPr>
      <w:r>
        <w:rPr>
          <w:rFonts w:ascii="Times New Roman"/>
          <w:b w:val="false"/>
          <w:i w:val="false"/>
          <w:color w:val="000000"/>
          <w:sz w:val="28"/>
        </w:rPr>
        <w:t>
      Этнографический туризм, как одно из направлений культурно-познавательного туризма, являющийся в настоящее время очень востребованным и ведущим направлением на туристском рынке.</w:t>
      </w:r>
    </w:p>
    <w:bookmarkEnd w:id="969"/>
    <w:bookmarkStart w:name="z979" w:id="970"/>
    <w:p>
      <w:pPr>
        <w:spacing w:after="0"/>
        <w:ind w:left="0"/>
        <w:jc w:val="both"/>
      </w:pPr>
      <w:r>
        <w:rPr>
          <w:rFonts w:ascii="Times New Roman"/>
          <w:b w:val="false"/>
          <w:i w:val="false"/>
          <w:color w:val="000000"/>
          <w:sz w:val="28"/>
        </w:rPr>
        <w:t xml:space="preserve">
      Для сохранения интереса к национальной культуре, наглядного знакомства местных и иностранных туристов, студентов и школьников с историей и культурой Казахстана целесообразно рассмотреть вопрос размещения этнографических комплексов (этно-аулов) на следующих территориях: </w:t>
      </w:r>
    </w:p>
    <w:bookmarkEnd w:id="970"/>
    <w:bookmarkStart w:name="z980" w:id="971"/>
    <w:p>
      <w:pPr>
        <w:spacing w:after="0"/>
        <w:ind w:left="0"/>
        <w:jc w:val="both"/>
      </w:pPr>
      <w:r>
        <w:rPr>
          <w:rFonts w:ascii="Times New Roman"/>
          <w:b w:val="false"/>
          <w:i w:val="false"/>
          <w:color w:val="000000"/>
          <w:sz w:val="28"/>
        </w:rPr>
        <w:t>
      на территории археологического парка "Боралдайские сакские курганы" в Алатауском районе и киностудии "Казахфильм" в городе Алматы;</w:t>
      </w:r>
    </w:p>
    <w:bookmarkEnd w:id="971"/>
    <w:bookmarkStart w:name="z981" w:id="972"/>
    <w:p>
      <w:pPr>
        <w:spacing w:after="0"/>
        <w:ind w:left="0"/>
        <w:jc w:val="both"/>
      </w:pPr>
      <w:r>
        <w:rPr>
          <w:rFonts w:ascii="Times New Roman"/>
          <w:b w:val="false"/>
          <w:i w:val="false"/>
          <w:color w:val="000000"/>
          <w:sz w:val="28"/>
        </w:rPr>
        <w:t>
      на территории сел Али и Байсерке в Байсеркенском сельском округе Илийского района;</w:t>
      </w:r>
    </w:p>
    <w:bookmarkEnd w:id="972"/>
    <w:bookmarkStart w:name="z982" w:id="973"/>
    <w:p>
      <w:pPr>
        <w:spacing w:after="0"/>
        <w:ind w:left="0"/>
        <w:jc w:val="both"/>
      </w:pPr>
      <w:r>
        <w:rPr>
          <w:rFonts w:ascii="Times New Roman"/>
          <w:b w:val="false"/>
          <w:i w:val="false"/>
          <w:color w:val="000000"/>
          <w:sz w:val="28"/>
        </w:rPr>
        <w:t>
      на территории села Кольди Умтылского сельского округа в Карасайском районе;</w:t>
      </w:r>
    </w:p>
    <w:bookmarkEnd w:id="973"/>
    <w:bookmarkStart w:name="z983" w:id="974"/>
    <w:p>
      <w:pPr>
        <w:spacing w:after="0"/>
        <w:ind w:left="0"/>
        <w:jc w:val="both"/>
      </w:pPr>
      <w:r>
        <w:rPr>
          <w:rFonts w:ascii="Times New Roman"/>
          <w:b w:val="false"/>
          <w:i w:val="false"/>
          <w:color w:val="000000"/>
          <w:sz w:val="28"/>
        </w:rPr>
        <w:t>
      на территории между селами Рахат и Кайназар, Рахатского сельского округа в Енбекшиказахском районе;</w:t>
      </w:r>
    </w:p>
    <w:bookmarkEnd w:id="974"/>
    <w:bookmarkStart w:name="z984" w:id="975"/>
    <w:p>
      <w:pPr>
        <w:spacing w:after="0"/>
        <w:ind w:left="0"/>
        <w:jc w:val="both"/>
      </w:pPr>
      <w:r>
        <w:rPr>
          <w:rFonts w:ascii="Times New Roman"/>
          <w:b w:val="false"/>
          <w:i w:val="false"/>
          <w:color w:val="000000"/>
          <w:sz w:val="28"/>
        </w:rPr>
        <w:t>
      на берегу реки Иле к северо - западу от Капчагайской плотины в городе Капчагай.</w:t>
      </w:r>
    </w:p>
    <w:bookmarkEnd w:id="975"/>
    <w:bookmarkStart w:name="z985" w:id="976"/>
    <w:p>
      <w:pPr>
        <w:spacing w:after="0"/>
        <w:ind w:left="0"/>
        <w:jc w:val="both"/>
      </w:pPr>
      <w:r>
        <w:rPr>
          <w:rFonts w:ascii="Times New Roman"/>
          <w:b w:val="false"/>
          <w:i w:val="false"/>
          <w:color w:val="000000"/>
          <w:sz w:val="28"/>
        </w:rPr>
        <w:t>
      4. Лечебно-оздоровительный туризм</w:t>
      </w:r>
    </w:p>
    <w:bookmarkEnd w:id="976"/>
    <w:bookmarkStart w:name="z986" w:id="977"/>
    <w:p>
      <w:pPr>
        <w:spacing w:after="0"/>
        <w:ind w:left="0"/>
        <w:jc w:val="both"/>
      </w:pPr>
      <w:r>
        <w:rPr>
          <w:rFonts w:ascii="Times New Roman"/>
          <w:b w:val="false"/>
          <w:i w:val="false"/>
          <w:color w:val="000000"/>
          <w:sz w:val="28"/>
        </w:rPr>
        <w:t>
      Лечебно-оздоровительный туризм представляет собой популярное и массовое направление медицинского туризма. Территория Алматинской агломерации в силу географического положения и сложившихся климатических условий обладает наиболее благоприятным природно-ресурсным потенциалом и развитой инфраструктурой для развития лечебно-оздоровительного туризма. Состав и бальнеологические свойства минеральных вод и грязей лечебно-оздоровительных местностей достаточно изучены, имеется опыт предоставления комплекса отечественных оздоровительных услуг.</w:t>
      </w:r>
    </w:p>
    <w:bookmarkEnd w:id="977"/>
    <w:bookmarkStart w:name="z987" w:id="978"/>
    <w:p>
      <w:pPr>
        <w:spacing w:after="0"/>
        <w:ind w:left="0"/>
        <w:jc w:val="both"/>
      </w:pPr>
      <w:r>
        <w:rPr>
          <w:rFonts w:ascii="Times New Roman"/>
          <w:b w:val="false"/>
          <w:i w:val="false"/>
          <w:color w:val="000000"/>
          <w:sz w:val="28"/>
        </w:rPr>
        <w:t xml:space="preserve">
      На данном этапе организация и развитие лечебно-оздоровительного туризма на территории агломерации могут быть ориентированы на использование существующей сети санаториев и профилакториев при их активном деловом сотрудничестве с туристскими организациями в создании и реализации программ лечебно-оздоровительных туров. </w:t>
      </w:r>
    </w:p>
    <w:bookmarkEnd w:id="978"/>
    <w:bookmarkStart w:name="z988" w:id="979"/>
    <w:p>
      <w:pPr>
        <w:spacing w:after="0"/>
        <w:ind w:left="0"/>
        <w:jc w:val="both"/>
      </w:pPr>
      <w:r>
        <w:rPr>
          <w:rFonts w:ascii="Times New Roman"/>
          <w:b w:val="false"/>
          <w:i w:val="false"/>
          <w:color w:val="000000"/>
          <w:sz w:val="28"/>
        </w:rPr>
        <w:t>
      К наиболее известным санаториям на территории Алматинской агломерации относятся лечебно-оздоровительный комплекс "Алатау", санаторий "Коктем", санаторий "Ак-Булак", санаторий "Казахстан", оздоровительный комплекс "Ак-кайын", АО "ЛОК "Окжетпес" "Алматы" филиал.</w:t>
      </w:r>
    </w:p>
    <w:bookmarkEnd w:id="979"/>
    <w:bookmarkStart w:name="z989" w:id="980"/>
    <w:p>
      <w:pPr>
        <w:spacing w:after="0"/>
        <w:ind w:left="0"/>
        <w:jc w:val="both"/>
      </w:pPr>
      <w:r>
        <w:rPr>
          <w:rFonts w:ascii="Times New Roman"/>
          <w:b w:val="false"/>
          <w:i w:val="false"/>
          <w:color w:val="000000"/>
          <w:sz w:val="28"/>
        </w:rPr>
        <w:t>
      В перспективе для развития лечебно-оздоровительного туризма необходимо провести ряд мероприятий:</w:t>
      </w:r>
    </w:p>
    <w:bookmarkEnd w:id="980"/>
    <w:bookmarkStart w:name="z990" w:id="981"/>
    <w:p>
      <w:pPr>
        <w:spacing w:after="0"/>
        <w:ind w:left="0"/>
        <w:jc w:val="both"/>
      </w:pPr>
      <w:r>
        <w:rPr>
          <w:rFonts w:ascii="Times New Roman"/>
          <w:b w:val="false"/>
          <w:i w:val="false"/>
          <w:color w:val="000000"/>
          <w:sz w:val="28"/>
        </w:rPr>
        <w:t>
      рассмотреть возможность создания условий для развития рынка качественных санаторно-оздоровительных услуг, в том числе обновления материально-технической базы;</w:t>
      </w:r>
    </w:p>
    <w:bookmarkEnd w:id="981"/>
    <w:bookmarkStart w:name="z991" w:id="982"/>
    <w:p>
      <w:pPr>
        <w:spacing w:after="0"/>
        <w:ind w:left="0"/>
        <w:jc w:val="both"/>
      </w:pPr>
      <w:r>
        <w:rPr>
          <w:rFonts w:ascii="Times New Roman"/>
          <w:b w:val="false"/>
          <w:i w:val="false"/>
          <w:color w:val="000000"/>
          <w:sz w:val="28"/>
        </w:rPr>
        <w:t>
      расширить ассортимент туристского продукта;</w:t>
      </w:r>
    </w:p>
    <w:bookmarkEnd w:id="982"/>
    <w:bookmarkStart w:name="z992" w:id="983"/>
    <w:p>
      <w:pPr>
        <w:spacing w:after="0"/>
        <w:ind w:left="0"/>
        <w:jc w:val="both"/>
      </w:pPr>
      <w:r>
        <w:rPr>
          <w:rFonts w:ascii="Times New Roman"/>
          <w:b w:val="false"/>
          <w:i w:val="false"/>
          <w:color w:val="000000"/>
          <w:sz w:val="28"/>
        </w:rPr>
        <w:t xml:space="preserve">
      пересмотреть ценовую политику в соответствии с качеством и ассортиментом туристского продукта. </w:t>
      </w:r>
    </w:p>
    <w:bookmarkEnd w:id="983"/>
    <w:bookmarkStart w:name="z993" w:id="984"/>
    <w:p>
      <w:pPr>
        <w:spacing w:after="0"/>
        <w:ind w:left="0"/>
        <w:jc w:val="both"/>
      </w:pPr>
      <w:r>
        <w:rPr>
          <w:rFonts w:ascii="Times New Roman"/>
          <w:b w:val="false"/>
          <w:i w:val="false"/>
          <w:color w:val="000000"/>
          <w:sz w:val="28"/>
        </w:rPr>
        <w:t>
      5. Спортивный и приключенческий туризм</w:t>
      </w:r>
    </w:p>
    <w:bookmarkEnd w:id="984"/>
    <w:bookmarkStart w:name="z994" w:id="985"/>
    <w:p>
      <w:pPr>
        <w:spacing w:after="0"/>
        <w:ind w:left="0"/>
        <w:jc w:val="both"/>
      </w:pPr>
      <w:r>
        <w:rPr>
          <w:rFonts w:ascii="Times New Roman"/>
          <w:b w:val="false"/>
          <w:i w:val="false"/>
          <w:color w:val="000000"/>
          <w:sz w:val="28"/>
        </w:rPr>
        <w:t>
      Территория Алматинской агломерации имеет большой потенциал развития спортивно-развлекательного туризма, включающий развитую базу горнолыжных центров и сопутствующие им сети отелей и домов отдыха.</w:t>
      </w:r>
    </w:p>
    <w:bookmarkEnd w:id="985"/>
    <w:bookmarkStart w:name="z995" w:id="986"/>
    <w:p>
      <w:pPr>
        <w:spacing w:after="0"/>
        <w:ind w:left="0"/>
        <w:jc w:val="both"/>
      </w:pPr>
      <w:r>
        <w:rPr>
          <w:rFonts w:ascii="Times New Roman"/>
          <w:b w:val="false"/>
          <w:i w:val="false"/>
          <w:color w:val="000000"/>
          <w:sz w:val="28"/>
        </w:rPr>
        <w:t xml:space="preserve">
      Наибольшее внимание туристов привлекает горнолыжный спорт, пеший туризм по горным тропам. </w:t>
      </w:r>
    </w:p>
    <w:bookmarkEnd w:id="986"/>
    <w:bookmarkStart w:name="z996" w:id="987"/>
    <w:p>
      <w:pPr>
        <w:spacing w:after="0"/>
        <w:ind w:left="0"/>
        <w:jc w:val="both"/>
      </w:pPr>
      <w:r>
        <w:rPr>
          <w:rFonts w:ascii="Times New Roman"/>
          <w:b w:val="false"/>
          <w:i w:val="false"/>
          <w:color w:val="000000"/>
          <w:sz w:val="28"/>
        </w:rPr>
        <w:t xml:space="preserve">
      Горнолыжный туризм относится к специальным видам туризма, так как сочетает элементы спортивного и экстремального видов туризма. </w:t>
      </w:r>
    </w:p>
    <w:bookmarkEnd w:id="987"/>
    <w:bookmarkStart w:name="z997" w:id="988"/>
    <w:p>
      <w:pPr>
        <w:spacing w:after="0"/>
        <w:ind w:left="0"/>
        <w:jc w:val="both"/>
      </w:pPr>
      <w:r>
        <w:rPr>
          <w:rFonts w:ascii="Times New Roman"/>
          <w:b w:val="false"/>
          <w:i w:val="false"/>
          <w:color w:val="000000"/>
          <w:sz w:val="28"/>
        </w:rPr>
        <w:t>
      Объектам горнолыжного туризма на территории Алматинской агломерации следует расширить спектр предоставляемых услуг для круглогодичного функционирования:</w:t>
      </w:r>
    </w:p>
    <w:bookmarkEnd w:id="988"/>
    <w:bookmarkStart w:name="z998" w:id="989"/>
    <w:p>
      <w:pPr>
        <w:spacing w:after="0"/>
        <w:ind w:left="0"/>
        <w:jc w:val="both"/>
      </w:pPr>
      <w:r>
        <w:rPr>
          <w:rFonts w:ascii="Times New Roman"/>
          <w:b w:val="false"/>
          <w:i w:val="false"/>
          <w:color w:val="000000"/>
          <w:sz w:val="28"/>
        </w:rPr>
        <w:t>
      горнолыжные курорты "Шымбулак", "Табаган", "Лесная сказка";</w:t>
      </w:r>
    </w:p>
    <w:bookmarkEnd w:id="989"/>
    <w:bookmarkStart w:name="z999" w:id="990"/>
    <w:p>
      <w:pPr>
        <w:spacing w:after="0"/>
        <w:ind w:left="0"/>
        <w:jc w:val="both"/>
      </w:pPr>
      <w:r>
        <w:rPr>
          <w:rFonts w:ascii="Times New Roman"/>
          <w:b w:val="false"/>
          <w:i w:val="false"/>
          <w:color w:val="000000"/>
          <w:sz w:val="28"/>
        </w:rPr>
        <w:t>
      спортивные комплексы "Медеу", "Ак Булак";</w:t>
      </w:r>
    </w:p>
    <w:bookmarkEnd w:id="990"/>
    <w:bookmarkStart w:name="z1000" w:id="991"/>
    <w:p>
      <w:pPr>
        <w:spacing w:after="0"/>
        <w:ind w:left="0"/>
        <w:jc w:val="both"/>
      </w:pPr>
      <w:r>
        <w:rPr>
          <w:rFonts w:ascii="Times New Roman"/>
          <w:b w:val="false"/>
          <w:i w:val="false"/>
          <w:color w:val="000000"/>
          <w:sz w:val="28"/>
        </w:rPr>
        <w:t>
      горнолыжные базы "Елик-Сай", "Таупарк", "Подворье", "Тау Туран";</w:t>
      </w:r>
    </w:p>
    <w:bookmarkEnd w:id="991"/>
    <w:bookmarkStart w:name="z1001" w:id="992"/>
    <w:p>
      <w:pPr>
        <w:spacing w:after="0"/>
        <w:ind w:left="0"/>
        <w:jc w:val="both"/>
      </w:pPr>
      <w:r>
        <w:rPr>
          <w:rFonts w:ascii="Times New Roman"/>
          <w:b w:val="false"/>
          <w:i w:val="false"/>
          <w:color w:val="000000"/>
          <w:sz w:val="28"/>
        </w:rPr>
        <w:t>
      горные оздоровительные комплексы "Pioneer", "Тау Самал", функционирующие в летний период как детские лагеря;</w:t>
      </w:r>
    </w:p>
    <w:bookmarkEnd w:id="992"/>
    <w:bookmarkStart w:name="z1002" w:id="993"/>
    <w:p>
      <w:pPr>
        <w:spacing w:after="0"/>
        <w:ind w:left="0"/>
        <w:jc w:val="both"/>
      </w:pPr>
      <w:r>
        <w:rPr>
          <w:rFonts w:ascii="Times New Roman"/>
          <w:b w:val="false"/>
          <w:i w:val="false"/>
          <w:color w:val="000000"/>
          <w:sz w:val="28"/>
        </w:rPr>
        <w:t>
      комплекс лыжных трамплинов "Сункар";</w:t>
      </w:r>
    </w:p>
    <w:bookmarkEnd w:id="993"/>
    <w:bookmarkStart w:name="z1003" w:id="994"/>
    <w:p>
      <w:pPr>
        <w:spacing w:after="0"/>
        <w:ind w:left="0"/>
        <w:jc w:val="both"/>
      </w:pPr>
      <w:r>
        <w:rPr>
          <w:rFonts w:ascii="Times New Roman"/>
          <w:b w:val="false"/>
          <w:i w:val="false"/>
          <w:color w:val="000000"/>
          <w:sz w:val="28"/>
        </w:rPr>
        <w:t xml:space="preserve">
      горнолыжный отель "Альпийская роза". </w:t>
      </w:r>
    </w:p>
    <w:bookmarkEnd w:id="994"/>
    <w:bookmarkStart w:name="z1004" w:id="995"/>
    <w:p>
      <w:pPr>
        <w:spacing w:after="0"/>
        <w:ind w:left="0"/>
        <w:jc w:val="both"/>
      </w:pPr>
      <w:r>
        <w:rPr>
          <w:rFonts w:ascii="Times New Roman"/>
          <w:b w:val="false"/>
          <w:i w:val="false"/>
          <w:color w:val="000000"/>
          <w:sz w:val="28"/>
        </w:rPr>
        <w:t>
      Горнолыжным базам Алматинской агломерации Елик-Сай, Подворье, Таупарк, Тау Туран требуется развитие инфраструктуры.</w:t>
      </w:r>
    </w:p>
    <w:bookmarkEnd w:id="995"/>
    <w:bookmarkStart w:name="z1005" w:id="996"/>
    <w:p>
      <w:pPr>
        <w:spacing w:after="0"/>
        <w:ind w:left="0"/>
        <w:jc w:val="both"/>
      </w:pPr>
      <w:r>
        <w:rPr>
          <w:rFonts w:ascii="Times New Roman"/>
          <w:b w:val="false"/>
          <w:i w:val="false"/>
          <w:color w:val="000000"/>
          <w:sz w:val="28"/>
        </w:rPr>
        <w:t xml:space="preserve">
      Дополнительно необходимо рассмотреть возможность объединения действующих курортных зон Шымбулак – Медео – Бутаковка – Табаган – Лесная сказка – Алматау в единый горный кластер путем пеших маршрутов и канатной дороги, тем самым разнообразив цикл катаний, прогулок и отдыха. </w:t>
      </w:r>
    </w:p>
    <w:bookmarkEnd w:id="996"/>
    <w:bookmarkStart w:name="z1006" w:id="997"/>
    <w:p>
      <w:pPr>
        <w:spacing w:after="0"/>
        <w:ind w:left="0"/>
        <w:jc w:val="both"/>
      </w:pPr>
      <w:r>
        <w:rPr>
          <w:rFonts w:ascii="Times New Roman"/>
          <w:b w:val="false"/>
          <w:i w:val="false"/>
          <w:color w:val="000000"/>
          <w:sz w:val="28"/>
        </w:rPr>
        <w:t>
      Требуется реализация проектов по развитию горнолыжного курорта "Лесная сказка – Апорт Ак-тас" в Талгарском районе, тематического парка "Батырлэнд" – в Карасайском районе, развлекательного комплекса ХэппиЛэнд – в Илийском районе.</w:t>
      </w:r>
    </w:p>
    <w:bookmarkEnd w:id="997"/>
    <w:bookmarkStart w:name="z1007" w:id="998"/>
    <w:p>
      <w:pPr>
        <w:spacing w:after="0"/>
        <w:ind w:left="0"/>
        <w:jc w:val="both"/>
      </w:pPr>
      <w:r>
        <w:rPr>
          <w:rFonts w:ascii="Times New Roman"/>
          <w:b w:val="false"/>
          <w:i w:val="false"/>
          <w:color w:val="000000"/>
          <w:sz w:val="28"/>
        </w:rPr>
        <w:t xml:space="preserve">
      К перспективным территориям для развития международных горнолыжных курортов относятся: </w:t>
      </w:r>
    </w:p>
    <w:bookmarkEnd w:id="998"/>
    <w:bookmarkStart w:name="z1008" w:id="999"/>
    <w:p>
      <w:pPr>
        <w:spacing w:after="0"/>
        <w:ind w:left="0"/>
        <w:jc w:val="both"/>
      </w:pPr>
      <w:r>
        <w:rPr>
          <w:rFonts w:ascii="Times New Roman"/>
          <w:b w:val="false"/>
          <w:i w:val="false"/>
          <w:color w:val="000000"/>
          <w:sz w:val="28"/>
        </w:rPr>
        <w:t>
      город Алматы:</w:t>
      </w:r>
    </w:p>
    <w:bookmarkEnd w:id="999"/>
    <w:bookmarkStart w:name="z1009" w:id="1000"/>
    <w:p>
      <w:pPr>
        <w:spacing w:after="0"/>
        <w:ind w:left="0"/>
        <w:jc w:val="both"/>
      </w:pPr>
      <w:r>
        <w:rPr>
          <w:rFonts w:ascii="Times New Roman"/>
          <w:b w:val="false"/>
          <w:i w:val="false"/>
          <w:color w:val="000000"/>
          <w:sz w:val="28"/>
        </w:rPr>
        <w:t>
      урочище на территории Иле-Алатауского ГНПП, расположенное с востока на запад между Малым и Большим Алматинскими ущельями в 10 км от города Алматы;</w:t>
      </w:r>
    </w:p>
    <w:bookmarkEnd w:id="1000"/>
    <w:bookmarkStart w:name="z1010" w:id="1001"/>
    <w:p>
      <w:pPr>
        <w:spacing w:after="0"/>
        <w:ind w:left="0"/>
        <w:jc w:val="both"/>
      </w:pPr>
      <w:r>
        <w:rPr>
          <w:rFonts w:ascii="Times New Roman"/>
          <w:b w:val="false"/>
          <w:i w:val="false"/>
          <w:color w:val="000000"/>
          <w:sz w:val="28"/>
        </w:rPr>
        <w:t>
      Енбекшиказахский район:</w:t>
      </w:r>
    </w:p>
    <w:bookmarkEnd w:id="1001"/>
    <w:bookmarkStart w:name="z1011" w:id="1002"/>
    <w:p>
      <w:pPr>
        <w:spacing w:after="0"/>
        <w:ind w:left="0"/>
        <w:jc w:val="both"/>
      </w:pPr>
      <w:r>
        <w:rPr>
          <w:rFonts w:ascii="Times New Roman"/>
          <w:b w:val="false"/>
          <w:i w:val="false"/>
          <w:color w:val="000000"/>
          <w:sz w:val="28"/>
        </w:rPr>
        <w:t>
      в урочище Тургень;</w:t>
      </w:r>
    </w:p>
    <w:bookmarkEnd w:id="1002"/>
    <w:bookmarkStart w:name="z1012" w:id="1003"/>
    <w:p>
      <w:pPr>
        <w:spacing w:after="0"/>
        <w:ind w:left="0"/>
        <w:jc w:val="both"/>
      </w:pPr>
      <w:r>
        <w:rPr>
          <w:rFonts w:ascii="Times New Roman"/>
          <w:b w:val="false"/>
          <w:i w:val="false"/>
          <w:color w:val="000000"/>
          <w:sz w:val="28"/>
        </w:rPr>
        <w:t>
      в черте города Есик, на северных отрогах центральной части хребта Заилийский Алатау в 53 км к востоку от города Алматы;</w:t>
      </w:r>
    </w:p>
    <w:bookmarkEnd w:id="1003"/>
    <w:bookmarkStart w:name="z1013" w:id="1004"/>
    <w:p>
      <w:pPr>
        <w:spacing w:after="0"/>
        <w:ind w:left="0"/>
        <w:jc w:val="both"/>
      </w:pPr>
      <w:r>
        <w:rPr>
          <w:rFonts w:ascii="Times New Roman"/>
          <w:b w:val="false"/>
          <w:i w:val="false"/>
          <w:color w:val="000000"/>
          <w:sz w:val="28"/>
        </w:rPr>
        <w:t>
      Карасайский район:</w:t>
      </w:r>
    </w:p>
    <w:bookmarkEnd w:id="1004"/>
    <w:bookmarkStart w:name="z1014" w:id="1005"/>
    <w:p>
      <w:pPr>
        <w:spacing w:after="0"/>
        <w:ind w:left="0"/>
        <w:jc w:val="both"/>
      </w:pPr>
      <w:r>
        <w:rPr>
          <w:rFonts w:ascii="Times New Roman"/>
          <w:b w:val="false"/>
          <w:i w:val="false"/>
          <w:color w:val="000000"/>
          <w:sz w:val="28"/>
        </w:rPr>
        <w:t>
      в долине Каскелен – южная сторона Каскеленских гор, около реки Каскелен;</w:t>
      </w:r>
    </w:p>
    <w:bookmarkEnd w:id="1005"/>
    <w:bookmarkStart w:name="z1015" w:id="1006"/>
    <w:p>
      <w:pPr>
        <w:spacing w:after="0"/>
        <w:ind w:left="0"/>
        <w:jc w:val="both"/>
      </w:pPr>
      <w:r>
        <w:rPr>
          <w:rFonts w:ascii="Times New Roman"/>
          <w:b w:val="false"/>
          <w:i w:val="false"/>
          <w:color w:val="000000"/>
          <w:sz w:val="28"/>
        </w:rPr>
        <w:t>
      в окрестностях города Каскелен, в 33 км юго-западнее города Алматы;</w:t>
      </w:r>
    </w:p>
    <w:bookmarkEnd w:id="1006"/>
    <w:bookmarkStart w:name="z1016" w:id="1007"/>
    <w:p>
      <w:pPr>
        <w:spacing w:after="0"/>
        <w:ind w:left="0"/>
        <w:jc w:val="both"/>
      </w:pPr>
      <w:r>
        <w:rPr>
          <w:rFonts w:ascii="Times New Roman"/>
          <w:b w:val="false"/>
          <w:i w:val="false"/>
          <w:color w:val="000000"/>
          <w:sz w:val="28"/>
        </w:rPr>
        <w:t>
      Талгарский район:</w:t>
      </w:r>
    </w:p>
    <w:bookmarkEnd w:id="1007"/>
    <w:bookmarkStart w:name="z1017" w:id="1008"/>
    <w:p>
      <w:pPr>
        <w:spacing w:after="0"/>
        <w:ind w:left="0"/>
        <w:jc w:val="both"/>
      </w:pPr>
      <w:r>
        <w:rPr>
          <w:rFonts w:ascii="Times New Roman"/>
          <w:b w:val="false"/>
          <w:i w:val="false"/>
          <w:color w:val="000000"/>
          <w:sz w:val="28"/>
        </w:rPr>
        <w:t>
      ущелье Ойкарагай находится в 30 км от города Алматы, в сельском округе Бескайнар, западнее горнолыжного курорта "Лесная сказка".</w:t>
      </w:r>
    </w:p>
    <w:bookmarkEnd w:id="1008"/>
    <w:bookmarkStart w:name="z1018" w:id="1009"/>
    <w:p>
      <w:pPr>
        <w:spacing w:after="0"/>
        <w:ind w:left="0"/>
        <w:jc w:val="both"/>
      </w:pPr>
      <w:r>
        <w:rPr>
          <w:rFonts w:ascii="Times New Roman"/>
          <w:b w:val="false"/>
          <w:i w:val="false"/>
          <w:color w:val="000000"/>
          <w:sz w:val="28"/>
        </w:rPr>
        <w:t xml:space="preserve">
      Наряду с горнолыжным туризмом популярным во всем мире становится экстремальный туризм. Все больше людей стремятся спуститься по горному склону на маунтинбайках, занимаются рафтингом и дельтапланеризмом. </w:t>
      </w:r>
    </w:p>
    <w:bookmarkEnd w:id="1009"/>
    <w:bookmarkStart w:name="z1019" w:id="1010"/>
    <w:p>
      <w:pPr>
        <w:spacing w:after="0"/>
        <w:ind w:left="0"/>
        <w:jc w:val="both"/>
      </w:pPr>
      <w:r>
        <w:rPr>
          <w:rFonts w:ascii="Times New Roman"/>
          <w:b w:val="false"/>
          <w:i w:val="false"/>
          <w:color w:val="000000"/>
          <w:sz w:val="28"/>
        </w:rPr>
        <w:t>
      Маунтинбайк – достаточно молодой вид спорта, в последнее время становится все более известным. Хорошие условия для развития маунтинбайка на территории агломерации сложились в следующих ущельях: Солдатское, Котырбулак, Тургенское, Есикское, Маралсай, Каскеленское, Большое Алматинское ущелье, Бутаковское.</w:t>
      </w:r>
    </w:p>
    <w:bookmarkEnd w:id="1010"/>
    <w:bookmarkStart w:name="z1020" w:id="1011"/>
    <w:p>
      <w:pPr>
        <w:spacing w:after="0"/>
        <w:ind w:left="0"/>
        <w:jc w:val="both"/>
      </w:pPr>
      <w:r>
        <w:rPr>
          <w:rFonts w:ascii="Times New Roman"/>
          <w:b w:val="false"/>
          <w:i w:val="false"/>
          <w:color w:val="000000"/>
          <w:sz w:val="28"/>
        </w:rPr>
        <w:t>
      Большой интерес у туристов вызывает рафтинг. На территории Алматинской агломерации для сплава на рафтах и байдарках подходят реки Тургень и Или.</w:t>
      </w:r>
    </w:p>
    <w:bookmarkEnd w:id="1011"/>
    <w:bookmarkStart w:name="z1021" w:id="1012"/>
    <w:p>
      <w:pPr>
        <w:spacing w:after="0"/>
        <w:ind w:left="0"/>
        <w:jc w:val="both"/>
      </w:pPr>
      <w:r>
        <w:rPr>
          <w:rFonts w:ascii="Times New Roman"/>
          <w:b w:val="false"/>
          <w:i w:val="false"/>
          <w:color w:val="000000"/>
          <w:sz w:val="28"/>
        </w:rPr>
        <w:t>
      На территории агломерации существуют следующие дельтадромы:</w:t>
      </w:r>
    </w:p>
    <w:bookmarkEnd w:id="1012"/>
    <w:bookmarkStart w:name="z1022" w:id="1013"/>
    <w:p>
      <w:pPr>
        <w:spacing w:after="0"/>
        <w:ind w:left="0"/>
        <w:jc w:val="both"/>
      </w:pPr>
      <w:r>
        <w:rPr>
          <w:rFonts w:ascii="Times New Roman"/>
          <w:b w:val="false"/>
          <w:i w:val="false"/>
          <w:color w:val="000000"/>
          <w:sz w:val="28"/>
        </w:rPr>
        <w:t xml:space="preserve">
      дельтадром "27 километр" расположен в предгорьях хребта Заилийский Алатау, в 27 километрах к западу от центра города Алматы по верхней Каскеленской трассе; </w:t>
      </w:r>
    </w:p>
    <w:bookmarkEnd w:id="1013"/>
    <w:bookmarkStart w:name="z1023" w:id="1014"/>
    <w:p>
      <w:pPr>
        <w:spacing w:after="0"/>
        <w:ind w:left="0"/>
        <w:jc w:val="both"/>
      </w:pPr>
      <w:r>
        <w:rPr>
          <w:rFonts w:ascii="Times New Roman"/>
          <w:b w:val="false"/>
          <w:i w:val="false"/>
          <w:color w:val="000000"/>
          <w:sz w:val="28"/>
        </w:rPr>
        <w:t>
      дельтадром "31 километр" расположен в предгорьях хребта Заилийский Алатау, в 30 - 31 километре к западу от центра города Алматы по верхней Каскеленской трассе,</w:t>
      </w:r>
    </w:p>
    <w:bookmarkEnd w:id="1014"/>
    <w:bookmarkStart w:name="z1024" w:id="1015"/>
    <w:p>
      <w:pPr>
        <w:spacing w:after="0"/>
        <w:ind w:left="0"/>
        <w:jc w:val="both"/>
      </w:pPr>
      <w:r>
        <w:rPr>
          <w:rFonts w:ascii="Times New Roman"/>
          <w:b w:val="false"/>
          <w:i w:val="false"/>
          <w:color w:val="000000"/>
          <w:sz w:val="28"/>
        </w:rPr>
        <w:t>
      высокогорное плато Ушконыр (западная часть Заилийского Алатау) находится в 60 км западнее города Алматы, вблизи села Шамалган и города Каскелен Карасайского района.</w:t>
      </w:r>
    </w:p>
    <w:bookmarkEnd w:id="1015"/>
    <w:bookmarkStart w:name="z1025" w:id="1016"/>
    <w:p>
      <w:pPr>
        <w:spacing w:after="0"/>
        <w:ind w:left="0"/>
        <w:jc w:val="both"/>
      </w:pPr>
      <w:r>
        <w:rPr>
          <w:rFonts w:ascii="Times New Roman"/>
          <w:b w:val="false"/>
          <w:i w:val="false"/>
          <w:color w:val="000000"/>
          <w:sz w:val="28"/>
        </w:rPr>
        <w:t>
      Услуги предоставляют летняя школа обучения пилотов "Самурык", дельтаклуб "AirTengri", центр воздухоплавания "Галлея".</w:t>
      </w:r>
    </w:p>
    <w:bookmarkEnd w:id="1016"/>
    <w:bookmarkStart w:name="z1026" w:id="1017"/>
    <w:p>
      <w:pPr>
        <w:spacing w:after="0"/>
        <w:ind w:left="0"/>
        <w:jc w:val="both"/>
      </w:pPr>
      <w:r>
        <w:rPr>
          <w:rFonts w:ascii="Times New Roman"/>
          <w:b w:val="false"/>
          <w:i w:val="false"/>
          <w:color w:val="000000"/>
          <w:sz w:val="28"/>
        </w:rPr>
        <w:t>
      На территории агломерации организация туров по рафтингу и дельтапланеризму проходят спонтанно, в зависимости от набранной группы, силами энтузиастов и клубов. Для того, чтобы превратить данный вид туризма в массовый, необходимо:</w:t>
      </w:r>
    </w:p>
    <w:bookmarkEnd w:id="1017"/>
    <w:bookmarkStart w:name="z1027" w:id="1018"/>
    <w:p>
      <w:pPr>
        <w:spacing w:after="0"/>
        <w:ind w:left="0"/>
        <w:jc w:val="both"/>
      </w:pPr>
      <w:r>
        <w:rPr>
          <w:rFonts w:ascii="Times New Roman"/>
          <w:b w:val="false"/>
          <w:i w:val="false"/>
          <w:color w:val="000000"/>
          <w:sz w:val="28"/>
        </w:rPr>
        <w:t>
      наладить тесное сотрудничество с зарубежными клубами по рафтингу и дельтапланеризму;</w:t>
      </w:r>
    </w:p>
    <w:bookmarkEnd w:id="1018"/>
    <w:bookmarkStart w:name="z1028" w:id="1019"/>
    <w:p>
      <w:pPr>
        <w:spacing w:after="0"/>
        <w:ind w:left="0"/>
        <w:jc w:val="both"/>
      </w:pPr>
      <w:r>
        <w:rPr>
          <w:rFonts w:ascii="Times New Roman"/>
          <w:b w:val="false"/>
          <w:i w:val="false"/>
          <w:color w:val="000000"/>
          <w:sz w:val="28"/>
        </w:rPr>
        <w:t xml:space="preserve">
      обеспечить подготовку квалифицированных инструкторов; </w:t>
      </w:r>
    </w:p>
    <w:bookmarkEnd w:id="1019"/>
    <w:bookmarkStart w:name="z1029" w:id="1020"/>
    <w:p>
      <w:pPr>
        <w:spacing w:after="0"/>
        <w:ind w:left="0"/>
        <w:jc w:val="both"/>
      </w:pPr>
      <w:r>
        <w:rPr>
          <w:rFonts w:ascii="Times New Roman"/>
          <w:b w:val="false"/>
          <w:i w:val="false"/>
          <w:color w:val="000000"/>
          <w:sz w:val="28"/>
        </w:rPr>
        <w:t>
      благоустроить стартовые площадки с помощью установки биотуалетов, точек общепита, а также при необходимости строительства легких конструкций для домов отдыха;</w:t>
      </w:r>
    </w:p>
    <w:bookmarkEnd w:id="1020"/>
    <w:bookmarkStart w:name="z1030" w:id="1021"/>
    <w:p>
      <w:pPr>
        <w:spacing w:after="0"/>
        <w:ind w:left="0"/>
        <w:jc w:val="both"/>
      </w:pPr>
      <w:r>
        <w:rPr>
          <w:rFonts w:ascii="Times New Roman"/>
          <w:b w:val="false"/>
          <w:i w:val="false"/>
          <w:color w:val="000000"/>
          <w:sz w:val="28"/>
        </w:rPr>
        <w:t>
      открыть новые маршруты для данных видов туризма.</w:t>
      </w:r>
    </w:p>
    <w:bookmarkEnd w:id="1021"/>
    <w:bookmarkStart w:name="z1031" w:id="1022"/>
    <w:p>
      <w:pPr>
        <w:spacing w:after="0"/>
        <w:ind w:left="0"/>
        <w:jc w:val="both"/>
      </w:pPr>
      <w:r>
        <w:rPr>
          <w:rFonts w:ascii="Times New Roman"/>
          <w:b w:val="false"/>
          <w:i w:val="false"/>
          <w:color w:val="000000"/>
          <w:sz w:val="28"/>
        </w:rPr>
        <w:t>
      6. Игорный туризм</w:t>
      </w:r>
    </w:p>
    <w:bookmarkEnd w:id="1022"/>
    <w:bookmarkStart w:name="z1032" w:id="1023"/>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11 Закона Республики Казахстан "Об игорном бизнесе" побережье Капчагайского водохранилища является местом расположения игорных заведений (в пределах территорий, определяемых местными исполнительными органами).</w:t>
      </w:r>
    </w:p>
    <w:bookmarkEnd w:id="1023"/>
    <w:bookmarkStart w:name="z1033" w:id="1024"/>
    <w:p>
      <w:pPr>
        <w:spacing w:after="0"/>
        <w:ind w:left="0"/>
        <w:jc w:val="both"/>
      </w:pPr>
      <w:r>
        <w:rPr>
          <w:rFonts w:ascii="Times New Roman"/>
          <w:b w:val="false"/>
          <w:i w:val="false"/>
          <w:color w:val="000000"/>
          <w:sz w:val="28"/>
        </w:rPr>
        <w:t xml:space="preserve">
      Город Капчагай и примыкающая к нему территория имеют статус зоны развития игорного бизнеса. Создание игорных зон и развитие игорного бизнеса рекомендуется рассмотреть, как один из видов развития туристской отрасли. </w:t>
      </w:r>
    </w:p>
    <w:bookmarkEnd w:id="1024"/>
    <w:bookmarkStart w:name="z1034" w:id="1025"/>
    <w:p>
      <w:pPr>
        <w:spacing w:after="0"/>
        <w:ind w:left="0"/>
        <w:jc w:val="both"/>
      </w:pPr>
      <w:r>
        <w:rPr>
          <w:rFonts w:ascii="Times New Roman"/>
          <w:b w:val="false"/>
          <w:i w:val="false"/>
          <w:color w:val="000000"/>
          <w:sz w:val="28"/>
        </w:rPr>
        <w:t>
      Создание казино для городской администрации города Капчагая имеет ряд положительных факторов, таких как:</w:t>
      </w:r>
    </w:p>
    <w:bookmarkEnd w:id="1025"/>
    <w:bookmarkStart w:name="z1035" w:id="1026"/>
    <w:p>
      <w:pPr>
        <w:spacing w:after="0"/>
        <w:ind w:left="0"/>
        <w:jc w:val="both"/>
      </w:pPr>
      <w:r>
        <w:rPr>
          <w:rFonts w:ascii="Times New Roman"/>
          <w:b w:val="false"/>
          <w:i w:val="false"/>
          <w:color w:val="000000"/>
          <w:sz w:val="28"/>
        </w:rPr>
        <w:t>
      увеличение потоков въездного и внутреннего туризма;</w:t>
      </w:r>
    </w:p>
    <w:bookmarkEnd w:id="1026"/>
    <w:bookmarkStart w:name="z1036" w:id="1027"/>
    <w:p>
      <w:pPr>
        <w:spacing w:after="0"/>
        <w:ind w:left="0"/>
        <w:jc w:val="both"/>
      </w:pPr>
      <w:r>
        <w:rPr>
          <w:rFonts w:ascii="Times New Roman"/>
          <w:b w:val="false"/>
          <w:i w:val="false"/>
          <w:color w:val="000000"/>
          <w:sz w:val="28"/>
        </w:rPr>
        <w:t>
      создание новых рабочих мест и увеличение численности занятых;</w:t>
      </w:r>
    </w:p>
    <w:bookmarkEnd w:id="1027"/>
    <w:bookmarkStart w:name="z1037" w:id="1028"/>
    <w:p>
      <w:pPr>
        <w:spacing w:after="0"/>
        <w:ind w:left="0"/>
        <w:jc w:val="both"/>
      </w:pPr>
      <w:r>
        <w:rPr>
          <w:rFonts w:ascii="Times New Roman"/>
          <w:b w:val="false"/>
          <w:i w:val="false"/>
          <w:color w:val="000000"/>
          <w:sz w:val="28"/>
        </w:rPr>
        <w:t>
      развитие прилегающей к казино инженерной и транспортной инфраструктуры;</w:t>
      </w:r>
    </w:p>
    <w:bookmarkEnd w:id="1028"/>
    <w:bookmarkStart w:name="z1038" w:id="1029"/>
    <w:p>
      <w:pPr>
        <w:spacing w:after="0"/>
        <w:ind w:left="0"/>
        <w:jc w:val="both"/>
      </w:pPr>
      <w:r>
        <w:rPr>
          <w:rFonts w:ascii="Times New Roman"/>
          <w:b w:val="false"/>
          <w:i w:val="false"/>
          <w:color w:val="000000"/>
          <w:sz w:val="28"/>
        </w:rPr>
        <w:t>
      рост налоговых поступлений в государственный бюджет;</w:t>
      </w:r>
    </w:p>
    <w:bookmarkEnd w:id="1029"/>
    <w:bookmarkStart w:name="z1039" w:id="1030"/>
    <w:p>
      <w:pPr>
        <w:spacing w:after="0"/>
        <w:ind w:left="0"/>
        <w:jc w:val="both"/>
      </w:pPr>
      <w:r>
        <w:rPr>
          <w:rFonts w:ascii="Times New Roman"/>
          <w:b w:val="false"/>
          <w:i w:val="false"/>
          <w:color w:val="000000"/>
          <w:sz w:val="28"/>
        </w:rPr>
        <w:t xml:space="preserve">
      стабильный рост социально-экономического развития. </w:t>
      </w:r>
    </w:p>
    <w:bookmarkEnd w:id="1030"/>
    <w:bookmarkStart w:name="z1040" w:id="1031"/>
    <w:p>
      <w:pPr>
        <w:spacing w:after="0"/>
        <w:ind w:left="0"/>
        <w:jc w:val="both"/>
      </w:pPr>
      <w:r>
        <w:rPr>
          <w:rFonts w:ascii="Times New Roman"/>
          <w:b w:val="false"/>
          <w:i w:val="false"/>
          <w:color w:val="000000"/>
          <w:sz w:val="28"/>
        </w:rPr>
        <w:t xml:space="preserve">
      В настоящее время в Солдатском ущелье сосредоточены и другие объекты туристского интереса: РГКП "Республиканская школа высшего спортивного мастерства по зимним видам спорта "Алатау", конноспортивный комплекс "AlmatyHorse&amp;PoloClub" и Всемирная Академия бокса AIBA. </w:t>
      </w:r>
    </w:p>
    <w:bookmarkEnd w:id="1031"/>
    <w:bookmarkStart w:name="z1041" w:id="1032"/>
    <w:p>
      <w:pPr>
        <w:spacing w:after="0"/>
        <w:ind w:left="0"/>
        <w:jc w:val="both"/>
      </w:pPr>
      <w:r>
        <w:rPr>
          <w:rFonts w:ascii="Times New Roman"/>
          <w:b w:val="false"/>
          <w:i w:val="false"/>
          <w:color w:val="000000"/>
          <w:sz w:val="28"/>
        </w:rPr>
        <w:t>
      Таким образом, территория ущелья имеет значительный потенциал для дальнейшего развития туристской отрасли.</w:t>
      </w:r>
    </w:p>
    <w:bookmarkEnd w:id="1032"/>
    <w:bookmarkStart w:name="z1042" w:id="1033"/>
    <w:p>
      <w:pPr>
        <w:spacing w:after="0"/>
        <w:ind w:left="0"/>
        <w:jc w:val="both"/>
      </w:pPr>
      <w:r>
        <w:rPr>
          <w:rFonts w:ascii="Times New Roman"/>
          <w:b w:val="false"/>
          <w:i w:val="false"/>
          <w:color w:val="000000"/>
          <w:sz w:val="28"/>
        </w:rPr>
        <w:t xml:space="preserve">
      Создание нового объекта джанкет туризма привлечет значительный поток иностранных туристов на территорию агломерации. </w:t>
      </w:r>
    </w:p>
    <w:bookmarkEnd w:id="1033"/>
    <w:bookmarkStart w:name="z1043" w:id="1034"/>
    <w:p>
      <w:pPr>
        <w:spacing w:after="0"/>
        <w:ind w:left="0"/>
        <w:jc w:val="both"/>
      </w:pPr>
      <w:r>
        <w:rPr>
          <w:rFonts w:ascii="Times New Roman"/>
          <w:b w:val="false"/>
          <w:i w:val="false"/>
          <w:color w:val="000000"/>
          <w:sz w:val="28"/>
        </w:rPr>
        <w:t>
      Для стабильного развития туризма на территории Алматинской агломерации следует принять ряд дополнительных мер:</w:t>
      </w:r>
    </w:p>
    <w:bookmarkEnd w:id="1034"/>
    <w:bookmarkStart w:name="z1044" w:id="1035"/>
    <w:p>
      <w:pPr>
        <w:spacing w:after="0"/>
        <w:ind w:left="0"/>
        <w:jc w:val="both"/>
      </w:pPr>
      <w:r>
        <w:rPr>
          <w:rFonts w:ascii="Times New Roman"/>
          <w:b w:val="false"/>
          <w:i w:val="false"/>
          <w:color w:val="000000"/>
          <w:sz w:val="28"/>
        </w:rPr>
        <w:t>
      проведение районирования и инвентаризации туристских объектов;</w:t>
      </w:r>
    </w:p>
    <w:bookmarkEnd w:id="1035"/>
    <w:bookmarkStart w:name="z1045" w:id="1036"/>
    <w:p>
      <w:pPr>
        <w:spacing w:after="0"/>
        <w:ind w:left="0"/>
        <w:jc w:val="both"/>
      </w:pPr>
      <w:r>
        <w:rPr>
          <w:rFonts w:ascii="Times New Roman"/>
          <w:b w:val="false"/>
          <w:i w:val="false"/>
          <w:color w:val="000000"/>
          <w:sz w:val="28"/>
        </w:rPr>
        <w:t>
      проведение комплекса мер по формированию единого статистического учета по всем объектам размещения в разрезе районов и видов туризма;</w:t>
      </w:r>
    </w:p>
    <w:bookmarkEnd w:id="1036"/>
    <w:bookmarkStart w:name="z1046" w:id="1037"/>
    <w:p>
      <w:pPr>
        <w:spacing w:after="0"/>
        <w:ind w:left="0"/>
        <w:jc w:val="both"/>
      </w:pPr>
      <w:r>
        <w:rPr>
          <w:rFonts w:ascii="Times New Roman"/>
          <w:b w:val="false"/>
          <w:i w:val="false"/>
          <w:color w:val="000000"/>
          <w:sz w:val="28"/>
        </w:rPr>
        <w:t>
      проведение мероприятий по законодательному утверждению понятий "детские оздоровительные лагеря, центры, комплексы";</w:t>
      </w:r>
    </w:p>
    <w:bookmarkEnd w:id="1037"/>
    <w:bookmarkStart w:name="z1047" w:id="1038"/>
    <w:p>
      <w:pPr>
        <w:spacing w:after="0"/>
        <w:ind w:left="0"/>
        <w:jc w:val="both"/>
      </w:pPr>
      <w:r>
        <w:rPr>
          <w:rFonts w:ascii="Times New Roman"/>
          <w:b w:val="false"/>
          <w:i w:val="false"/>
          <w:color w:val="000000"/>
          <w:sz w:val="28"/>
        </w:rPr>
        <w:t>
      разработка мероприятий по привлечению инвестиций на реконструкцию туристских объектов и строительство новых;</w:t>
      </w:r>
    </w:p>
    <w:bookmarkEnd w:id="1038"/>
    <w:bookmarkStart w:name="z1048" w:id="1039"/>
    <w:p>
      <w:pPr>
        <w:spacing w:after="0"/>
        <w:ind w:left="0"/>
        <w:jc w:val="both"/>
      </w:pPr>
      <w:r>
        <w:rPr>
          <w:rFonts w:ascii="Times New Roman"/>
          <w:b w:val="false"/>
          <w:i w:val="false"/>
          <w:color w:val="000000"/>
          <w:sz w:val="28"/>
        </w:rPr>
        <w:t>
      создание проектного офиса по реализации Мастер-плана Алматинского горного кластера на базе ГУ "Управление туризма города Алматы";</w:t>
      </w:r>
    </w:p>
    <w:bookmarkEnd w:id="1039"/>
    <w:bookmarkStart w:name="z1049" w:id="1040"/>
    <w:p>
      <w:pPr>
        <w:spacing w:after="0"/>
        <w:ind w:left="0"/>
        <w:jc w:val="both"/>
      </w:pPr>
      <w:r>
        <w:rPr>
          <w:rFonts w:ascii="Times New Roman"/>
          <w:b w:val="false"/>
          <w:i w:val="false"/>
          <w:color w:val="000000"/>
          <w:sz w:val="28"/>
        </w:rPr>
        <w:t>
      создание санитарно-бытовой инфраструктуры вдоль основных дорог, в том числе ведущих к основным туристским объектам на территории агломерации;</w:t>
      </w:r>
    </w:p>
    <w:bookmarkEnd w:id="1040"/>
    <w:bookmarkStart w:name="z1050" w:id="1041"/>
    <w:p>
      <w:pPr>
        <w:spacing w:after="0"/>
        <w:ind w:left="0"/>
        <w:jc w:val="both"/>
      </w:pPr>
      <w:r>
        <w:rPr>
          <w:rFonts w:ascii="Times New Roman"/>
          <w:b w:val="false"/>
          <w:i w:val="false"/>
          <w:color w:val="000000"/>
          <w:sz w:val="28"/>
        </w:rPr>
        <w:t>
      создание легкой инфраструктуры на территории государственных национальных природных парков (благоустройство троп, навигационная система, обустройство родников, беседок, урн, цифровизация туристических маршрутов);</w:t>
      </w:r>
    </w:p>
    <w:bookmarkEnd w:id="1041"/>
    <w:bookmarkStart w:name="z1051" w:id="1042"/>
    <w:p>
      <w:pPr>
        <w:spacing w:after="0"/>
        <w:ind w:left="0"/>
        <w:jc w:val="both"/>
      </w:pPr>
      <w:r>
        <w:rPr>
          <w:rFonts w:ascii="Times New Roman"/>
          <w:b w:val="false"/>
          <w:i w:val="false"/>
          <w:color w:val="000000"/>
          <w:sz w:val="28"/>
        </w:rPr>
        <w:t>
      популяризация основного регионального туристского направления внутри страны;</w:t>
      </w:r>
    </w:p>
    <w:bookmarkEnd w:id="1042"/>
    <w:bookmarkStart w:name="z1052" w:id="1043"/>
    <w:p>
      <w:pPr>
        <w:spacing w:after="0"/>
        <w:ind w:left="0"/>
        <w:jc w:val="both"/>
      </w:pPr>
      <w:r>
        <w:rPr>
          <w:rFonts w:ascii="Times New Roman"/>
          <w:b w:val="false"/>
          <w:i w:val="false"/>
          <w:color w:val="000000"/>
          <w:sz w:val="28"/>
        </w:rPr>
        <w:t>
      разработка маркетинговой стратегии по продвижению туристского потенциала за рубежом;</w:t>
      </w:r>
    </w:p>
    <w:bookmarkEnd w:id="1043"/>
    <w:bookmarkStart w:name="z1053" w:id="1044"/>
    <w:p>
      <w:pPr>
        <w:spacing w:after="0"/>
        <w:ind w:left="0"/>
        <w:jc w:val="both"/>
      </w:pPr>
      <w:r>
        <w:rPr>
          <w:rFonts w:ascii="Times New Roman"/>
          <w:b w:val="false"/>
          <w:i w:val="false"/>
          <w:color w:val="000000"/>
          <w:sz w:val="28"/>
        </w:rPr>
        <w:t>
      определение ежегодного фиксированного пула из государственного бюджета на развитие туристского бренда, пиар компанию за рубежом, прокат видеороликов, создание цикла передач и тиражирование материалов с товарным знаком туристской отрасли страны.</w:t>
      </w:r>
    </w:p>
    <w:bookmarkEnd w:id="1044"/>
    <w:bookmarkStart w:name="z1054" w:id="1045"/>
    <w:p>
      <w:pPr>
        <w:spacing w:after="0"/>
        <w:ind w:left="0"/>
        <w:jc w:val="left"/>
      </w:pPr>
      <w:r>
        <w:rPr>
          <w:rFonts w:ascii="Times New Roman"/>
          <w:b/>
          <w:i w:val="false"/>
          <w:color w:val="000000"/>
        </w:rPr>
        <w:t xml:space="preserve"> 3. Меры по рациональному природопользованию, обеспечению ресурсами, охране окружающей среды</w:t>
      </w:r>
    </w:p>
    <w:bookmarkEnd w:id="1045"/>
    <w:bookmarkStart w:name="z1055" w:id="1046"/>
    <w:p>
      <w:pPr>
        <w:spacing w:after="0"/>
        <w:ind w:left="0"/>
        <w:jc w:val="both"/>
      </w:pPr>
      <w:r>
        <w:rPr>
          <w:rFonts w:ascii="Times New Roman"/>
          <w:b w:val="false"/>
          <w:i w:val="false"/>
          <w:color w:val="000000"/>
          <w:sz w:val="28"/>
        </w:rPr>
        <w:t>
      В настоящее время основными экологическими проблемами на территории Алматинской агломерации являются:</w:t>
      </w:r>
    </w:p>
    <w:bookmarkEnd w:id="1046"/>
    <w:bookmarkStart w:name="z1056" w:id="1047"/>
    <w:p>
      <w:pPr>
        <w:spacing w:after="0"/>
        <w:ind w:left="0"/>
        <w:jc w:val="both"/>
      </w:pPr>
      <w:r>
        <w:rPr>
          <w:rFonts w:ascii="Times New Roman"/>
          <w:b w:val="false"/>
          <w:i w:val="false"/>
          <w:color w:val="000000"/>
          <w:sz w:val="28"/>
        </w:rPr>
        <w:t>
      загрязнение атмосферного воздуха города Алматы и населенных пунктов агломерации выбросами автотранспортных средств и промышленных предприятий;</w:t>
      </w:r>
    </w:p>
    <w:bookmarkEnd w:id="1047"/>
    <w:bookmarkStart w:name="z1057" w:id="1048"/>
    <w:p>
      <w:pPr>
        <w:spacing w:after="0"/>
        <w:ind w:left="0"/>
        <w:jc w:val="both"/>
      </w:pPr>
      <w:r>
        <w:rPr>
          <w:rFonts w:ascii="Times New Roman"/>
          <w:b w:val="false"/>
          <w:i w:val="false"/>
          <w:color w:val="000000"/>
          <w:sz w:val="28"/>
        </w:rPr>
        <w:t>
      нерациональное использование водных ресурсов города Алматы, в том числе необходимость проведения реконструкции и ремонтно-восстановительных работ инженерно-защитных сооружений на реках, превентивных мероприятий по спуску прорывоопасных моренных озер;</w:t>
      </w:r>
    </w:p>
    <w:bookmarkEnd w:id="1048"/>
    <w:bookmarkStart w:name="z1058" w:id="1049"/>
    <w:p>
      <w:pPr>
        <w:spacing w:after="0"/>
        <w:ind w:left="0"/>
        <w:jc w:val="both"/>
      </w:pPr>
      <w:r>
        <w:rPr>
          <w:rFonts w:ascii="Times New Roman"/>
          <w:b w:val="false"/>
          <w:i w:val="false"/>
          <w:color w:val="000000"/>
          <w:sz w:val="28"/>
        </w:rPr>
        <w:t>
      отрицательное влияние и экологический риск накопителя сточных вод города Алматы озера Сорбулак;</w:t>
      </w:r>
    </w:p>
    <w:bookmarkEnd w:id="1049"/>
    <w:bookmarkStart w:name="z1059" w:id="1050"/>
    <w:p>
      <w:pPr>
        <w:spacing w:after="0"/>
        <w:ind w:left="0"/>
        <w:jc w:val="both"/>
      </w:pPr>
      <w:r>
        <w:rPr>
          <w:rFonts w:ascii="Times New Roman"/>
          <w:b w:val="false"/>
          <w:i w:val="false"/>
          <w:color w:val="000000"/>
          <w:sz w:val="28"/>
        </w:rPr>
        <w:t>
      аварийное состояние канализационных сетей и очистных сооружений в крупных населенных пунктах (в том числе село Заречное, городская администрация Капчагай);</w:t>
      </w:r>
    </w:p>
    <w:bookmarkEnd w:id="1050"/>
    <w:bookmarkStart w:name="z1060" w:id="1051"/>
    <w:p>
      <w:pPr>
        <w:spacing w:after="0"/>
        <w:ind w:left="0"/>
        <w:jc w:val="both"/>
      </w:pPr>
      <w:r>
        <w:rPr>
          <w:rFonts w:ascii="Times New Roman"/>
          <w:b w:val="false"/>
          <w:i w:val="false"/>
          <w:color w:val="000000"/>
          <w:sz w:val="28"/>
        </w:rPr>
        <w:t>
      необходимость ликвидации и консервации гидрогеологических самоизливающихся скважин, расположенных в Енбекшиказахском районе;</w:t>
      </w:r>
    </w:p>
    <w:bookmarkEnd w:id="1051"/>
    <w:bookmarkStart w:name="z1061" w:id="1052"/>
    <w:p>
      <w:pPr>
        <w:spacing w:after="0"/>
        <w:ind w:left="0"/>
        <w:jc w:val="both"/>
      </w:pPr>
      <w:r>
        <w:rPr>
          <w:rFonts w:ascii="Times New Roman"/>
          <w:b w:val="false"/>
          <w:i w:val="false"/>
          <w:color w:val="000000"/>
          <w:sz w:val="28"/>
        </w:rPr>
        <w:t>
      проблема утилизации ТБО в населенных пунктах агломерации;</w:t>
      </w:r>
    </w:p>
    <w:bookmarkEnd w:id="1052"/>
    <w:bookmarkStart w:name="z1062" w:id="1053"/>
    <w:p>
      <w:pPr>
        <w:spacing w:after="0"/>
        <w:ind w:left="0"/>
        <w:jc w:val="both"/>
      </w:pPr>
      <w:r>
        <w:rPr>
          <w:rFonts w:ascii="Times New Roman"/>
          <w:b w:val="false"/>
          <w:i w:val="false"/>
          <w:color w:val="000000"/>
          <w:sz w:val="28"/>
        </w:rPr>
        <w:t>
      недоиспользование орошаемых земель и деградация пахотных земель в связи со значительным износом и выходом из строя оросительных и дренажных систем, сопровождающихся ухудшением мелиоративного состояния земель;</w:t>
      </w:r>
    </w:p>
    <w:bookmarkEnd w:id="1053"/>
    <w:bookmarkStart w:name="z1063" w:id="1054"/>
    <w:p>
      <w:pPr>
        <w:spacing w:after="0"/>
        <w:ind w:left="0"/>
        <w:jc w:val="both"/>
      </w:pPr>
      <w:r>
        <w:rPr>
          <w:rFonts w:ascii="Times New Roman"/>
          <w:b w:val="false"/>
          <w:i w:val="false"/>
          <w:color w:val="000000"/>
          <w:sz w:val="28"/>
        </w:rPr>
        <w:t>
      нехватка в городе Алматы земельных ресурсов под разбивку новых зеленых зон;</w:t>
      </w:r>
    </w:p>
    <w:bookmarkEnd w:id="1054"/>
    <w:bookmarkStart w:name="z1064" w:id="1055"/>
    <w:p>
      <w:pPr>
        <w:spacing w:after="0"/>
        <w:ind w:left="0"/>
        <w:jc w:val="both"/>
      </w:pPr>
      <w:r>
        <w:rPr>
          <w:rFonts w:ascii="Times New Roman"/>
          <w:b w:val="false"/>
          <w:i w:val="false"/>
          <w:color w:val="000000"/>
          <w:sz w:val="28"/>
        </w:rPr>
        <w:t>
      недостаточное благоустроенное озеленение (8,2 м</w:t>
      </w:r>
      <w:r>
        <w:rPr>
          <w:rFonts w:ascii="Times New Roman"/>
          <w:b w:val="false"/>
          <w:i w:val="false"/>
          <w:color w:val="000000"/>
          <w:vertAlign w:val="superscript"/>
        </w:rPr>
        <w:t>2</w:t>
      </w:r>
      <w:r>
        <w:rPr>
          <w:rFonts w:ascii="Times New Roman"/>
          <w:b w:val="false"/>
          <w:i w:val="false"/>
          <w:color w:val="000000"/>
          <w:sz w:val="28"/>
        </w:rPr>
        <w:t>/чел. в городе Алматы), естественное старение имеющегося зеленого фонда.</w:t>
      </w:r>
    </w:p>
    <w:bookmarkEnd w:id="1055"/>
    <w:bookmarkStart w:name="z1065" w:id="1056"/>
    <w:p>
      <w:pPr>
        <w:spacing w:after="0"/>
        <w:ind w:left="0"/>
        <w:jc w:val="both"/>
      </w:pPr>
      <w:r>
        <w:rPr>
          <w:rFonts w:ascii="Times New Roman"/>
          <w:b w:val="false"/>
          <w:i w:val="false"/>
          <w:color w:val="000000"/>
          <w:sz w:val="28"/>
        </w:rPr>
        <w:t xml:space="preserve">
      К экологическим требованиям комплексного развития территории Алматинской агломерации относятся: </w:t>
      </w:r>
    </w:p>
    <w:bookmarkEnd w:id="1056"/>
    <w:bookmarkStart w:name="z1066" w:id="1057"/>
    <w:p>
      <w:pPr>
        <w:spacing w:after="0"/>
        <w:ind w:left="0"/>
        <w:jc w:val="both"/>
      </w:pPr>
      <w:r>
        <w:rPr>
          <w:rFonts w:ascii="Times New Roman"/>
          <w:b w:val="false"/>
          <w:i w:val="false"/>
          <w:color w:val="000000"/>
          <w:sz w:val="28"/>
        </w:rPr>
        <w:t xml:space="preserve">
      защита территории агломерации от загрязнения воздушного бассейна; </w:t>
      </w:r>
    </w:p>
    <w:bookmarkEnd w:id="1057"/>
    <w:bookmarkStart w:name="z1067" w:id="1058"/>
    <w:p>
      <w:pPr>
        <w:spacing w:after="0"/>
        <w:ind w:left="0"/>
        <w:jc w:val="both"/>
      </w:pPr>
      <w:r>
        <w:rPr>
          <w:rFonts w:ascii="Times New Roman"/>
          <w:b w:val="false"/>
          <w:i w:val="false"/>
          <w:color w:val="000000"/>
          <w:sz w:val="28"/>
        </w:rPr>
        <w:t xml:space="preserve">
      охрана поверхностных и подземных водных ресурсов от загрязнений и истощения; </w:t>
      </w:r>
    </w:p>
    <w:bookmarkEnd w:id="1058"/>
    <w:bookmarkStart w:name="z1068" w:id="1059"/>
    <w:p>
      <w:pPr>
        <w:spacing w:after="0"/>
        <w:ind w:left="0"/>
        <w:jc w:val="both"/>
      </w:pPr>
      <w:r>
        <w:rPr>
          <w:rFonts w:ascii="Times New Roman"/>
          <w:b w:val="false"/>
          <w:i w:val="false"/>
          <w:color w:val="000000"/>
          <w:sz w:val="28"/>
        </w:rPr>
        <w:t xml:space="preserve">
      защита урбанизированных территорий от воздействия физических факторов (шум, вибрация, электромагнитное излучение); </w:t>
      </w:r>
    </w:p>
    <w:bookmarkEnd w:id="1059"/>
    <w:bookmarkStart w:name="z1069" w:id="1060"/>
    <w:p>
      <w:pPr>
        <w:spacing w:after="0"/>
        <w:ind w:left="0"/>
        <w:jc w:val="both"/>
      </w:pPr>
      <w:r>
        <w:rPr>
          <w:rFonts w:ascii="Times New Roman"/>
          <w:b w:val="false"/>
          <w:i w:val="false"/>
          <w:color w:val="000000"/>
          <w:sz w:val="28"/>
        </w:rPr>
        <w:t xml:space="preserve">
      защита почвенно-растительного покрова от выбросов вредных веществ в атмосферу и образования твердо-бытовых отходов; </w:t>
      </w:r>
    </w:p>
    <w:bookmarkEnd w:id="1060"/>
    <w:bookmarkStart w:name="z1070" w:id="1061"/>
    <w:p>
      <w:pPr>
        <w:spacing w:after="0"/>
        <w:ind w:left="0"/>
        <w:jc w:val="both"/>
      </w:pPr>
      <w:r>
        <w:rPr>
          <w:rFonts w:ascii="Times New Roman"/>
          <w:b w:val="false"/>
          <w:i w:val="false"/>
          <w:color w:val="000000"/>
          <w:sz w:val="28"/>
        </w:rPr>
        <w:t xml:space="preserve">
      защита животного и растительного мира; </w:t>
      </w:r>
    </w:p>
    <w:bookmarkEnd w:id="1061"/>
    <w:bookmarkStart w:name="z1071" w:id="1062"/>
    <w:p>
      <w:pPr>
        <w:spacing w:after="0"/>
        <w:ind w:left="0"/>
        <w:jc w:val="both"/>
      </w:pPr>
      <w:r>
        <w:rPr>
          <w:rFonts w:ascii="Times New Roman"/>
          <w:b w:val="false"/>
          <w:i w:val="false"/>
          <w:color w:val="000000"/>
          <w:sz w:val="28"/>
        </w:rPr>
        <w:t xml:space="preserve">
      ликвидация "исторических" загрязнений; </w:t>
      </w:r>
    </w:p>
    <w:bookmarkEnd w:id="1062"/>
    <w:bookmarkStart w:name="z1072" w:id="1063"/>
    <w:p>
      <w:pPr>
        <w:spacing w:after="0"/>
        <w:ind w:left="0"/>
        <w:jc w:val="both"/>
      </w:pPr>
      <w:r>
        <w:rPr>
          <w:rFonts w:ascii="Times New Roman"/>
          <w:b w:val="false"/>
          <w:i w:val="false"/>
          <w:color w:val="000000"/>
          <w:sz w:val="28"/>
        </w:rPr>
        <w:t>
      повышение комфортности среды жизнедеятельности путем создания озеленения и улучшения микроклиматических условий;</w:t>
      </w:r>
    </w:p>
    <w:bookmarkEnd w:id="1063"/>
    <w:bookmarkStart w:name="z1073" w:id="1064"/>
    <w:p>
      <w:pPr>
        <w:spacing w:after="0"/>
        <w:ind w:left="0"/>
        <w:jc w:val="both"/>
      </w:pPr>
      <w:r>
        <w:rPr>
          <w:rFonts w:ascii="Times New Roman"/>
          <w:b w:val="false"/>
          <w:i w:val="false"/>
          <w:color w:val="000000"/>
          <w:sz w:val="28"/>
        </w:rPr>
        <w:t>
      устойчивое развитие экологической инфраструктуры и "зеленый" брендинг города Алматы и территории агломерации.</w:t>
      </w:r>
    </w:p>
    <w:bookmarkEnd w:id="1064"/>
    <w:bookmarkStart w:name="z1074" w:id="1065"/>
    <w:p>
      <w:pPr>
        <w:spacing w:after="0"/>
        <w:ind w:left="0"/>
        <w:jc w:val="both"/>
      </w:pPr>
      <w:r>
        <w:rPr>
          <w:rFonts w:ascii="Times New Roman"/>
          <w:b w:val="false"/>
          <w:i w:val="false"/>
          <w:color w:val="000000"/>
          <w:sz w:val="28"/>
        </w:rPr>
        <w:t>
      Основные мероприятия по охране атмосферного воздуха включают в себя:</w:t>
      </w:r>
    </w:p>
    <w:bookmarkEnd w:id="1065"/>
    <w:bookmarkStart w:name="z1075" w:id="1066"/>
    <w:p>
      <w:pPr>
        <w:spacing w:after="0"/>
        <w:ind w:left="0"/>
        <w:jc w:val="both"/>
      </w:pPr>
      <w:r>
        <w:rPr>
          <w:rFonts w:ascii="Times New Roman"/>
          <w:b w:val="false"/>
          <w:i w:val="false"/>
          <w:color w:val="000000"/>
          <w:sz w:val="28"/>
        </w:rPr>
        <w:t>
      ежегодное снижение на 5 % объема вредных выбросов в атмосферу города Алматы с достижением целевых показателей качества окружающей среды на 2018 – 2025 годы, утвержденных решением внеочередной 52 сессии маслихата города Алматы VI созыва от 9 августа 2019 года № 379, в том числе нормативных объемов валовых выбросов загрязняющих веществ в атмосферу от стационарных источников не более 72 тысяч тонн/год, передвижных источников – не более 38 тысяч тонн/год, индекса загрязнения атмосферы (ИЗА 5) – 5 к 2025 году;</w:t>
      </w:r>
    </w:p>
    <w:bookmarkEnd w:id="1066"/>
    <w:bookmarkStart w:name="z1076" w:id="1067"/>
    <w:p>
      <w:pPr>
        <w:spacing w:after="0"/>
        <w:ind w:left="0"/>
        <w:jc w:val="both"/>
      </w:pPr>
      <w:r>
        <w:rPr>
          <w:rFonts w:ascii="Times New Roman"/>
          <w:b w:val="false"/>
          <w:i w:val="false"/>
          <w:color w:val="000000"/>
          <w:sz w:val="28"/>
        </w:rPr>
        <w:t>
      достижение целевых показателей качества окружающей среды Алматинской области на 2017 – 2021 годы по атмосферному воздуху, утвержденных решением Алматинского областного маслихата от 23 мая 2018 года № 31-163;</w:t>
      </w:r>
    </w:p>
    <w:bookmarkEnd w:id="1067"/>
    <w:bookmarkStart w:name="z1077" w:id="1068"/>
    <w:p>
      <w:pPr>
        <w:spacing w:after="0"/>
        <w:ind w:left="0"/>
        <w:jc w:val="both"/>
      </w:pPr>
      <w:r>
        <w:rPr>
          <w:rFonts w:ascii="Times New Roman"/>
          <w:b w:val="false"/>
          <w:i w:val="false"/>
          <w:color w:val="000000"/>
          <w:sz w:val="28"/>
        </w:rPr>
        <w:t xml:space="preserve">
      снижение загрязнения атмосферного воздуха в городе Алматы и населенных пунктах агломерации, в первую очередь в Илийском и Карасайской районах, где расположены теплоэнергокомплексы АО АПК (ТЭЦ-2), АО АПК – ТЭЦ-3, на долю которых приходится 70 % от общего объема выбросов); </w:t>
      </w:r>
    </w:p>
    <w:bookmarkEnd w:id="1068"/>
    <w:bookmarkStart w:name="z1078" w:id="1069"/>
    <w:p>
      <w:pPr>
        <w:spacing w:after="0"/>
        <w:ind w:left="0"/>
        <w:jc w:val="both"/>
      </w:pPr>
      <w:r>
        <w:rPr>
          <w:rFonts w:ascii="Times New Roman"/>
          <w:b w:val="false"/>
          <w:i w:val="false"/>
          <w:color w:val="000000"/>
          <w:sz w:val="28"/>
        </w:rPr>
        <w:t>
      вынос промышленных предприятий за пределы населенных пунктов;</w:t>
      </w:r>
    </w:p>
    <w:bookmarkEnd w:id="1069"/>
    <w:bookmarkStart w:name="z1079" w:id="1070"/>
    <w:p>
      <w:pPr>
        <w:spacing w:after="0"/>
        <w:ind w:left="0"/>
        <w:jc w:val="both"/>
      </w:pPr>
      <w:r>
        <w:rPr>
          <w:rFonts w:ascii="Times New Roman"/>
          <w:b w:val="false"/>
          <w:i w:val="false"/>
          <w:color w:val="000000"/>
          <w:sz w:val="28"/>
        </w:rPr>
        <w:t>
      реализация проектов инновационных, экологически чистых производств на территории индустриальной зоны Алматы в Алатауском районе, создаваемых индустриальных зон в районах агломерации;</w:t>
      </w:r>
    </w:p>
    <w:bookmarkEnd w:id="1070"/>
    <w:bookmarkStart w:name="z1080" w:id="1071"/>
    <w:p>
      <w:pPr>
        <w:spacing w:after="0"/>
        <w:ind w:left="0"/>
        <w:jc w:val="both"/>
      </w:pPr>
      <w:r>
        <w:rPr>
          <w:rFonts w:ascii="Times New Roman"/>
          <w:b w:val="false"/>
          <w:i w:val="false"/>
          <w:color w:val="000000"/>
          <w:sz w:val="28"/>
        </w:rPr>
        <w:t>
      создание и ведение систем сводных расчетов загрязнения атмосферного воздуха в основных индустриально развитых центрах (города Алматы, Капчагай);</w:t>
      </w:r>
    </w:p>
    <w:bookmarkEnd w:id="1071"/>
    <w:bookmarkStart w:name="z1081" w:id="1072"/>
    <w:p>
      <w:pPr>
        <w:spacing w:after="0"/>
        <w:ind w:left="0"/>
        <w:jc w:val="both"/>
      </w:pPr>
      <w:r>
        <w:rPr>
          <w:rFonts w:ascii="Times New Roman"/>
          <w:b w:val="false"/>
          <w:i w:val="false"/>
          <w:color w:val="000000"/>
          <w:sz w:val="28"/>
        </w:rPr>
        <w:t>
      разработка проектов установленных санитарно-защитных зон для предприятий и производств;</w:t>
      </w:r>
    </w:p>
    <w:bookmarkEnd w:id="1072"/>
    <w:bookmarkStart w:name="z1082" w:id="1073"/>
    <w:p>
      <w:pPr>
        <w:spacing w:after="0"/>
        <w:ind w:left="0"/>
        <w:jc w:val="both"/>
      </w:pPr>
      <w:r>
        <w:rPr>
          <w:rFonts w:ascii="Times New Roman"/>
          <w:b w:val="false"/>
          <w:i w:val="false"/>
          <w:color w:val="000000"/>
          <w:sz w:val="28"/>
        </w:rPr>
        <w:t>
      ужесточение экологических требований к предприятиям, сверхнормативно загрязняющим окружающую среду;</w:t>
      </w:r>
    </w:p>
    <w:bookmarkEnd w:id="1073"/>
    <w:bookmarkStart w:name="z1083" w:id="1074"/>
    <w:p>
      <w:pPr>
        <w:spacing w:after="0"/>
        <w:ind w:left="0"/>
        <w:jc w:val="both"/>
      </w:pPr>
      <w:r>
        <w:rPr>
          <w:rFonts w:ascii="Times New Roman"/>
          <w:b w:val="false"/>
          <w:i w:val="false"/>
          <w:color w:val="000000"/>
          <w:sz w:val="28"/>
        </w:rPr>
        <w:t>
      газификация города Алматы, включая строительство газораспределительных сетей (в настоящее время уровень обеспеченности экологичным газовым отоплением составляет 96 %);</w:t>
      </w:r>
    </w:p>
    <w:bookmarkEnd w:id="1074"/>
    <w:bookmarkStart w:name="z1084" w:id="1075"/>
    <w:p>
      <w:pPr>
        <w:spacing w:after="0"/>
        <w:ind w:left="0"/>
        <w:jc w:val="both"/>
      </w:pPr>
      <w:r>
        <w:rPr>
          <w:rFonts w:ascii="Times New Roman"/>
          <w:b w:val="false"/>
          <w:i w:val="false"/>
          <w:color w:val="000000"/>
          <w:sz w:val="28"/>
        </w:rPr>
        <w:t>
      перевод существующих угольных ТЭЦ на газ, в первую очередь, в крупных городах агломерации для улучшения экологической обстановки;</w:t>
      </w:r>
    </w:p>
    <w:bookmarkEnd w:id="1075"/>
    <w:bookmarkStart w:name="z1085" w:id="1076"/>
    <w:p>
      <w:pPr>
        <w:spacing w:after="0"/>
        <w:ind w:left="0"/>
        <w:jc w:val="both"/>
      </w:pPr>
      <w:r>
        <w:rPr>
          <w:rFonts w:ascii="Times New Roman"/>
          <w:b w:val="false"/>
          <w:i w:val="false"/>
          <w:color w:val="000000"/>
          <w:sz w:val="28"/>
        </w:rPr>
        <w:t>
      проведение работ по переводу ТЭЦ-2 на газ, что позволит сократить годовой объем выбросов в атмосферу на 80 % (уровень выбросов снизится с 11 % до 2 %);</w:t>
      </w:r>
    </w:p>
    <w:bookmarkEnd w:id="1076"/>
    <w:bookmarkStart w:name="z1086" w:id="1077"/>
    <w:p>
      <w:pPr>
        <w:spacing w:after="0"/>
        <w:ind w:left="0"/>
        <w:jc w:val="both"/>
      </w:pPr>
      <w:r>
        <w:rPr>
          <w:rFonts w:ascii="Times New Roman"/>
          <w:b w:val="false"/>
          <w:i w:val="false"/>
          <w:color w:val="000000"/>
          <w:sz w:val="28"/>
        </w:rPr>
        <w:t>
      перевод на природный газ ТЭЦ-3 в селе Отеген батыр Илийского района;</w:t>
      </w:r>
    </w:p>
    <w:bookmarkEnd w:id="1077"/>
    <w:bookmarkStart w:name="z1087" w:id="1078"/>
    <w:p>
      <w:pPr>
        <w:spacing w:after="0"/>
        <w:ind w:left="0"/>
        <w:jc w:val="both"/>
      </w:pPr>
      <w:r>
        <w:rPr>
          <w:rFonts w:ascii="Times New Roman"/>
          <w:b w:val="false"/>
          <w:i w:val="false"/>
          <w:color w:val="000000"/>
          <w:sz w:val="28"/>
        </w:rPr>
        <w:t>
      установка сероулавливающего оборудования на станции ТЭЦ-2;</w:t>
      </w:r>
    </w:p>
    <w:bookmarkEnd w:id="1078"/>
    <w:bookmarkStart w:name="z1088" w:id="1079"/>
    <w:p>
      <w:pPr>
        <w:spacing w:after="0"/>
        <w:ind w:left="0"/>
        <w:jc w:val="both"/>
      </w:pPr>
      <w:r>
        <w:rPr>
          <w:rFonts w:ascii="Times New Roman"/>
          <w:b w:val="false"/>
          <w:i w:val="false"/>
          <w:color w:val="000000"/>
          <w:sz w:val="28"/>
        </w:rPr>
        <w:t xml:space="preserve">
      модернизация Алматинской ТЭЦ-2 с минимизацией воздействия на окружающую среду до 2030 года; </w:t>
      </w:r>
    </w:p>
    <w:bookmarkEnd w:id="1079"/>
    <w:bookmarkStart w:name="z1089" w:id="1080"/>
    <w:p>
      <w:pPr>
        <w:spacing w:after="0"/>
        <w:ind w:left="0"/>
        <w:jc w:val="both"/>
      </w:pPr>
      <w:r>
        <w:rPr>
          <w:rFonts w:ascii="Times New Roman"/>
          <w:b w:val="false"/>
          <w:i w:val="false"/>
          <w:color w:val="000000"/>
          <w:sz w:val="28"/>
        </w:rPr>
        <w:t>
      производство тепла и электроэнергии с нулевыми выбросами и максимальным использованием возобновляемых источников энергии;</w:t>
      </w:r>
    </w:p>
    <w:bookmarkEnd w:id="1080"/>
    <w:bookmarkStart w:name="z1090" w:id="1081"/>
    <w:p>
      <w:pPr>
        <w:spacing w:after="0"/>
        <w:ind w:left="0"/>
        <w:jc w:val="both"/>
      </w:pPr>
      <w:r>
        <w:rPr>
          <w:rFonts w:ascii="Times New Roman"/>
          <w:b w:val="false"/>
          <w:i w:val="false"/>
          <w:color w:val="000000"/>
          <w:sz w:val="28"/>
        </w:rPr>
        <w:t>
      развитие технологий с экологически эффективным производством чистой энергии;</w:t>
      </w:r>
    </w:p>
    <w:bookmarkEnd w:id="1081"/>
    <w:bookmarkStart w:name="z1091" w:id="1082"/>
    <w:p>
      <w:pPr>
        <w:spacing w:after="0"/>
        <w:ind w:left="0"/>
        <w:jc w:val="both"/>
      </w:pPr>
      <w:r>
        <w:rPr>
          <w:rFonts w:ascii="Times New Roman"/>
          <w:b w:val="false"/>
          <w:i w:val="false"/>
          <w:color w:val="000000"/>
          <w:sz w:val="28"/>
        </w:rPr>
        <w:t>
      минимальное потребление энергии за счет новейших технологий проектирования, строительства и эксплуатации энергоэффективных объектов;</w:t>
      </w:r>
    </w:p>
    <w:bookmarkEnd w:id="1082"/>
    <w:bookmarkStart w:name="z1092" w:id="1083"/>
    <w:p>
      <w:pPr>
        <w:spacing w:after="0"/>
        <w:ind w:left="0"/>
        <w:jc w:val="both"/>
      </w:pPr>
      <w:r>
        <w:rPr>
          <w:rFonts w:ascii="Times New Roman"/>
          <w:b w:val="false"/>
          <w:i w:val="false"/>
          <w:color w:val="000000"/>
          <w:sz w:val="28"/>
        </w:rPr>
        <w:t>
      реализация Программы повышения энергоэффективности зданий и инженерной инфраструктуры;</w:t>
      </w:r>
    </w:p>
    <w:bookmarkEnd w:id="1083"/>
    <w:bookmarkStart w:name="z1093" w:id="1084"/>
    <w:p>
      <w:pPr>
        <w:spacing w:after="0"/>
        <w:ind w:left="0"/>
        <w:jc w:val="both"/>
      </w:pPr>
      <w:r>
        <w:rPr>
          <w:rFonts w:ascii="Times New Roman"/>
          <w:b w:val="false"/>
          <w:i w:val="false"/>
          <w:color w:val="000000"/>
          <w:sz w:val="28"/>
        </w:rPr>
        <w:t>
      полная газификация частных домов, в том числе на новых присоединенных территориях и запрет сжигания твердого топлива частным сектором в газифицированных районах города Алматы;</w:t>
      </w:r>
    </w:p>
    <w:bookmarkEnd w:id="1084"/>
    <w:bookmarkStart w:name="z1094" w:id="1085"/>
    <w:p>
      <w:pPr>
        <w:spacing w:after="0"/>
        <w:ind w:left="0"/>
        <w:jc w:val="both"/>
      </w:pPr>
      <w:r>
        <w:rPr>
          <w:rFonts w:ascii="Times New Roman"/>
          <w:b w:val="false"/>
          <w:i w:val="false"/>
          <w:color w:val="000000"/>
          <w:sz w:val="28"/>
        </w:rPr>
        <w:t>
      реализация проекта "Стратегия устойчивого транспорта города Алматы на 2013 – 2023 годы" с разработкой и внедрению к 2023 году интегрированной сети скоростных общественных перевозок, включающей линии метро, 2 линии легкорельсового транспорта (далее – ЛРТ), 5 коридоров скоростных автобусных перевозок с использованием выделенных полос для движения;</w:t>
      </w:r>
    </w:p>
    <w:bookmarkEnd w:id="1085"/>
    <w:bookmarkStart w:name="z1095" w:id="1086"/>
    <w:p>
      <w:pPr>
        <w:spacing w:after="0"/>
        <w:ind w:left="0"/>
        <w:jc w:val="both"/>
      </w:pPr>
      <w:r>
        <w:rPr>
          <w:rFonts w:ascii="Times New Roman"/>
          <w:b w:val="false"/>
          <w:i w:val="false"/>
          <w:color w:val="000000"/>
          <w:sz w:val="28"/>
        </w:rPr>
        <w:t>
      строительство Большой Алматинской кольцевой автодороги (БАКАД) в период 2018 – 2022 годы, что позволит улучшить экологическую ситуацию в городе Алматы;</w:t>
      </w:r>
    </w:p>
    <w:bookmarkEnd w:id="1086"/>
    <w:bookmarkStart w:name="z1096" w:id="1087"/>
    <w:p>
      <w:pPr>
        <w:spacing w:after="0"/>
        <w:ind w:left="0"/>
        <w:jc w:val="both"/>
      </w:pPr>
      <w:r>
        <w:rPr>
          <w:rFonts w:ascii="Times New Roman"/>
          <w:b w:val="false"/>
          <w:i w:val="false"/>
          <w:color w:val="000000"/>
          <w:sz w:val="28"/>
        </w:rPr>
        <w:t>
      разгрузка городских центров от автотранспорта, формирование пешеходных улиц (в городе Алматы зарегистрировано более 500 тысяч автомобилей, кроме того насчитывается порядка 200 тысяч автомобилей из пригорода, приходится 65 % выбросов);</w:t>
      </w:r>
    </w:p>
    <w:bookmarkEnd w:id="1087"/>
    <w:bookmarkStart w:name="z1097" w:id="1088"/>
    <w:p>
      <w:pPr>
        <w:spacing w:after="0"/>
        <w:ind w:left="0"/>
        <w:jc w:val="both"/>
      </w:pPr>
      <w:r>
        <w:rPr>
          <w:rFonts w:ascii="Times New Roman"/>
          <w:b w:val="false"/>
          <w:i w:val="false"/>
          <w:color w:val="000000"/>
          <w:sz w:val="28"/>
        </w:rPr>
        <w:t>
      развитие альтернативных видов экологически чистого транспорта и соответствующей инфраструктуры, в частности для электромобилей и автомобилей на газовом топливе, с поэтапными индикаторами по отказу от дизельной техники;</w:t>
      </w:r>
    </w:p>
    <w:bookmarkEnd w:id="1088"/>
    <w:bookmarkStart w:name="z1098" w:id="1089"/>
    <w:p>
      <w:pPr>
        <w:spacing w:after="0"/>
        <w:ind w:left="0"/>
        <w:jc w:val="both"/>
      </w:pPr>
      <w:r>
        <w:rPr>
          <w:rFonts w:ascii="Times New Roman"/>
          <w:b w:val="false"/>
          <w:i w:val="false"/>
          <w:color w:val="000000"/>
          <w:sz w:val="28"/>
        </w:rPr>
        <w:t>
      применение в целях повышения эффективной работы автомобильных газонаполнительных компрессорных станций (далее – АГНКС), дополнительных установок, вырабатывающих помимо компримированного природного газа (далее – КПГ) и сжиженного природного газа (далее – СПГ) сжиженный пропан – бутановую фракцию (СУГ) для газомоторного топлива для заправки всех типов автомобилей;</w:t>
      </w:r>
    </w:p>
    <w:bookmarkEnd w:id="1089"/>
    <w:bookmarkStart w:name="z1099" w:id="1090"/>
    <w:p>
      <w:pPr>
        <w:spacing w:after="0"/>
        <w:ind w:left="0"/>
        <w:jc w:val="both"/>
      </w:pPr>
      <w:r>
        <w:rPr>
          <w:rFonts w:ascii="Times New Roman"/>
          <w:b w:val="false"/>
          <w:i w:val="false"/>
          <w:color w:val="000000"/>
          <w:sz w:val="28"/>
        </w:rPr>
        <w:t>
      стимулирование технического перевооружения транспортных средств с обеспечением выхода на уровень стандартов ЕВРО-6 по выбросам загрязняющих веществ;</w:t>
      </w:r>
    </w:p>
    <w:bookmarkEnd w:id="1090"/>
    <w:bookmarkStart w:name="z1100" w:id="1091"/>
    <w:p>
      <w:pPr>
        <w:spacing w:after="0"/>
        <w:ind w:left="0"/>
        <w:jc w:val="both"/>
      </w:pPr>
      <w:r>
        <w:rPr>
          <w:rFonts w:ascii="Times New Roman"/>
          <w:b w:val="false"/>
          <w:i w:val="false"/>
          <w:color w:val="000000"/>
          <w:sz w:val="28"/>
        </w:rPr>
        <w:t>
      развитие экологичного энергоэффективного общественного транспорта;</w:t>
      </w:r>
    </w:p>
    <w:bookmarkEnd w:id="1091"/>
    <w:bookmarkStart w:name="z1101" w:id="1092"/>
    <w:p>
      <w:pPr>
        <w:spacing w:after="0"/>
        <w:ind w:left="0"/>
        <w:jc w:val="both"/>
      </w:pPr>
      <w:r>
        <w:rPr>
          <w:rFonts w:ascii="Times New Roman"/>
          <w:b w:val="false"/>
          <w:i w:val="false"/>
          <w:color w:val="000000"/>
          <w:sz w:val="28"/>
        </w:rPr>
        <w:t>
      развитие велосипедного движения города Алматы с созданием велоинфраструктуры, включающей велодорожки, велопарковки, велопрокаты и др.;</w:t>
      </w:r>
    </w:p>
    <w:bookmarkEnd w:id="1092"/>
    <w:bookmarkStart w:name="z1102" w:id="1093"/>
    <w:p>
      <w:pPr>
        <w:spacing w:after="0"/>
        <w:ind w:left="0"/>
        <w:jc w:val="both"/>
      </w:pPr>
      <w:r>
        <w:rPr>
          <w:rFonts w:ascii="Times New Roman"/>
          <w:b w:val="false"/>
          <w:i w:val="false"/>
          <w:color w:val="000000"/>
          <w:sz w:val="28"/>
        </w:rPr>
        <w:t>
      реконструкция отдельных улиц города Алматы в соответствии с рекомендациями датского архитектора Я. Гейла по созданию пешеходных зон и зон рекреации, свободных от автотранспорта, со строительством велопарковок и станций велопроката;</w:t>
      </w:r>
    </w:p>
    <w:bookmarkEnd w:id="1093"/>
    <w:bookmarkStart w:name="z1103" w:id="1094"/>
    <w:p>
      <w:pPr>
        <w:spacing w:after="0"/>
        <w:ind w:left="0"/>
        <w:jc w:val="both"/>
      </w:pPr>
      <w:r>
        <w:rPr>
          <w:rFonts w:ascii="Times New Roman"/>
          <w:b w:val="false"/>
          <w:i w:val="false"/>
          <w:color w:val="000000"/>
          <w:sz w:val="28"/>
        </w:rPr>
        <w:t>
      развитие "зеленого" строительства и внедрение новых энергосберегающих строительных материалов;</w:t>
      </w:r>
    </w:p>
    <w:bookmarkEnd w:id="1094"/>
    <w:bookmarkStart w:name="z1104" w:id="1095"/>
    <w:p>
      <w:pPr>
        <w:spacing w:after="0"/>
        <w:ind w:left="0"/>
        <w:jc w:val="both"/>
      </w:pPr>
      <w:r>
        <w:rPr>
          <w:rFonts w:ascii="Times New Roman"/>
          <w:b w:val="false"/>
          <w:i w:val="false"/>
          <w:color w:val="000000"/>
          <w:sz w:val="28"/>
        </w:rPr>
        <w:t>
      расширение сети автоматических и стационарных постов наблюдений РГП "Казгидромет" за загрязнением атмосферного воздуха до нормативных значений (требуется 33 из расчета 1 экологический пост на 50 тысяч человек). В настоящее время в городе Алматы имеется только 16 постов (11 – автоматических, 5 – стационарных);</w:t>
      </w:r>
    </w:p>
    <w:bookmarkEnd w:id="1095"/>
    <w:bookmarkStart w:name="z1105" w:id="1096"/>
    <w:p>
      <w:pPr>
        <w:spacing w:after="0"/>
        <w:ind w:left="0"/>
        <w:jc w:val="both"/>
      </w:pPr>
      <w:r>
        <w:rPr>
          <w:rFonts w:ascii="Times New Roman"/>
          <w:b w:val="false"/>
          <w:i w:val="false"/>
          <w:color w:val="000000"/>
          <w:sz w:val="28"/>
        </w:rPr>
        <w:t>
      изменение методов замера и оценки уровня загрязнения атмосферы РГП "Казгидромет" с отслеживанием уровня загрязнения в абсолютных показателях (мкг/м</w:t>
      </w:r>
      <w:r>
        <w:rPr>
          <w:rFonts w:ascii="Times New Roman"/>
          <w:b w:val="false"/>
          <w:i w:val="false"/>
          <w:color w:val="000000"/>
          <w:vertAlign w:val="superscript"/>
        </w:rPr>
        <w:t>3</w:t>
      </w:r>
      <w:r>
        <w:rPr>
          <w:rFonts w:ascii="Times New Roman"/>
          <w:b w:val="false"/>
          <w:i w:val="false"/>
          <w:color w:val="000000"/>
          <w:sz w:val="28"/>
        </w:rPr>
        <w:t>, ppm) вместо условных, как это принято в мировой практике, что позволит оценить объективную картину уровня загрязнения атмосферы города Алматы;</w:t>
      </w:r>
    </w:p>
    <w:bookmarkEnd w:id="1096"/>
    <w:bookmarkStart w:name="z1106" w:id="1097"/>
    <w:p>
      <w:pPr>
        <w:spacing w:after="0"/>
        <w:ind w:left="0"/>
        <w:jc w:val="both"/>
      </w:pPr>
      <w:r>
        <w:rPr>
          <w:rFonts w:ascii="Times New Roman"/>
          <w:b w:val="false"/>
          <w:i w:val="false"/>
          <w:color w:val="000000"/>
          <w:sz w:val="28"/>
        </w:rPr>
        <w:t>
      внедрение онлайн-сервисов состояния атмосферного воздуха города Алматы путем интеграции данных систем мониторинга атмосферы с мобильными сервисами, установкой специальных датчиков с круглосуточной работой и определением химического состава и содержания вредных частиц в воздухе, проектов "Умная энергетика" (умные счетчики энергопотребления, возобновляемая генерация), "Умный транспорт" (интеллектуальные транспортные системы, автомобили с низким уровнем выбросов, экологичный общественный транспорт), "Умный дом" (умные приборы, умные приложения и IT-сервисы, энергоэффективное проектирование зданий) в рамках создания Big Data Almaty и формирования Смарт Алматы;</w:t>
      </w:r>
    </w:p>
    <w:bookmarkEnd w:id="1097"/>
    <w:bookmarkStart w:name="z1107" w:id="1098"/>
    <w:p>
      <w:pPr>
        <w:spacing w:after="0"/>
        <w:ind w:left="0"/>
        <w:jc w:val="both"/>
      </w:pPr>
      <w:r>
        <w:rPr>
          <w:rFonts w:ascii="Times New Roman"/>
          <w:b w:val="false"/>
          <w:i w:val="false"/>
          <w:color w:val="000000"/>
          <w:sz w:val="28"/>
        </w:rPr>
        <w:t>
      обновление зеленого фонда города в целях снижения смога и улучшения качества воздуха в городе Алматы;</w:t>
      </w:r>
    </w:p>
    <w:bookmarkEnd w:id="1098"/>
    <w:bookmarkStart w:name="z1108" w:id="1099"/>
    <w:p>
      <w:pPr>
        <w:spacing w:after="0"/>
        <w:ind w:left="0"/>
        <w:jc w:val="both"/>
      </w:pPr>
      <w:r>
        <w:rPr>
          <w:rFonts w:ascii="Times New Roman"/>
          <w:b w:val="false"/>
          <w:i w:val="false"/>
          <w:color w:val="000000"/>
          <w:sz w:val="28"/>
        </w:rPr>
        <w:t>
      организация и озеленение санитарно-защитных зон предприятий пыле-, газоустойчивыми породами зеленых насаждений в размере не менее 40-60 % территории санитарно-защитных зон в зависимости от класса опасности предприятий;</w:t>
      </w:r>
    </w:p>
    <w:bookmarkEnd w:id="1099"/>
    <w:bookmarkStart w:name="z1109" w:id="1100"/>
    <w:p>
      <w:pPr>
        <w:spacing w:after="0"/>
        <w:ind w:left="0"/>
        <w:jc w:val="both"/>
      </w:pPr>
      <w:r>
        <w:rPr>
          <w:rFonts w:ascii="Times New Roman"/>
          <w:b w:val="false"/>
          <w:i w:val="false"/>
          <w:color w:val="000000"/>
          <w:sz w:val="28"/>
        </w:rPr>
        <w:t>
      сохранение и развитие зеленых зон городов Алматы, Капчагай, в районах агломерации, в том числе с использованием растений интродуцентов.</w:t>
      </w:r>
    </w:p>
    <w:bookmarkEnd w:id="1100"/>
    <w:bookmarkStart w:name="z1110" w:id="1101"/>
    <w:p>
      <w:pPr>
        <w:spacing w:after="0"/>
        <w:ind w:left="0"/>
        <w:jc w:val="both"/>
      </w:pPr>
      <w:r>
        <w:rPr>
          <w:rFonts w:ascii="Times New Roman"/>
          <w:b w:val="false"/>
          <w:i w:val="false"/>
          <w:color w:val="000000"/>
          <w:sz w:val="28"/>
        </w:rPr>
        <w:t>
      Проектные предложения по защите от физических факторов воздействия включают в себя:</w:t>
      </w:r>
    </w:p>
    <w:bookmarkEnd w:id="1101"/>
    <w:bookmarkStart w:name="z1111" w:id="1102"/>
    <w:p>
      <w:pPr>
        <w:spacing w:after="0"/>
        <w:ind w:left="0"/>
        <w:jc w:val="both"/>
      </w:pPr>
      <w:r>
        <w:rPr>
          <w:rFonts w:ascii="Times New Roman"/>
          <w:b w:val="false"/>
          <w:i w:val="false"/>
          <w:color w:val="000000"/>
          <w:sz w:val="28"/>
        </w:rPr>
        <w:t>
      функциональное зонирование территории населенных пунктов с отделением селитебной и рекреационной зон от производственной, коммунально-складской зон и основных транспортных коммуникаций и формирование застройки с учетом требуемой степени акустического комфорта;</w:t>
      </w:r>
    </w:p>
    <w:bookmarkEnd w:id="1102"/>
    <w:bookmarkStart w:name="z1112" w:id="1103"/>
    <w:p>
      <w:pPr>
        <w:spacing w:after="0"/>
        <w:ind w:left="0"/>
        <w:jc w:val="both"/>
      </w:pPr>
      <w:r>
        <w:rPr>
          <w:rFonts w:ascii="Times New Roman"/>
          <w:b w:val="false"/>
          <w:i w:val="false"/>
          <w:color w:val="000000"/>
          <w:sz w:val="28"/>
        </w:rPr>
        <w:t>
      проведение шумозащитных мероприятий на территориях населенных пунктов, которые пересекают автомобильные и железные дороги (формирование шумозащитных посадок зеленых насаждений, использование акустических экранов, звукоизоляция окон);</w:t>
      </w:r>
    </w:p>
    <w:bookmarkEnd w:id="1103"/>
    <w:bookmarkStart w:name="z1113" w:id="1104"/>
    <w:p>
      <w:pPr>
        <w:spacing w:after="0"/>
        <w:ind w:left="0"/>
        <w:jc w:val="both"/>
      </w:pPr>
      <w:r>
        <w:rPr>
          <w:rFonts w:ascii="Times New Roman"/>
          <w:b w:val="false"/>
          <w:i w:val="false"/>
          <w:color w:val="000000"/>
          <w:sz w:val="28"/>
        </w:rPr>
        <w:t>
      планирование мероприятий по обеспечению радиационной безопасности и сохранности источников ионизирующего излучения;</w:t>
      </w:r>
    </w:p>
    <w:bookmarkEnd w:id="1104"/>
    <w:bookmarkStart w:name="z1114" w:id="1105"/>
    <w:p>
      <w:pPr>
        <w:spacing w:after="0"/>
        <w:ind w:left="0"/>
        <w:jc w:val="both"/>
      </w:pPr>
      <w:r>
        <w:rPr>
          <w:rFonts w:ascii="Times New Roman"/>
          <w:b w:val="false"/>
          <w:i w:val="false"/>
          <w:color w:val="000000"/>
          <w:sz w:val="28"/>
        </w:rPr>
        <w:t>
      проведение радиоэкологических обследований территории с целью выявления радиоактивного загрязнения объектов окружающей среды;</w:t>
      </w:r>
    </w:p>
    <w:bookmarkEnd w:id="1105"/>
    <w:bookmarkStart w:name="z1115" w:id="1106"/>
    <w:p>
      <w:pPr>
        <w:spacing w:after="0"/>
        <w:ind w:left="0"/>
        <w:jc w:val="both"/>
      </w:pPr>
      <w:r>
        <w:rPr>
          <w:rFonts w:ascii="Times New Roman"/>
          <w:b w:val="false"/>
          <w:i w:val="false"/>
          <w:color w:val="000000"/>
          <w:sz w:val="28"/>
        </w:rPr>
        <w:t>
      проведение инвентаризации и комплексного исследования источников электромагнитного излучения;</w:t>
      </w:r>
    </w:p>
    <w:bookmarkEnd w:id="1106"/>
    <w:bookmarkStart w:name="z1116" w:id="1107"/>
    <w:p>
      <w:pPr>
        <w:spacing w:after="0"/>
        <w:ind w:left="0"/>
        <w:jc w:val="both"/>
      </w:pPr>
      <w:r>
        <w:rPr>
          <w:rFonts w:ascii="Times New Roman"/>
          <w:b w:val="false"/>
          <w:i w:val="false"/>
          <w:color w:val="000000"/>
          <w:sz w:val="28"/>
        </w:rPr>
        <w:t>
      рациональное размещение источников электромагнитного поля и применение средств защиты, в том числе экранирование источников.</w:t>
      </w:r>
    </w:p>
    <w:bookmarkEnd w:id="1107"/>
    <w:bookmarkStart w:name="z1117" w:id="1108"/>
    <w:p>
      <w:pPr>
        <w:spacing w:after="0"/>
        <w:ind w:left="0"/>
        <w:jc w:val="both"/>
      </w:pPr>
      <w:r>
        <w:rPr>
          <w:rFonts w:ascii="Times New Roman"/>
          <w:b w:val="false"/>
          <w:i w:val="false"/>
          <w:color w:val="000000"/>
          <w:sz w:val="28"/>
        </w:rPr>
        <w:t>
      Мероприятия по охране и рациональному использованию водных ресурсов включают в себя:</w:t>
      </w:r>
    </w:p>
    <w:bookmarkEnd w:id="1108"/>
    <w:bookmarkStart w:name="z1118" w:id="1109"/>
    <w:p>
      <w:pPr>
        <w:spacing w:after="0"/>
        <w:ind w:left="0"/>
        <w:jc w:val="both"/>
      </w:pPr>
      <w:r>
        <w:rPr>
          <w:rFonts w:ascii="Times New Roman"/>
          <w:b w:val="false"/>
          <w:i w:val="false"/>
          <w:color w:val="000000"/>
          <w:sz w:val="28"/>
        </w:rPr>
        <w:t>
      достижение целевых показателей качества окружающей среды города Алматы на 2018 – 2025 годы по водным ресурсам;</w:t>
      </w:r>
    </w:p>
    <w:bookmarkEnd w:id="1109"/>
    <w:bookmarkStart w:name="z1119" w:id="1110"/>
    <w:p>
      <w:pPr>
        <w:spacing w:after="0"/>
        <w:ind w:left="0"/>
        <w:jc w:val="both"/>
      </w:pPr>
      <w:r>
        <w:rPr>
          <w:rFonts w:ascii="Times New Roman"/>
          <w:b w:val="false"/>
          <w:i w:val="false"/>
          <w:color w:val="000000"/>
          <w:sz w:val="28"/>
        </w:rPr>
        <w:t>
      обеспечение соблюдение целевых показателей качества окружающей среды Алматинской области на 2017 – 2021 годы по поверхностным водам, утвержденных решением Алматинского областного маслихата от 23 мая 2018 года № 31-163;</w:t>
      </w:r>
    </w:p>
    <w:bookmarkEnd w:id="1110"/>
    <w:bookmarkStart w:name="z1120" w:id="1111"/>
    <w:p>
      <w:pPr>
        <w:spacing w:after="0"/>
        <w:ind w:left="0"/>
        <w:jc w:val="both"/>
      </w:pPr>
      <w:r>
        <w:rPr>
          <w:rFonts w:ascii="Times New Roman"/>
          <w:b w:val="false"/>
          <w:i w:val="false"/>
          <w:color w:val="000000"/>
          <w:sz w:val="28"/>
        </w:rPr>
        <w:t>
      снижение уровня загрязнения рек Улкен Алматы, Киши Алматы, Есентай, Иле, Есик, Талгар, водохранилища Капчагай, реки Каскелен, озера Улкен Алматы (умеренный уровень загрязнения") до уровня "нормативно-чистая";</w:t>
      </w:r>
    </w:p>
    <w:bookmarkEnd w:id="1111"/>
    <w:bookmarkStart w:name="z1121" w:id="1112"/>
    <w:p>
      <w:pPr>
        <w:spacing w:after="0"/>
        <w:ind w:left="0"/>
        <w:jc w:val="both"/>
      </w:pPr>
      <w:r>
        <w:rPr>
          <w:rFonts w:ascii="Times New Roman"/>
          <w:b w:val="false"/>
          <w:i w:val="false"/>
          <w:color w:val="000000"/>
          <w:sz w:val="28"/>
        </w:rPr>
        <w:t>
      инвентаризацию всех водных объектов города Алматы и малых рек, расположенных на территории Алматинской агломерации;</w:t>
      </w:r>
    </w:p>
    <w:bookmarkEnd w:id="1112"/>
    <w:bookmarkStart w:name="z1122" w:id="1113"/>
    <w:p>
      <w:pPr>
        <w:spacing w:after="0"/>
        <w:ind w:left="0"/>
        <w:jc w:val="both"/>
      </w:pPr>
      <w:r>
        <w:rPr>
          <w:rFonts w:ascii="Times New Roman"/>
          <w:b w:val="false"/>
          <w:i w:val="false"/>
          <w:color w:val="000000"/>
          <w:sz w:val="28"/>
        </w:rPr>
        <w:t>
      реконструкцию и благоустройство 110 км русел рек, а также строительство более 200 км арычной сети в городе Алматы до 2025 года;</w:t>
      </w:r>
    </w:p>
    <w:bookmarkEnd w:id="1113"/>
    <w:bookmarkStart w:name="z1123" w:id="1114"/>
    <w:p>
      <w:pPr>
        <w:spacing w:after="0"/>
        <w:ind w:left="0"/>
        <w:jc w:val="both"/>
      </w:pPr>
      <w:r>
        <w:rPr>
          <w:rFonts w:ascii="Times New Roman"/>
          <w:b w:val="false"/>
          <w:i w:val="false"/>
          <w:color w:val="000000"/>
          <w:sz w:val="28"/>
        </w:rPr>
        <w:t>
      реализацию инвестиционного проекта по реконструкции озера Сайран;</w:t>
      </w:r>
    </w:p>
    <w:bookmarkEnd w:id="1114"/>
    <w:bookmarkStart w:name="z1124" w:id="1115"/>
    <w:p>
      <w:pPr>
        <w:spacing w:after="0"/>
        <w:ind w:left="0"/>
        <w:jc w:val="both"/>
      </w:pPr>
      <w:r>
        <w:rPr>
          <w:rFonts w:ascii="Times New Roman"/>
          <w:b w:val="false"/>
          <w:i w:val="false"/>
          <w:color w:val="000000"/>
          <w:sz w:val="28"/>
        </w:rPr>
        <w:t>
      организацию водоохранных зон и прибрежных полос водотоков и водоемов, зон санитарной охраны водозаборов;</w:t>
      </w:r>
    </w:p>
    <w:bookmarkEnd w:id="1115"/>
    <w:bookmarkStart w:name="z1125" w:id="1116"/>
    <w:p>
      <w:pPr>
        <w:spacing w:after="0"/>
        <w:ind w:left="0"/>
        <w:jc w:val="both"/>
      </w:pPr>
      <w:r>
        <w:rPr>
          <w:rFonts w:ascii="Times New Roman"/>
          <w:b w:val="false"/>
          <w:i w:val="false"/>
          <w:color w:val="000000"/>
          <w:sz w:val="28"/>
        </w:rPr>
        <w:t>
      вынос промышленных производств, сельскохозяйственных предприятий, стихийных свалок, скотомогильников из водоохранных зон и прибрежных полос поверхностных водотоков;</w:t>
      </w:r>
    </w:p>
    <w:bookmarkEnd w:id="1116"/>
    <w:bookmarkStart w:name="z1126" w:id="1117"/>
    <w:p>
      <w:pPr>
        <w:spacing w:after="0"/>
        <w:ind w:left="0"/>
        <w:jc w:val="both"/>
      </w:pPr>
      <w:r>
        <w:rPr>
          <w:rFonts w:ascii="Times New Roman"/>
          <w:b w:val="false"/>
          <w:i w:val="false"/>
          <w:color w:val="000000"/>
          <w:sz w:val="28"/>
        </w:rPr>
        <w:t>
      проведение водоохранных мероприятий на ГГКП "Холдинг Алматы Су", ГКППХВ "Тоспа Су", Капчагайская ГЭС, на которые приходится большая часть объема отведения в водные объекты;</w:t>
      </w:r>
    </w:p>
    <w:bookmarkEnd w:id="1117"/>
    <w:bookmarkStart w:name="z1127" w:id="1118"/>
    <w:p>
      <w:pPr>
        <w:spacing w:after="0"/>
        <w:ind w:left="0"/>
        <w:jc w:val="both"/>
      </w:pPr>
      <w:r>
        <w:rPr>
          <w:rFonts w:ascii="Times New Roman"/>
          <w:b w:val="false"/>
          <w:i w:val="false"/>
          <w:color w:val="000000"/>
          <w:sz w:val="28"/>
        </w:rPr>
        <w:t>
      снижение потерь и износа в системе водоснабжения, водоотведения, в том числе за счет увеличения объема капитального, аварийного ремонта и реконструкций в городе Алматы до 30 км ежегодно;</w:t>
      </w:r>
    </w:p>
    <w:bookmarkEnd w:id="1118"/>
    <w:bookmarkStart w:name="z1128" w:id="1119"/>
    <w:p>
      <w:pPr>
        <w:spacing w:after="0"/>
        <w:ind w:left="0"/>
        <w:jc w:val="both"/>
      </w:pPr>
      <w:r>
        <w:rPr>
          <w:rFonts w:ascii="Times New Roman"/>
          <w:b w:val="false"/>
          <w:i w:val="false"/>
          <w:color w:val="000000"/>
          <w:sz w:val="28"/>
        </w:rPr>
        <w:t>
      реализацию проекта "Реконструкция озера-накопителя сточных вод "Сорбулак", включая вспомогательные сооружения в Илийском районе Алматинской области";</w:t>
      </w:r>
    </w:p>
    <w:bookmarkEnd w:id="1119"/>
    <w:bookmarkStart w:name="z1129" w:id="1120"/>
    <w:p>
      <w:pPr>
        <w:spacing w:after="0"/>
        <w:ind w:left="0"/>
        <w:jc w:val="both"/>
      </w:pPr>
      <w:r>
        <w:rPr>
          <w:rFonts w:ascii="Times New Roman"/>
          <w:b w:val="false"/>
          <w:i w:val="false"/>
          <w:color w:val="000000"/>
          <w:sz w:val="28"/>
        </w:rPr>
        <w:t>
      пересмотр системы водоотведения города Алматы, с полным исключением отвода сточных вод в накопитель Сорбулак и в дальнейшем проведение его ликвидации для снятия угрозы его прорыва;</w:t>
      </w:r>
    </w:p>
    <w:bookmarkEnd w:id="1120"/>
    <w:bookmarkStart w:name="z1130" w:id="1121"/>
    <w:p>
      <w:pPr>
        <w:spacing w:after="0"/>
        <w:ind w:left="0"/>
        <w:jc w:val="both"/>
      </w:pPr>
      <w:r>
        <w:rPr>
          <w:rFonts w:ascii="Times New Roman"/>
          <w:b w:val="false"/>
          <w:i w:val="false"/>
          <w:color w:val="000000"/>
          <w:sz w:val="28"/>
        </w:rPr>
        <w:t>
      направление очищенных до нормативных показателей сточных вод города Алматы в реку Иле путем модернизации существующей системы водоотведения, что позволит в значительной степени сохранить водный баланс Иле-Балхашского бассейна;</w:t>
      </w:r>
    </w:p>
    <w:bookmarkEnd w:id="1121"/>
    <w:bookmarkStart w:name="z1131" w:id="1122"/>
    <w:p>
      <w:pPr>
        <w:spacing w:after="0"/>
        <w:ind w:left="0"/>
        <w:jc w:val="both"/>
      </w:pPr>
      <w:r>
        <w:rPr>
          <w:rFonts w:ascii="Times New Roman"/>
          <w:b w:val="false"/>
          <w:i w:val="false"/>
          <w:color w:val="000000"/>
          <w:sz w:val="28"/>
        </w:rPr>
        <w:t>
      внедрение мероприятий по водосбережению, очистке и повторному использованию сточных вод на предприятиях города Алматы;</w:t>
      </w:r>
    </w:p>
    <w:bookmarkEnd w:id="1122"/>
    <w:bookmarkStart w:name="z1132" w:id="1123"/>
    <w:p>
      <w:pPr>
        <w:spacing w:after="0"/>
        <w:ind w:left="0"/>
        <w:jc w:val="both"/>
      </w:pPr>
      <w:r>
        <w:rPr>
          <w:rFonts w:ascii="Times New Roman"/>
          <w:b w:val="false"/>
          <w:i w:val="false"/>
          <w:color w:val="000000"/>
          <w:sz w:val="28"/>
        </w:rPr>
        <w:t>
      реконструкцию и строительство новых канализационных сетей города Алматы;</w:t>
      </w:r>
    </w:p>
    <w:bookmarkEnd w:id="1123"/>
    <w:bookmarkStart w:name="z1133" w:id="1124"/>
    <w:p>
      <w:pPr>
        <w:spacing w:after="0"/>
        <w:ind w:left="0"/>
        <w:jc w:val="both"/>
      </w:pPr>
      <w:r>
        <w:rPr>
          <w:rFonts w:ascii="Times New Roman"/>
          <w:b w:val="false"/>
          <w:i w:val="false"/>
          <w:color w:val="000000"/>
          <w:sz w:val="28"/>
        </w:rPr>
        <w:t>
      реконструкцию и строительство очистных сооружений с полной биологической очисткой стоков взамен существующих канализационно-очистных сооружений с механической очисткой, построенных в 1968 году в городе Капчагай, износ которых составляет более 90 %;</w:t>
      </w:r>
    </w:p>
    <w:bookmarkEnd w:id="1124"/>
    <w:bookmarkStart w:name="z1134" w:id="1125"/>
    <w:p>
      <w:pPr>
        <w:spacing w:after="0"/>
        <w:ind w:left="0"/>
        <w:jc w:val="both"/>
      </w:pPr>
      <w:r>
        <w:rPr>
          <w:rFonts w:ascii="Times New Roman"/>
          <w:b w:val="false"/>
          <w:i w:val="false"/>
          <w:color w:val="000000"/>
          <w:sz w:val="28"/>
        </w:rPr>
        <w:t>
      реконструкцию канализационных очистных сооружений села Заречное (в настоящее время износ существующих КОС составляет 90 %);</w:t>
      </w:r>
    </w:p>
    <w:bookmarkEnd w:id="1125"/>
    <w:bookmarkStart w:name="z1135" w:id="1126"/>
    <w:p>
      <w:pPr>
        <w:spacing w:after="0"/>
        <w:ind w:left="0"/>
        <w:jc w:val="both"/>
      </w:pPr>
      <w:r>
        <w:rPr>
          <w:rFonts w:ascii="Times New Roman"/>
          <w:b w:val="false"/>
          <w:i w:val="false"/>
          <w:color w:val="000000"/>
          <w:sz w:val="28"/>
        </w:rPr>
        <w:t>
      реализацию проектов по водоотведению ("Реконструкция и строительство системы канализации села Каракемер Енбекшиказахского района", "Реконструкция напорно-самотечного коллектора города Каскелен Карасайского района", "Строительство системы дренажа в селе Байдибек бия Енбекшиказахского района") в рамках Программы "Развитие регионов";</w:t>
      </w:r>
    </w:p>
    <w:bookmarkEnd w:id="1126"/>
    <w:bookmarkStart w:name="z1136" w:id="1127"/>
    <w:p>
      <w:pPr>
        <w:spacing w:after="0"/>
        <w:ind w:left="0"/>
        <w:jc w:val="both"/>
      </w:pPr>
      <w:r>
        <w:rPr>
          <w:rFonts w:ascii="Times New Roman"/>
          <w:b w:val="false"/>
          <w:i w:val="false"/>
          <w:color w:val="000000"/>
          <w:sz w:val="28"/>
        </w:rPr>
        <w:t>
      реконструкцию/строительство очистных сооружений сточных вод малых городов и районных центров агломерации в том числе в городах Каскелен, Талгар, Есик, селах Узынагаш, Отеген батыр, а также населенных пунктов, имеющих централизованную систему канализации;</w:t>
      </w:r>
    </w:p>
    <w:bookmarkEnd w:id="1127"/>
    <w:bookmarkStart w:name="z1137" w:id="1128"/>
    <w:p>
      <w:pPr>
        <w:spacing w:after="0"/>
        <w:ind w:left="0"/>
        <w:jc w:val="both"/>
      </w:pPr>
      <w:r>
        <w:rPr>
          <w:rFonts w:ascii="Times New Roman"/>
          <w:b w:val="false"/>
          <w:i w:val="false"/>
          <w:color w:val="000000"/>
          <w:sz w:val="28"/>
        </w:rPr>
        <w:t>
      установку умных счетчиков водопотребления, контроль водопотребления, обнаружение и снижение уровня утечек, инновационные методы очистки в целях улучшения экологического состояния города Алматы в рамках развития проекта Смарт Алматы;</w:t>
      </w:r>
    </w:p>
    <w:bookmarkEnd w:id="1128"/>
    <w:bookmarkStart w:name="z1138" w:id="1129"/>
    <w:p>
      <w:pPr>
        <w:spacing w:after="0"/>
        <w:ind w:left="0"/>
        <w:jc w:val="both"/>
      </w:pPr>
      <w:r>
        <w:rPr>
          <w:rFonts w:ascii="Times New Roman"/>
          <w:b w:val="false"/>
          <w:i w:val="false"/>
          <w:color w:val="000000"/>
          <w:sz w:val="28"/>
        </w:rPr>
        <w:t>
      проведение комплексной оценки влияния системы накопителей сточных вод города Алматы на состояние подземных вод;</w:t>
      </w:r>
    </w:p>
    <w:bookmarkEnd w:id="1129"/>
    <w:bookmarkStart w:name="z1139" w:id="1130"/>
    <w:p>
      <w:pPr>
        <w:spacing w:after="0"/>
        <w:ind w:left="0"/>
        <w:jc w:val="both"/>
      </w:pPr>
      <w:r>
        <w:rPr>
          <w:rFonts w:ascii="Times New Roman"/>
          <w:b w:val="false"/>
          <w:i w:val="false"/>
          <w:color w:val="000000"/>
          <w:sz w:val="28"/>
        </w:rPr>
        <w:t>
      мониторинг очагов загрязнения подземных вод в городе Алматы и районных центрах агломерации – городах Талгар, Каскелен, Капчагай, Есик, селах Узынагаш, Отеген батыр и др., к которым относятся многочисленные животноводческие комплексы, птицефабрики, фермы, отделения и другие сельскохозяйственные объекты;</w:t>
      </w:r>
    </w:p>
    <w:bookmarkEnd w:id="1130"/>
    <w:bookmarkStart w:name="z1140" w:id="1131"/>
    <w:p>
      <w:pPr>
        <w:spacing w:after="0"/>
        <w:ind w:left="0"/>
        <w:jc w:val="both"/>
      </w:pPr>
      <w:r>
        <w:rPr>
          <w:rFonts w:ascii="Times New Roman"/>
          <w:b w:val="false"/>
          <w:i w:val="false"/>
          <w:color w:val="000000"/>
          <w:sz w:val="28"/>
        </w:rPr>
        <w:t>
      ликвидацию и консервацию самоизливающихся скважин в Енбекшиказахском районе (28 скважин в селе Кырбалтабай), а также проведение работ по определению их балансодержателей, а также установление ведомственной принадлежности и оформление разрешений на спецводопользование;</w:t>
      </w:r>
    </w:p>
    <w:bookmarkEnd w:id="1131"/>
    <w:bookmarkStart w:name="z1141" w:id="1132"/>
    <w:p>
      <w:pPr>
        <w:spacing w:after="0"/>
        <w:ind w:left="0"/>
        <w:jc w:val="both"/>
      </w:pPr>
      <w:r>
        <w:rPr>
          <w:rFonts w:ascii="Times New Roman"/>
          <w:b w:val="false"/>
          <w:i w:val="false"/>
          <w:color w:val="000000"/>
          <w:sz w:val="28"/>
        </w:rPr>
        <w:t>
      проведение работ по инвентаризации скважин подземных вод, принятия их в коммунальную собственность и дальнейшая консервация на территории населенных пунктов агломерации.</w:t>
      </w:r>
    </w:p>
    <w:bookmarkEnd w:id="1132"/>
    <w:bookmarkStart w:name="z1142" w:id="1133"/>
    <w:p>
      <w:pPr>
        <w:spacing w:after="0"/>
        <w:ind w:left="0"/>
        <w:jc w:val="both"/>
      </w:pPr>
      <w:r>
        <w:rPr>
          <w:rFonts w:ascii="Times New Roman"/>
          <w:b w:val="false"/>
          <w:i w:val="false"/>
          <w:color w:val="000000"/>
          <w:sz w:val="28"/>
        </w:rPr>
        <w:t>
      Мероприятия по охране и рациональному использованию земельных ресурсов включают в себя:</w:t>
      </w:r>
    </w:p>
    <w:bookmarkEnd w:id="1133"/>
    <w:bookmarkStart w:name="z1143" w:id="1134"/>
    <w:p>
      <w:pPr>
        <w:spacing w:after="0"/>
        <w:ind w:left="0"/>
        <w:jc w:val="both"/>
      </w:pPr>
      <w:r>
        <w:rPr>
          <w:rFonts w:ascii="Times New Roman"/>
          <w:b w:val="false"/>
          <w:i w:val="false"/>
          <w:color w:val="000000"/>
          <w:sz w:val="28"/>
        </w:rPr>
        <w:t>
      1) организационно-административные мероприятия:</w:t>
      </w:r>
    </w:p>
    <w:bookmarkEnd w:id="1134"/>
    <w:bookmarkStart w:name="z1144" w:id="1135"/>
    <w:p>
      <w:pPr>
        <w:spacing w:after="0"/>
        <w:ind w:left="0"/>
        <w:jc w:val="both"/>
      </w:pPr>
      <w:r>
        <w:rPr>
          <w:rFonts w:ascii="Times New Roman"/>
          <w:b w:val="false"/>
          <w:i w:val="false"/>
          <w:color w:val="000000"/>
          <w:sz w:val="28"/>
        </w:rPr>
        <w:t>
      инвентаризация и агрохимическое обследование земель;</w:t>
      </w:r>
    </w:p>
    <w:bookmarkEnd w:id="1135"/>
    <w:bookmarkStart w:name="z1145" w:id="1136"/>
    <w:p>
      <w:pPr>
        <w:spacing w:after="0"/>
        <w:ind w:left="0"/>
        <w:jc w:val="both"/>
      </w:pPr>
      <w:r>
        <w:rPr>
          <w:rFonts w:ascii="Times New Roman"/>
          <w:b w:val="false"/>
          <w:i w:val="false"/>
          <w:color w:val="000000"/>
          <w:sz w:val="28"/>
        </w:rPr>
        <w:t>
      внедрение адаптивной эколого-ландшафтной системы земледелия для снижения и дальнейшего предотвращения деградации сельхозугодий;</w:t>
      </w:r>
    </w:p>
    <w:bookmarkEnd w:id="1136"/>
    <w:bookmarkStart w:name="z1146" w:id="1137"/>
    <w:p>
      <w:pPr>
        <w:spacing w:after="0"/>
        <w:ind w:left="0"/>
        <w:jc w:val="both"/>
      </w:pPr>
      <w:r>
        <w:rPr>
          <w:rFonts w:ascii="Times New Roman"/>
          <w:b w:val="false"/>
          <w:i w:val="false"/>
          <w:color w:val="000000"/>
          <w:sz w:val="28"/>
        </w:rPr>
        <w:t>
      применение ресурсосберегающих и экологически безопасных технологий обработки почвы для снижения объема применяемых агрохимикатов;</w:t>
      </w:r>
    </w:p>
    <w:bookmarkEnd w:id="1137"/>
    <w:bookmarkStart w:name="z1147" w:id="1138"/>
    <w:p>
      <w:pPr>
        <w:spacing w:after="0"/>
        <w:ind w:left="0"/>
        <w:jc w:val="both"/>
      </w:pPr>
      <w:r>
        <w:rPr>
          <w:rFonts w:ascii="Times New Roman"/>
          <w:b w:val="false"/>
          <w:i w:val="false"/>
          <w:color w:val="000000"/>
          <w:sz w:val="28"/>
        </w:rPr>
        <w:t>
      использование биологических средств защиты растений;</w:t>
      </w:r>
    </w:p>
    <w:bookmarkEnd w:id="1138"/>
    <w:bookmarkStart w:name="z1148" w:id="1139"/>
    <w:p>
      <w:pPr>
        <w:spacing w:after="0"/>
        <w:ind w:left="0"/>
        <w:jc w:val="both"/>
      </w:pPr>
      <w:r>
        <w:rPr>
          <w:rFonts w:ascii="Times New Roman"/>
          <w:b w:val="false"/>
          <w:i w:val="false"/>
          <w:color w:val="000000"/>
          <w:sz w:val="28"/>
        </w:rPr>
        <w:t>
      осуществление государственного контроля за состоянием и динамикой почвенного плодородия;</w:t>
      </w:r>
    </w:p>
    <w:bookmarkEnd w:id="1139"/>
    <w:bookmarkStart w:name="z1149" w:id="1140"/>
    <w:p>
      <w:pPr>
        <w:spacing w:after="0"/>
        <w:ind w:left="0"/>
        <w:jc w:val="both"/>
      </w:pPr>
      <w:r>
        <w:rPr>
          <w:rFonts w:ascii="Times New Roman"/>
          <w:b w:val="false"/>
          <w:i w:val="false"/>
          <w:color w:val="000000"/>
          <w:sz w:val="28"/>
        </w:rPr>
        <w:t>
      перевод деградированных пахотных угодий в кормовые и лесные угодья либо создание на этих землях защитных лесных насаждений (почвозащитные, противоэрозионные насаждения), полноценных луговых биоценозов в качестве рекультивации нарушенных земель;</w:t>
      </w:r>
    </w:p>
    <w:bookmarkEnd w:id="1140"/>
    <w:bookmarkStart w:name="z1150" w:id="1141"/>
    <w:p>
      <w:pPr>
        <w:spacing w:after="0"/>
        <w:ind w:left="0"/>
        <w:jc w:val="both"/>
      </w:pPr>
      <w:r>
        <w:rPr>
          <w:rFonts w:ascii="Times New Roman"/>
          <w:b w:val="false"/>
          <w:i w:val="false"/>
          <w:color w:val="000000"/>
          <w:sz w:val="28"/>
        </w:rPr>
        <w:t>
      создание лесолуговых поясов и зеленых зон вокруг населенных пунктов агломерации;</w:t>
      </w:r>
    </w:p>
    <w:bookmarkEnd w:id="1141"/>
    <w:bookmarkStart w:name="z1151" w:id="1142"/>
    <w:p>
      <w:pPr>
        <w:spacing w:after="0"/>
        <w:ind w:left="0"/>
        <w:jc w:val="both"/>
      </w:pPr>
      <w:r>
        <w:rPr>
          <w:rFonts w:ascii="Times New Roman"/>
          <w:b w:val="false"/>
          <w:i w:val="false"/>
          <w:color w:val="000000"/>
          <w:sz w:val="28"/>
        </w:rPr>
        <w:t>
      восстановление мелиоративного фонда (мелиорируемые земли и мелиоративные системы), включая реализацию мер по орошению и осушению земель;</w:t>
      </w:r>
    </w:p>
    <w:bookmarkEnd w:id="1142"/>
    <w:bookmarkStart w:name="z1152" w:id="1143"/>
    <w:p>
      <w:pPr>
        <w:spacing w:after="0"/>
        <w:ind w:left="0"/>
        <w:jc w:val="both"/>
      </w:pPr>
      <w:r>
        <w:rPr>
          <w:rFonts w:ascii="Times New Roman"/>
          <w:b w:val="false"/>
          <w:i w:val="false"/>
          <w:color w:val="000000"/>
          <w:sz w:val="28"/>
        </w:rPr>
        <w:t>
      научно-техническое обеспечение агропромышленного комплекса;</w:t>
      </w:r>
    </w:p>
    <w:bookmarkEnd w:id="1143"/>
    <w:bookmarkStart w:name="z1153" w:id="1144"/>
    <w:p>
      <w:pPr>
        <w:spacing w:after="0"/>
        <w:ind w:left="0"/>
        <w:jc w:val="both"/>
      </w:pPr>
      <w:r>
        <w:rPr>
          <w:rFonts w:ascii="Times New Roman"/>
          <w:b w:val="false"/>
          <w:i w:val="false"/>
          <w:color w:val="000000"/>
          <w:sz w:val="28"/>
        </w:rPr>
        <w:t>
      мониторинговые исследования за состоянием почвенного покрова города Алматы, включая в первую очередь "разлитое пятно" интенсивного загрязнения почв в центре города Алматы, локальных очагов загрязнения (железнодорожная станция "Алматы-1", северо-западные микрорайоны, территории между Алматинским заводом тяжелого машиностроения (АО "АЗТМ") и бывшим Алматинским плодоконсервным комбинатом, район села Горный гигант, подгорные территории за Дворцом Республики);</w:t>
      </w:r>
    </w:p>
    <w:bookmarkEnd w:id="1144"/>
    <w:bookmarkStart w:name="z1154" w:id="1145"/>
    <w:p>
      <w:pPr>
        <w:spacing w:after="0"/>
        <w:ind w:left="0"/>
        <w:jc w:val="both"/>
      </w:pPr>
      <w:r>
        <w:rPr>
          <w:rFonts w:ascii="Times New Roman"/>
          <w:b w:val="false"/>
          <w:i w:val="false"/>
          <w:color w:val="000000"/>
          <w:sz w:val="28"/>
        </w:rPr>
        <w:t xml:space="preserve">
      предотвращение загрязнения земель отходами производства и потребления; </w:t>
      </w:r>
    </w:p>
    <w:bookmarkEnd w:id="1145"/>
    <w:bookmarkStart w:name="z1155" w:id="1146"/>
    <w:p>
      <w:pPr>
        <w:spacing w:after="0"/>
        <w:ind w:left="0"/>
        <w:jc w:val="both"/>
      </w:pPr>
      <w:r>
        <w:rPr>
          <w:rFonts w:ascii="Times New Roman"/>
          <w:b w:val="false"/>
          <w:i w:val="false"/>
          <w:color w:val="000000"/>
          <w:sz w:val="28"/>
        </w:rPr>
        <w:t>
      разработка проектов рекультивации на отработанные карьеры (месторождения Аксайское, Первомайское и Каскеленское в Карасайском районе), правильного снятия почвенно-плодородного слоя и его дальнейшего складирования и использования, а также лесомелиоративного устройства при строительстве скоростного автобана;</w:t>
      </w:r>
    </w:p>
    <w:bookmarkEnd w:id="1146"/>
    <w:bookmarkStart w:name="z1156" w:id="1147"/>
    <w:p>
      <w:pPr>
        <w:spacing w:after="0"/>
        <w:ind w:left="0"/>
        <w:jc w:val="both"/>
      </w:pPr>
      <w:r>
        <w:rPr>
          <w:rFonts w:ascii="Times New Roman"/>
          <w:b w:val="false"/>
          <w:i w:val="false"/>
          <w:color w:val="000000"/>
          <w:sz w:val="28"/>
        </w:rPr>
        <w:t>
      проведение дренажных мероприятий на переувлажненных землях в Енбекшиказахском, Жамбылском районах, переувлажненых и заболоченных землях в Карасайском районе;</w:t>
      </w:r>
    </w:p>
    <w:bookmarkEnd w:id="1147"/>
    <w:bookmarkStart w:name="z1157" w:id="1148"/>
    <w:p>
      <w:pPr>
        <w:spacing w:after="0"/>
        <w:ind w:left="0"/>
        <w:jc w:val="both"/>
      </w:pPr>
      <w:r>
        <w:rPr>
          <w:rFonts w:ascii="Times New Roman"/>
          <w:b w:val="false"/>
          <w:i w:val="false"/>
          <w:color w:val="000000"/>
          <w:sz w:val="28"/>
        </w:rPr>
        <w:t>
      проектирование и строительство усовершенствованных полигонов ТБО для населенных пунктов агломерации;</w:t>
      </w:r>
    </w:p>
    <w:bookmarkEnd w:id="1148"/>
    <w:bookmarkStart w:name="z1158" w:id="1149"/>
    <w:p>
      <w:pPr>
        <w:spacing w:after="0"/>
        <w:ind w:left="0"/>
        <w:jc w:val="both"/>
      </w:pPr>
      <w:r>
        <w:rPr>
          <w:rFonts w:ascii="Times New Roman"/>
          <w:b w:val="false"/>
          <w:i w:val="false"/>
          <w:color w:val="000000"/>
          <w:sz w:val="28"/>
        </w:rPr>
        <w:t>
      озеленение и засев трав на территории оврагов, подверженных водной эрозии, и препятствование их дальнейшему развитию на территории города Алматы;</w:t>
      </w:r>
    </w:p>
    <w:bookmarkEnd w:id="1149"/>
    <w:bookmarkStart w:name="z1159" w:id="1150"/>
    <w:p>
      <w:pPr>
        <w:spacing w:after="0"/>
        <w:ind w:left="0"/>
        <w:jc w:val="both"/>
      </w:pPr>
      <w:r>
        <w:rPr>
          <w:rFonts w:ascii="Times New Roman"/>
          <w:b w:val="false"/>
          <w:i w:val="false"/>
          <w:color w:val="000000"/>
          <w:sz w:val="28"/>
        </w:rPr>
        <w:t>
      проведение рекультивационных работ на нарушенных землях населенных пунктов агломерации;</w:t>
      </w:r>
    </w:p>
    <w:bookmarkEnd w:id="1150"/>
    <w:bookmarkStart w:name="z1160" w:id="1151"/>
    <w:p>
      <w:pPr>
        <w:spacing w:after="0"/>
        <w:ind w:left="0"/>
        <w:jc w:val="both"/>
      </w:pPr>
      <w:r>
        <w:rPr>
          <w:rFonts w:ascii="Times New Roman"/>
          <w:b w:val="false"/>
          <w:i w:val="false"/>
          <w:color w:val="000000"/>
          <w:sz w:val="28"/>
        </w:rPr>
        <w:t>
      увеличение доли вовлеченных в сельскохозяйственный оборот земель сельхозназначения, доли севооборотов в составе пахотных земель (полевой севооборот) и доли пастбищеоборота в составе естественных пастбищных угодий (засеянные многолетними травами);</w:t>
      </w:r>
    </w:p>
    <w:bookmarkEnd w:id="1151"/>
    <w:bookmarkStart w:name="z1161" w:id="1152"/>
    <w:p>
      <w:pPr>
        <w:spacing w:after="0"/>
        <w:ind w:left="0"/>
        <w:jc w:val="both"/>
      </w:pPr>
      <w:r>
        <w:rPr>
          <w:rFonts w:ascii="Times New Roman"/>
          <w:b w:val="false"/>
          <w:i w:val="false"/>
          <w:color w:val="000000"/>
          <w:sz w:val="28"/>
        </w:rPr>
        <w:t>
      разработка мер минимизации экологического риска загрязнения почв от устаревших и непригодных пестицидов и их тары в Енбекшиказахском, Жамбылском, Илийском, Карасайском районах, проведение очистки территории;</w:t>
      </w:r>
    </w:p>
    <w:bookmarkEnd w:id="1152"/>
    <w:bookmarkStart w:name="z1162" w:id="1153"/>
    <w:p>
      <w:pPr>
        <w:spacing w:after="0"/>
        <w:ind w:left="0"/>
        <w:jc w:val="both"/>
      </w:pPr>
      <w:r>
        <w:rPr>
          <w:rFonts w:ascii="Times New Roman"/>
          <w:b w:val="false"/>
          <w:i w:val="false"/>
          <w:color w:val="000000"/>
          <w:sz w:val="28"/>
        </w:rPr>
        <w:t>
      проведение регулируемого выпаса скота, соблюдение пастбищеоборота на сбитых пастбищах в целях предотвращения снижения биопродуктивности почв в Жамбылском районе;</w:t>
      </w:r>
    </w:p>
    <w:bookmarkEnd w:id="1153"/>
    <w:bookmarkStart w:name="z1163" w:id="1154"/>
    <w:p>
      <w:pPr>
        <w:spacing w:after="0"/>
        <w:ind w:left="0"/>
        <w:jc w:val="both"/>
      </w:pPr>
      <w:r>
        <w:rPr>
          <w:rFonts w:ascii="Times New Roman"/>
          <w:b w:val="false"/>
          <w:i w:val="false"/>
          <w:color w:val="000000"/>
          <w:sz w:val="28"/>
        </w:rPr>
        <w:t>
      2) инженерно-технические мероприятия по защите территорий от неблагоприятных природных и геологических процессов и явлений:</w:t>
      </w:r>
    </w:p>
    <w:bookmarkEnd w:id="1154"/>
    <w:bookmarkStart w:name="z1164" w:id="1155"/>
    <w:p>
      <w:pPr>
        <w:spacing w:after="0"/>
        <w:ind w:left="0"/>
        <w:jc w:val="both"/>
      </w:pPr>
      <w:r>
        <w:rPr>
          <w:rFonts w:ascii="Times New Roman"/>
          <w:b w:val="false"/>
          <w:i w:val="false"/>
          <w:color w:val="000000"/>
          <w:sz w:val="28"/>
        </w:rPr>
        <w:t>
      проведение противоэрозионных и противооползневых мероприятий, направленных на уменьшение почворазрушительного стока дождевых, талых, речных вод и ветра;</w:t>
      </w:r>
    </w:p>
    <w:bookmarkEnd w:id="1155"/>
    <w:bookmarkStart w:name="z1165" w:id="1156"/>
    <w:p>
      <w:pPr>
        <w:spacing w:after="0"/>
        <w:ind w:left="0"/>
        <w:jc w:val="both"/>
      </w:pPr>
      <w:r>
        <w:rPr>
          <w:rFonts w:ascii="Times New Roman"/>
          <w:b w:val="false"/>
          <w:i w:val="false"/>
          <w:color w:val="000000"/>
          <w:sz w:val="28"/>
        </w:rPr>
        <w:t>
      проведение локального мониторинга водной и ветровой эрозии и принятие необходимых мер по их ликвидации;</w:t>
      </w:r>
    </w:p>
    <w:bookmarkEnd w:id="1156"/>
    <w:bookmarkStart w:name="z1166" w:id="1157"/>
    <w:p>
      <w:pPr>
        <w:spacing w:after="0"/>
        <w:ind w:left="0"/>
        <w:jc w:val="both"/>
      </w:pPr>
      <w:r>
        <w:rPr>
          <w:rFonts w:ascii="Times New Roman"/>
          <w:b w:val="false"/>
          <w:i w:val="false"/>
          <w:color w:val="000000"/>
          <w:sz w:val="28"/>
        </w:rPr>
        <w:t>
      рекультивация земель, нарушенных в процессе строительства, прокладки линейных сооружений, а также в результате добычи полезных ископаемых.</w:t>
      </w:r>
    </w:p>
    <w:bookmarkEnd w:id="1157"/>
    <w:bookmarkStart w:name="z1167" w:id="1158"/>
    <w:p>
      <w:pPr>
        <w:spacing w:after="0"/>
        <w:ind w:left="0"/>
        <w:jc w:val="both"/>
      </w:pPr>
      <w:r>
        <w:rPr>
          <w:rFonts w:ascii="Times New Roman"/>
          <w:b w:val="false"/>
          <w:i w:val="false"/>
          <w:color w:val="000000"/>
          <w:sz w:val="28"/>
        </w:rPr>
        <w:t xml:space="preserve">
      Организационно-административные мероприятия включают в себя мониторинговые исследования за состоянием почвенного покрова, предотвращение загрязнения земель отходами производства и потребления. </w:t>
      </w:r>
    </w:p>
    <w:bookmarkEnd w:id="1158"/>
    <w:bookmarkStart w:name="z1168" w:id="1159"/>
    <w:p>
      <w:pPr>
        <w:spacing w:after="0"/>
        <w:ind w:left="0"/>
        <w:jc w:val="both"/>
      </w:pPr>
      <w:r>
        <w:rPr>
          <w:rFonts w:ascii="Times New Roman"/>
          <w:b w:val="false"/>
          <w:i w:val="false"/>
          <w:color w:val="000000"/>
          <w:sz w:val="28"/>
        </w:rPr>
        <w:t>
      Мероприятия по управлению отходами производства и потребления предусматривают:</w:t>
      </w:r>
    </w:p>
    <w:bookmarkEnd w:id="1159"/>
    <w:bookmarkStart w:name="z1169" w:id="1160"/>
    <w:p>
      <w:pPr>
        <w:spacing w:after="0"/>
        <w:ind w:left="0"/>
        <w:jc w:val="both"/>
      </w:pPr>
      <w:r>
        <w:rPr>
          <w:rFonts w:ascii="Times New Roman"/>
          <w:b w:val="false"/>
          <w:i w:val="false"/>
          <w:color w:val="000000"/>
          <w:sz w:val="28"/>
        </w:rPr>
        <w:t xml:space="preserve">
      достижение целевых показателей качества окружающей среды города Алматы на 2018 – 2025 годы по коммунальных отходам, в том числе доведение доли утилизации твердых бытовых отходов к их образованию до 8 %, увеличение количества пунктов приема вторичных ресурсов от населения с 6 в 2017 году до 100 к 2025 году; </w:t>
      </w:r>
    </w:p>
    <w:bookmarkEnd w:id="1160"/>
    <w:bookmarkStart w:name="z1170" w:id="1161"/>
    <w:p>
      <w:pPr>
        <w:spacing w:after="0"/>
        <w:ind w:left="0"/>
        <w:jc w:val="both"/>
      </w:pPr>
      <w:r>
        <w:rPr>
          <w:rFonts w:ascii="Times New Roman"/>
          <w:b w:val="false"/>
          <w:i w:val="false"/>
          <w:color w:val="000000"/>
          <w:sz w:val="28"/>
        </w:rPr>
        <w:t>
      доведение объемов переработки твердых бытовых отходов в городе Алматы до 80 % к 2050 году;</w:t>
      </w:r>
    </w:p>
    <w:bookmarkEnd w:id="1161"/>
    <w:bookmarkStart w:name="z1171" w:id="1162"/>
    <w:p>
      <w:pPr>
        <w:spacing w:after="0"/>
        <w:ind w:left="0"/>
        <w:jc w:val="both"/>
      </w:pPr>
      <w:r>
        <w:rPr>
          <w:rFonts w:ascii="Times New Roman"/>
          <w:b w:val="false"/>
          <w:i w:val="false"/>
          <w:color w:val="000000"/>
          <w:sz w:val="28"/>
        </w:rPr>
        <w:t>
      достижение целевых показателей Региональной системы управления отходами Алматинской области: покрытие населения вывозом твердых бытовых отходов – 100 % к 2025 году, хранение мусора – 100 % к 2025 году, доля переработанных отходов – 100 % к 2025 году;</w:t>
      </w:r>
    </w:p>
    <w:bookmarkEnd w:id="1162"/>
    <w:bookmarkStart w:name="z1172" w:id="1163"/>
    <w:p>
      <w:pPr>
        <w:spacing w:after="0"/>
        <w:ind w:left="0"/>
        <w:jc w:val="both"/>
      </w:pPr>
      <w:r>
        <w:rPr>
          <w:rFonts w:ascii="Times New Roman"/>
          <w:b w:val="false"/>
          <w:i w:val="false"/>
          <w:color w:val="000000"/>
          <w:sz w:val="28"/>
        </w:rPr>
        <w:t>
      выход на проектную мощность мусоросортировочного комплекса мощностью 550 тысяч тонн/год в Алатауском районе города Алматы;</w:t>
      </w:r>
    </w:p>
    <w:bookmarkEnd w:id="1163"/>
    <w:bookmarkStart w:name="z1173" w:id="1164"/>
    <w:p>
      <w:pPr>
        <w:spacing w:after="0"/>
        <w:ind w:left="0"/>
        <w:jc w:val="both"/>
      </w:pPr>
      <w:r>
        <w:rPr>
          <w:rFonts w:ascii="Times New Roman"/>
          <w:b w:val="false"/>
          <w:i w:val="false"/>
          <w:color w:val="000000"/>
          <w:sz w:val="28"/>
        </w:rPr>
        <w:t>
      создание в Алматинской области единого территориального оператора с передачей в его управление всех объектов системы управления ТБО, включая районы агломерации;</w:t>
      </w:r>
    </w:p>
    <w:bookmarkEnd w:id="1164"/>
    <w:bookmarkStart w:name="z1174" w:id="1165"/>
    <w:p>
      <w:pPr>
        <w:spacing w:after="0"/>
        <w:ind w:left="0"/>
        <w:jc w:val="both"/>
      </w:pPr>
      <w:r>
        <w:rPr>
          <w:rFonts w:ascii="Times New Roman"/>
          <w:b w:val="false"/>
          <w:i w:val="false"/>
          <w:color w:val="000000"/>
          <w:sz w:val="28"/>
        </w:rPr>
        <w:t>
      укрупнение управления полигонами ТБО (1 полигон на несколько близлежащих населенных пунктов (городов, сельских округов, аулов, обслуживаемых одним предприятием);</w:t>
      </w:r>
    </w:p>
    <w:bookmarkEnd w:id="1165"/>
    <w:bookmarkStart w:name="z1175" w:id="1166"/>
    <w:p>
      <w:pPr>
        <w:spacing w:after="0"/>
        <w:ind w:left="0"/>
        <w:jc w:val="both"/>
      </w:pPr>
      <w:r>
        <w:rPr>
          <w:rFonts w:ascii="Times New Roman"/>
          <w:b w:val="false"/>
          <w:i w:val="false"/>
          <w:color w:val="000000"/>
          <w:sz w:val="28"/>
        </w:rPr>
        <w:t>
      заключение договоров с мусоровывозящими компаниями, предприятиями по захоронению ТБО (полигоны ТБО) на долгосрочный период (5 и более лет);</w:t>
      </w:r>
    </w:p>
    <w:bookmarkEnd w:id="1166"/>
    <w:bookmarkStart w:name="z1176" w:id="1167"/>
    <w:p>
      <w:pPr>
        <w:spacing w:after="0"/>
        <w:ind w:left="0"/>
        <w:jc w:val="both"/>
      </w:pPr>
      <w:r>
        <w:rPr>
          <w:rFonts w:ascii="Times New Roman"/>
          <w:b w:val="false"/>
          <w:i w:val="false"/>
          <w:color w:val="000000"/>
          <w:sz w:val="28"/>
        </w:rPr>
        <w:t>
      строительство комплексных площадок с мусоросортировочными станциями:</w:t>
      </w:r>
    </w:p>
    <w:bookmarkEnd w:id="1167"/>
    <w:bookmarkStart w:name="z1177" w:id="1168"/>
    <w:p>
      <w:pPr>
        <w:spacing w:after="0"/>
        <w:ind w:left="0"/>
        <w:jc w:val="both"/>
      </w:pPr>
      <w:r>
        <w:rPr>
          <w:rFonts w:ascii="Times New Roman"/>
          <w:b w:val="false"/>
          <w:i w:val="false"/>
          <w:color w:val="000000"/>
          <w:sz w:val="28"/>
        </w:rPr>
        <w:t>
      в селе Акбастау (Енбекшиказахский район) (1-очередь) мощностью 60 тысяч т/год;</w:t>
      </w:r>
    </w:p>
    <w:bookmarkEnd w:id="1168"/>
    <w:bookmarkStart w:name="z1178" w:id="1169"/>
    <w:p>
      <w:pPr>
        <w:spacing w:after="0"/>
        <w:ind w:left="0"/>
        <w:jc w:val="both"/>
      </w:pPr>
      <w:r>
        <w:rPr>
          <w:rFonts w:ascii="Times New Roman"/>
          <w:b w:val="false"/>
          <w:i w:val="false"/>
          <w:color w:val="000000"/>
          <w:sz w:val="28"/>
        </w:rPr>
        <w:t>
      в селе Узынагаш (Жамбылский район) (1-очередь) мощностью 60 тысяч т/год;</w:t>
      </w:r>
    </w:p>
    <w:bookmarkEnd w:id="1169"/>
    <w:bookmarkStart w:name="z1179" w:id="1170"/>
    <w:p>
      <w:pPr>
        <w:spacing w:after="0"/>
        <w:ind w:left="0"/>
        <w:jc w:val="both"/>
      </w:pPr>
      <w:r>
        <w:rPr>
          <w:rFonts w:ascii="Times New Roman"/>
          <w:b w:val="false"/>
          <w:i w:val="false"/>
          <w:color w:val="000000"/>
          <w:sz w:val="28"/>
        </w:rPr>
        <w:t>
      к северо-востоку от города Каскелен (Умтылский с/о, Карасайский район) (2-очередь) мощностью 80 тысяч т/год;</w:t>
      </w:r>
    </w:p>
    <w:bookmarkEnd w:id="1170"/>
    <w:bookmarkStart w:name="z1180" w:id="1171"/>
    <w:p>
      <w:pPr>
        <w:spacing w:after="0"/>
        <w:ind w:left="0"/>
        <w:jc w:val="both"/>
      </w:pPr>
      <w:r>
        <w:rPr>
          <w:rFonts w:ascii="Times New Roman"/>
          <w:b w:val="false"/>
          <w:i w:val="false"/>
          <w:color w:val="000000"/>
          <w:sz w:val="28"/>
        </w:rPr>
        <w:t>
      в 14 км к северо-западу от села Отеген батыр (Караойский с/о, Илийский район) (2 очередь) мощностью 80 тысяч т/год;</w:t>
      </w:r>
    </w:p>
    <w:bookmarkEnd w:id="1171"/>
    <w:bookmarkStart w:name="z1181" w:id="1172"/>
    <w:p>
      <w:pPr>
        <w:spacing w:after="0"/>
        <w:ind w:left="0"/>
        <w:jc w:val="both"/>
      </w:pPr>
      <w:r>
        <w:rPr>
          <w:rFonts w:ascii="Times New Roman"/>
          <w:b w:val="false"/>
          <w:i w:val="false"/>
          <w:color w:val="000000"/>
          <w:sz w:val="28"/>
        </w:rPr>
        <w:t>
      в селе Жалкамыс (Талгарский район) (3-очередь) мощностью 60 тысяч т/год;</w:t>
      </w:r>
    </w:p>
    <w:bookmarkEnd w:id="1172"/>
    <w:bookmarkStart w:name="z1182" w:id="1173"/>
    <w:p>
      <w:pPr>
        <w:spacing w:after="0"/>
        <w:ind w:left="0"/>
        <w:jc w:val="both"/>
      </w:pPr>
      <w:r>
        <w:rPr>
          <w:rFonts w:ascii="Times New Roman"/>
          <w:b w:val="false"/>
          <w:i w:val="false"/>
          <w:color w:val="000000"/>
          <w:sz w:val="28"/>
        </w:rPr>
        <w:t>
      строительство комплексных площадок с мусороперегрузочными станциями:</w:t>
      </w:r>
    </w:p>
    <w:bookmarkEnd w:id="1173"/>
    <w:bookmarkStart w:name="z1183" w:id="1174"/>
    <w:p>
      <w:pPr>
        <w:spacing w:after="0"/>
        <w:ind w:left="0"/>
        <w:jc w:val="both"/>
      </w:pPr>
      <w:r>
        <w:rPr>
          <w:rFonts w:ascii="Times New Roman"/>
          <w:b w:val="false"/>
          <w:i w:val="false"/>
          <w:color w:val="000000"/>
          <w:sz w:val="28"/>
        </w:rPr>
        <w:t>
      в городе Капчагай (1-очередь) мощностью 20 тысяч т/год;</w:t>
      </w:r>
    </w:p>
    <w:bookmarkEnd w:id="1174"/>
    <w:bookmarkStart w:name="z1184" w:id="1175"/>
    <w:p>
      <w:pPr>
        <w:spacing w:after="0"/>
        <w:ind w:left="0"/>
        <w:jc w:val="both"/>
      </w:pPr>
      <w:r>
        <w:rPr>
          <w:rFonts w:ascii="Times New Roman"/>
          <w:b w:val="false"/>
          <w:i w:val="false"/>
          <w:color w:val="000000"/>
          <w:sz w:val="28"/>
        </w:rPr>
        <w:t>
      в селе Болек, в 1,7 км от города Есик (Енбекшиказахский район) (1-очередь) мощностью 30 тысяч т/год;</w:t>
      </w:r>
    </w:p>
    <w:bookmarkEnd w:id="1175"/>
    <w:bookmarkStart w:name="z1185" w:id="1176"/>
    <w:p>
      <w:pPr>
        <w:spacing w:after="0"/>
        <w:ind w:left="0"/>
        <w:jc w:val="both"/>
      </w:pPr>
      <w:r>
        <w:rPr>
          <w:rFonts w:ascii="Times New Roman"/>
          <w:b w:val="false"/>
          <w:i w:val="false"/>
          <w:color w:val="000000"/>
          <w:sz w:val="28"/>
        </w:rPr>
        <w:t>
      в селе Шамалган (Карасайский район) (3-очередь) мощностью 20 тысяч т/год;</w:t>
      </w:r>
    </w:p>
    <w:bookmarkEnd w:id="1176"/>
    <w:bookmarkStart w:name="z1186" w:id="1177"/>
    <w:p>
      <w:pPr>
        <w:spacing w:after="0"/>
        <w:ind w:left="0"/>
        <w:jc w:val="both"/>
      </w:pPr>
      <w:r>
        <w:rPr>
          <w:rFonts w:ascii="Times New Roman"/>
          <w:b w:val="false"/>
          <w:i w:val="false"/>
          <w:color w:val="000000"/>
          <w:sz w:val="28"/>
        </w:rPr>
        <w:t>
      в городе Талгар (Кайнарский с/о, Талгарский район) мощностью 30 тысяч т/год;</w:t>
      </w:r>
    </w:p>
    <w:bookmarkEnd w:id="1177"/>
    <w:bookmarkStart w:name="z1187" w:id="1178"/>
    <w:p>
      <w:pPr>
        <w:spacing w:after="0"/>
        <w:ind w:left="0"/>
        <w:jc w:val="both"/>
      </w:pPr>
      <w:r>
        <w:rPr>
          <w:rFonts w:ascii="Times New Roman"/>
          <w:b w:val="false"/>
          <w:i w:val="false"/>
          <w:color w:val="000000"/>
          <w:sz w:val="28"/>
        </w:rPr>
        <w:t>
      строительство полигонов бытовых отходов:</w:t>
      </w:r>
    </w:p>
    <w:bookmarkEnd w:id="1178"/>
    <w:bookmarkStart w:name="z1188" w:id="1179"/>
    <w:p>
      <w:pPr>
        <w:spacing w:after="0"/>
        <w:ind w:left="0"/>
        <w:jc w:val="both"/>
      </w:pPr>
      <w:r>
        <w:rPr>
          <w:rFonts w:ascii="Times New Roman"/>
          <w:b w:val="false"/>
          <w:i w:val="false"/>
          <w:color w:val="000000"/>
          <w:sz w:val="28"/>
        </w:rPr>
        <w:t>
      в селе Акбастау (Енбекшиказахский район) (1-очередь) мощностью 50-60 тысяч т/год;</w:t>
      </w:r>
    </w:p>
    <w:bookmarkEnd w:id="1179"/>
    <w:bookmarkStart w:name="z1189" w:id="1180"/>
    <w:p>
      <w:pPr>
        <w:spacing w:after="0"/>
        <w:ind w:left="0"/>
        <w:jc w:val="both"/>
      </w:pPr>
      <w:r>
        <w:rPr>
          <w:rFonts w:ascii="Times New Roman"/>
          <w:b w:val="false"/>
          <w:i w:val="false"/>
          <w:color w:val="000000"/>
          <w:sz w:val="28"/>
        </w:rPr>
        <w:t>
      в селе Узынагаш (Жамбылский район) (1-очередь) мощностью 50-60 тысяч т/год;</w:t>
      </w:r>
    </w:p>
    <w:bookmarkEnd w:id="1180"/>
    <w:bookmarkStart w:name="z1190" w:id="1181"/>
    <w:p>
      <w:pPr>
        <w:spacing w:after="0"/>
        <w:ind w:left="0"/>
        <w:jc w:val="both"/>
      </w:pPr>
      <w:r>
        <w:rPr>
          <w:rFonts w:ascii="Times New Roman"/>
          <w:b w:val="false"/>
          <w:i w:val="false"/>
          <w:color w:val="000000"/>
          <w:sz w:val="28"/>
        </w:rPr>
        <w:t>
      в 14 км к северо-западу от села Отеген батыр (Карасайский с/о, Илийский район) (2-очередь) мощностью 80-100 тысяч тонн/год;</w:t>
      </w:r>
    </w:p>
    <w:bookmarkEnd w:id="1181"/>
    <w:bookmarkStart w:name="z1191" w:id="1182"/>
    <w:p>
      <w:pPr>
        <w:spacing w:after="0"/>
        <w:ind w:left="0"/>
        <w:jc w:val="both"/>
      </w:pPr>
      <w:r>
        <w:rPr>
          <w:rFonts w:ascii="Times New Roman"/>
          <w:b w:val="false"/>
          <w:i w:val="false"/>
          <w:color w:val="000000"/>
          <w:sz w:val="28"/>
        </w:rPr>
        <w:t>
      к северо-востоку от города Каскелен (Умтылский с/о, Карасайский район) (2-очередь) мощностью 80-100 тысяч тонн/год;</w:t>
      </w:r>
    </w:p>
    <w:bookmarkEnd w:id="1182"/>
    <w:bookmarkStart w:name="z1192" w:id="1183"/>
    <w:p>
      <w:pPr>
        <w:spacing w:after="0"/>
        <w:ind w:left="0"/>
        <w:jc w:val="both"/>
      </w:pPr>
      <w:r>
        <w:rPr>
          <w:rFonts w:ascii="Times New Roman"/>
          <w:b w:val="false"/>
          <w:i w:val="false"/>
          <w:color w:val="000000"/>
          <w:sz w:val="28"/>
        </w:rPr>
        <w:t>
      в селе Жалкамыс (Талгарский район) (3-очередь) мощностью 50-60 тысяч т/год;</w:t>
      </w:r>
    </w:p>
    <w:bookmarkEnd w:id="1183"/>
    <w:bookmarkStart w:name="z1193" w:id="1184"/>
    <w:p>
      <w:pPr>
        <w:spacing w:after="0"/>
        <w:ind w:left="0"/>
        <w:jc w:val="both"/>
      </w:pPr>
      <w:r>
        <w:rPr>
          <w:rFonts w:ascii="Times New Roman"/>
          <w:b w:val="false"/>
          <w:i w:val="false"/>
          <w:color w:val="000000"/>
          <w:sz w:val="28"/>
        </w:rPr>
        <w:t>
      полная ликвидация несанкционированных свалок;</w:t>
      </w:r>
    </w:p>
    <w:bookmarkEnd w:id="1184"/>
    <w:bookmarkStart w:name="z1194" w:id="1185"/>
    <w:p>
      <w:pPr>
        <w:spacing w:after="0"/>
        <w:ind w:left="0"/>
        <w:jc w:val="both"/>
      </w:pPr>
      <w:r>
        <w:rPr>
          <w:rFonts w:ascii="Times New Roman"/>
          <w:b w:val="false"/>
          <w:i w:val="false"/>
          <w:color w:val="000000"/>
          <w:sz w:val="28"/>
        </w:rPr>
        <w:t>
      переход к системе раздельного сбора ТБО;</w:t>
      </w:r>
    </w:p>
    <w:bookmarkEnd w:id="1185"/>
    <w:bookmarkStart w:name="z1195" w:id="1186"/>
    <w:p>
      <w:pPr>
        <w:spacing w:after="0"/>
        <w:ind w:left="0"/>
        <w:jc w:val="both"/>
      </w:pPr>
      <w:r>
        <w:rPr>
          <w:rFonts w:ascii="Times New Roman"/>
          <w:b w:val="false"/>
          <w:i w:val="false"/>
          <w:color w:val="000000"/>
          <w:sz w:val="28"/>
        </w:rPr>
        <w:t>
      разработка, внедрение и эксплуатация автоматизированной геоинформационной системы "Обращение с отходами" в области;</w:t>
      </w:r>
    </w:p>
    <w:bookmarkEnd w:id="1186"/>
    <w:bookmarkStart w:name="z1196" w:id="1187"/>
    <w:p>
      <w:pPr>
        <w:spacing w:after="0"/>
        <w:ind w:left="0"/>
        <w:jc w:val="both"/>
      </w:pPr>
      <w:r>
        <w:rPr>
          <w:rFonts w:ascii="Times New Roman"/>
          <w:b w:val="false"/>
          <w:i w:val="false"/>
          <w:color w:val="000000"/>
          <w:sz w:val="28"/>
        </w:rPr>
        <w:t>
      внедрение в городе Алматы умной утилизации отходов, активная цифровизация и роботизация инфраструктуры сбора и переработки отходов в рамках развития проекта Смарт Алматы;</w:t>
      </w:r>
    </w:p>
    <w:bookmarkEnd w:id="1187"/>
    <w:bookmarkStart w:name="z1197" w:id="1188"/>
    <w:p>
      <w:pPr>
        <w:spacing w:after="0"/>
        <w:ind w:left="0"/>
        <w:jc w:val="both"/>
      </w:pPr>
      <w:r>
        <w:rPr>
          <w:rFonts w:ascii="Times New Roman"/>
          <w:b w:val="false"/>
          <w:i w:val="false"/>
          <w:color w:val="000000"/>
          <w:sz w:val="28"/>
        </w:rPr>
        <w:t>
      стимулирование индустрии области к выпуску экологически безопасной продукции, пригодной к утилизации.</w:t>
      </w:r>
    </w:p>
    <w:bookmarkEnd w:id="1188"/>
    <w:bookmarkStart w:name="z1198" w:id="1189"/>
    <w:p>
      <w:pPr>
        <w:spacing w:after="0"/>
        <w:ind w:left="0"/>
        <w:jc w:val="both"/>
      </w:pPr>
      <w:r>
        <w:rPr>
          <w:rFonts w:ascii="Times New Roman"/>
          <w:b w:val="false"/>
          <w:i w:val="false"/>
          <w:color w:val="000000"/>
          <w:sz w:val="28"/>
        </w:rPr>
        <w:t>
      паспортизация опасных отходов на предприятиях, расположенных на территории агломерации;</w:t>
      </w:r>
    </w:p>
    <w:bookmarkEnd w:id="1189"/>
    <w:bookmarkStart w:name="z1199" w:id="1190"/>
    <w:p>
      <w:pPr>
        <w:spacing w:after="0"/>
        <w:ind w:left="0"/>
        <w:jc w:val="both"/>
      </w:pPr>
      <w:r>
        <w:rPr>
          <w:rFonts w:ascii="Times New Roman"/>
          <w:b w:val="false"/>
          <w:i w:val="false"/>
          <w:color w:val="000000"/>
          <w:sz w:val="28"/>
        </w:rPr>
        <w:t>
      организация сбора и переработки отходов, в том числе опасных (ртутьсодержащих приборов и люминесцентных ламп);</w:t>
      </w:r>
    </w:p>
    <w:bookmarkEnd w:id="1190"/>
    <w:bookmarkStart w:name="z1200" w:id="1191"/>
    <w:p>
      <w:pPr>
        <w:spacing w:after="0"/>
        <w:ind w:left="0"/>
        <w:jc w:val="both"/>
      </w:pPr>
      <w:r>
        <w:rPr>
          <w:rFonts w:ascii="Times New Roman"/>
          <w:b w:val="false"/>
          <w:i w:val="false"/>
          <w:color w:val="000000"/>
          <w:sz w:val="28"/>
        </w:rPr>
        <w:t>
      строительство завода мощностью 650 тысяч тонн по сжиганию отходов (в том числе медицинских) за счет средств частных инвесторов (на полигоне в Карасайском районе);</w:t>
      </w:r>
    </w:p>
    <w:bookmarkEnd w:id="1191"/>
    <w:bookmarkStart w:name="z1201" w:id="1192"/>
    <w:p>
      <w:pPr>
        <w:spacing w:after="0"/>
        <w:ind w:left="0"/>
        <w:jc w:val="both"/>
      </w:pPr>
      <w:r>
        <w:rPr>
          <w:rFonts w:ascii="Times New Roman"/>
          <w:b w:val="false"/>
          <w:i w:val="false"/>
          <w:color w:val="000000"/>
          <w:sz w:val="28"/>
        </w:rPr>
        <w:t>
      строительство мусороперерабатывающего комплекса по производству биогаза на иловых площадках канализационных очистных сооружений города Алматы;</w:t>
      </w:r>
    </w:p>
    <w:bookmarkEnd w:id="1192"/>
    <w:bookmarkStart w:name="z1202" w:id="1193"/>
    <w:p>
      <w:pPr>
        <w:spacing w:after="0"/>
        <w:ind w:left="0"/>
        <w:jc w:val="both"/>
      </w:pPr>
      <w:r>
        <w:rPr>
          <w:rFonts w:ascii="Times New Roman"/>
          <w:b w:val="false"/>
          <w:i w:val="false"/>
          <w:color w:val="000000"/>
          <w:sz w:val="28"/>
        </w:rPr>
        <w:t>
      строительство завода по переработке органических отходов в Илийском районе;</w:t>
      </w:r>
    </w:p>
    <w:bookmarkEnd w:id="1193"/>
    <w:bookmarkStart w:name="z1203" w:id="1194"/>
    <w:p>
      <w:pPr>
        <w:spacing w:after="0"/>
        <w:ind w:left="0"/>
        <w:jc w:val="both"/>
      </w:pPr>
      <w:r>
        <w:rPr>
          <w:rFonts w:ascii="Times New Roman"/>
          <w:b w:val="false"/>
          <w:i w:val="false"/>
          <w:color w:val="000000"/>
          <w:sz w:val="28"/>
        </w:rPr>
        <w:t xml:space="preserve">
      проведение работ по обеспечению экологической и санитарно-эпидемиологической безопасности полигона по захоронению тар из-под ядохимикатов, расположенном в 5,7 км северо-восточнее от села Акши Илийского района; </w:t>
      </w:r>
    </w:p>
    <w:bookmarkEnd w:id="1194"/>
    <w:bookmarkStart w:name="z1204" w:id="1195"/>
    <w:p>
      <w:pPr>
        <w:spacing w:after="0"/>
        <w:ind w:left="0"/>
        <w:jc w:val="both"/>
      </w:pPr>
      <w:r>
        <w:rPr>
          <w:rFonts w:ascii="Times New Roman"/>
          <w:b w:val="false"/>
          <w:i w:val="false"/>
          <w:color w:val="000000"/>
          <w:sz w:val="28"/>
        </w:rPr>
        <w:t>
      проведение периодического мониторинга и контроля состояния скотомогильников (ямы Беккери).</w:t>
      </w:r>
    </w:p>
    <w:bookmarkEnd w:id="1195"/>
    <w:bookmarkStart w:name="z1205" w:id="1196"/>
    <w:p>
      <w:pPr>
        <w:spacing w:after="0"/>
        <w:ind w:left="0"/>
        <w:jc w:val="both"/>
      </w:pPr>
      <w:r>
        <w:rPr>
          <w:rFonts w:ascii="Times New Roman"/>
          <w:b w:val="false"/>
          <w:i w:val="false"/>
          <w:color w:val="000000"/>
          <w:sz w:val="28"/>
        </w:rPr>
        <w:t>
      Мероприятия по сохранению биоразнообразия и охране зеленых зон включают:</w:t>
      </w:r>
    </w:p>
    <w:bookmarkEnd w:id="1196"/>
    <w:bookmarkStart w:name="z1206" w:id="1197"/>
    <w:p>
      <w:pPr>
        <w:spacing w:after="0"/>
        <w:ind w:left="0"/>
        <w:jc w:val="both"/>
      </w:pPr>
      <w:r>
        <w:rPr>
          <w:rFonts w:ascii="Times New Roman"/>
          <w:b w:val="false"/>
          <w:i w:val="false"/>
          <w:color w:val="000000"/>
          <w:sz w:val="28"/>
        </w:rPr>
        <w:t>
      внесение в перечень природно-заповедного фонда республиканского значения Парка Первого Президента Республики Казахстан города Алматы (до 2020 года);</w:t>
      </w:r>
    </w:p>
    <w:bookmarkEnd w:id="1197"/>
    <w:bookmarkStart w:name="z1207" w:id="1198"/>
    <w:p>
      <w:pPr>
        <w:spacing w:after="0"/>
        <w:ind w:left="0"/>
        <w:jc w:val="both"/>
      </w:pPr>
      <w:r>
        <w:rPr>
          <w:rFonts w:ascii="Times New Roman"/>
          <w:b w:val="false"/>
          <w:i w:val="false"/>
          <w:color w:val="000000"/>
          <w:sz w:val="28"/>
        </w:rPr>
        <w:t>
      включение ключевой орнитологической территории "Капчагайский каньон" (Капчагайская городская администрация), "Озера Сорбулак" (Илийский район) в перечень природно-заповедного фонда страны (до 2035 года);</w:t>
      </w:r>
    </w:p>
    <w:bookmarkEnd w:id="1198"/>
    <w:bookmarkStart w:name="z1208" w:id="1199"/>
    <w:p>
      <w:pPr>
        <w:spacing w:after="0"/>
        <w:ind w:left="0"/>
        <w:jc w:val="both"/>
      </w:pPr>
      <w:r>
        <w:rPr>
          <w:rFonts w:ascii="Times New Roman"/>
          <w:b w:val="false"/>
          <w:i w:val="false"/>
          <w:color w:val="000000"/>
          <w:sz w:val="28"/>
        </w:rPr>
        <w:t>
      внесение в перечень объектов государственного природно-заповедного фонда местного значения следующих объектов:</w:t>
      </w:r>
    </w:p>
    <w:bookmarkEnd w:id="1199"/>
    <w:bookmarkStart w:name="z1209" w:id="1200"/>
    <w:p>
      <w:pPr>
        <w:spacing w:after="0"/>
        <w:ind w:left="0"/>
        <w:jc w:val="both"/>
      </w:pPr>
      <w:r>
        <w:rPr>
          <w:rFonts w:ascii="Times New Roman"/>
          <w:b w:val="false"/>
          <w:i w:val="false"/>
          <w:color w:val="000000"/>
          <w:sz w:val="28"/>
        </w:rPr>
        <w:t>
      парк имени Первого Президента Республики Казахстан (дендрологический парк);</w:t>
      </w:r>
    </w:p>
    <w:bookmarkEnd w:id="1200"/>
    <w:bookmarkStart w:name="z1210" w:id="1201"/>
    <w:p>
      <w:pPr>
        <w:spacing w:after="0"/>
        <w:ind w:left="0"/>
        <w:jc w:val="both"/>
      </w:pPr>
      <w:r>
        <w:rPr>
          <w:rFonts w:ascii="Times New Roman"/>
          <w:b w:val="false"/>
          <w:i w:val="false"/>
          <w:color w:val="000000"/>
          <w:sz w:val="28"/>
        </w:rPr>
        <w:t>
      Центральный парк культуры и отдыха;</w:t>
      </w:r>
    </w:p>
    <w:bookmarkEnd w:id="1201"/>
    <w:bookmarkStart w:name="z1211" w:id="1202"/>
    <w:p>
      <w:pPr>
        <w:spacing w:after="0"/>
        <w:ind w:left="0"/>
        <w:jc w:val="both"/>
      </w:pPr>
      <w:r>
        <w:rPr>
          <w:rFonts w:ascii="Times New Roman"/>
          <w:b w:val="false"/>
          <w:i w:val="false"/>
          <w:color w:val="000000"/>
          <w:sz w:val="28"/>
        </w:rPr>
        <w:t>
      сосновый парк (особо ценный лесной массив, по адресу: улица Карасай батыра, улица Наурызбай батыра);</w:t>
      </w:r>
    </w:p>
    <w:bookmarkEnd w:id="1202"/>
    <w:bookmarkStart w:name="z1212" w:id="1203"/>
    <w:p>
      <w:pPr>
        <w:spacing w:after="0"/>
        <w:ind w:left="0"/>
        <w:jc w:val="both"/>
      </w:pPr>
      <w:r>
        <w:rPr>
          <w:rFonts w:ascii="Times New Roman"/>
          <w:b w:val="false"/>
          <w:i w:val="false"/>
          <w:color w:val="000000"/>
          <w:sz w:val="28"/>
        </w:rPr>
        <w:t>
      парк имени С. Сейфуллина (южнее улицы Шолохова, западнее улицы Щербакова);</w:t>
      </w:r>
    </w:p>
    <w:bookmarkEnd w:id="1203"/>
    <w:bookmarkStart w:name="z1213" w:id="1204"/>
    <w:p>
      <w:pPr>
        <w:spacing w:after="0"/>
        <w:ind w:left="0"/>
        <w:jc w:val="both"/>
      </w:pPr>
      <w:r>
        <w:rPr>
          <w:rFonts w:ascii="Times New Roman"/>
          <w:b w:val="false"/>
          <w:i w:val="false"/>
          <w:color w:val="000000"/>
          <w:sz w:val="28"/>
        </w:rPr>
        <w:t>
      парковая зона "Кок Тобе";</w:t>
      </w:r>
    </w:p>
    <w:bookmarkEnd w:id="1204"/>
    <w:bookmarkStart w:name="z1214" w:id="1205"/>
    <w:p>
      <w:pPr>
        <w:spacing w:after="0"/>
        <w:ind w:left="0"/>
        <w:jc w:val="both"/>
      </w:pPr>
      <w:r>
        <w:rPr>
          <w:rFonts w:ascii="Times New Roman"/>
          <w:b w:val="false"/>
          <w:i w:val="false"/>
          <w:color w:val="000000"/>
          <w:sz w:val="28"/>
        </w:rPr>
        <w:t>
      государственный природный парк "Медеу";</w:t>
      </w:r>
    </w:p>
    <w:bookmarkEnd w:id="1205"/>
    <w:bookmarkStart w:name="z1215" w:id="1206"/>
    <w:p>
      <w:pPr>
        <w:spacing w:after="0"/>
        <w:ind w:left="0"/>
        <w:jc w:val="both"/>
      </w:pPr>
      <w:r>
        <w:rPr>
          <w:rFonts w:ascii="Times New Roman"/>
          <w:b w:val="false"/>
          <w:i w:val="false"/>
          <w:color w:val="000000"/>
          <w:sz w:val="28"/>
        </w:rPr>
        <w:t>
      парк имени 28-ми героев панфиловцев (особо ценный лесной массив);</w:t>
      </w:r>
    </w:p>
    <w:bookmarkEnd w:id="1206"/>
    <w:bookmarkStart w:name="z1216" w:id="1207"/>
    <w:p>
      <w:pPr>
        <w:spacing w:after="0"/>
        <w:ind w:left="0"/>
        <w:jc w:val="both"/>
      </w:pPr>
      <w:r>
        <w:rPr>
          <w:rFonts w:ascii="Times New Roman"/>
          <w:b w:val="false"/>
          <w:i w:val="false"/>
          <w:color w:val="000000"/>
          <w:sz w:val="28"/>
        </w:rPr>
        <w:t>
      парковая зона водохранилища Сайран (восстановление водоема и утраченных элементов ландшафта);</w:t>
      </w:r>
    </w:p>
    <w:bookmarkEnd w:id="1207"/>
    <w:bookmarkStart w:name="z1217" w:id="1208"/>
    <w:p>
      <w:pPr>
        <w:spacing w:after="0"/>
        <w:ind w:left="0"/>
        <w:jc w:val="both"/>
      </w:pPr>
      <w:r>
        <w:rPr>
          <w:rFonts w:ascii="Times New Roman"/>
          <w:b w:val="false"/>
          <w:i w:val="false"/>
          <w:color w:val="000000"/>
          <w:sz w:val="28"/>
        </w:rPr>
        <w:t>
      "Дуб-великан" (произрастающий на территории детского сада, по адресу улица Л.Шевцовой, угол улицы Зверева);</w:t>
      </w:r>
    </w:p>
    <w:bookmarkEnd w:id="1208"/>
    <w:bookmarkStart w:name="z1218" w:id="1209"/>
    <w:p>
      <w:pPr>
        <w:spacing w:after="0"/>
        <w:ind w:left="0"/>
        <w:jc w:val="both"/>
      </w:pPr>
      <w:r>
        <w:rPr>
          <w:rFonts w:ascii="Times New Roman"/>
          <w:b w:val="false"/>
          <w:i w:val="false"/>
          <w:color w:val="000000"/>
          <w:sz w:val="28"/>
        </w:rPr>
        <w:t>
      "Дуб-великан" (произрастающий на территории зоопарка города Алматы);</w:t>
      </w:r>
    </w:p>
    <w:bookmarkEnd w:id="1209"/>
    <w:bookmarkStart w:name="z1219" w:id="1210"/>
    <w:p>
      <w:pPr>
        <w:spacing w:after="0"/>
        <w:ind w:left="0"/>
        <w:jc w:val="both"/>
      </w:pPr>
      <w:r>
        <w:rPr>
          <w:rFonts w:ascii="Times New Roman"/>
          <w:b w:val="false"/>
          <w:i w:val="false"/>
          <w:color w:val="000000"/>
          <w:sz w:val="28"/>
        </w:rPr>
        <w:t>
      сросшийся дуб и сосна (улица Фурманова, угол улицы Шевченко, западная сторона).</w:t>
      </w:r>
    </w:p>
    <w:bookmarkEnd w:id="1210"/>
    <w:bookmarkStart w:name="z1220" w:id="1211"/>
    <w:p>
      <w:pPr>
        <w:spacing w:after="0"/>
        <w:ind w:left="0"/>
        <w:jc w:val="both"/>
      </w:pPr>
      <w:r>
        <w:rPr>
          <w:rFonts w:ascii="Times New Roman"/>
          <w:b w:val="false"/>
          <w:i w:val="false"/>
          <w:color w:val="000000"/>
          <w:sz w:val="28"/>
        </w:rPr>
        <w:t>
      старое дерево также есть на пересечении Жибек Жолы и Интернациональной (аэровокзал);</w:t>
      </w:r>
    </w:p>
    <w:bookmarkEnd w:id="1211"/>
    <w:bookmarkStart w:name="z1221" w:id="1212"/>
    <w:p>
      <w:pPr>
        <w:spacing w:after="0"/>
        <w:ind w:left="0"/>
        <w:jc w:val="both"/>
      </w:pPr>
      <w:r>
        <w:rPr>
          <w:rFonts w:ascii="Times New Roman"/>
          <w:b w:val="false"/>
          <w:i w:val="false"/>
          <w:color w:val="000000"/>
          <w:sz w:val="28"/>
        </w:rPr>
        <w:t>
      придание статуса "государственного мемориального парка" роще Баума и Центральному парку культуры и отдыха;</w:t>
      </w:r>
    </w:p>
    <w:bookmarkEnd w:id="1212"/>
    <w:bookmarkStart w:name="z1222" w:id="1213"/>
    <w:p>
      <w:pPr>
        <w:spacing w:after="0"/>
        <w:ind w:left="0"/>
        <w:jc w:val="both"/>
      </w:pPr>
      <w:r>
        <w:rPr>
          <w:rFonts w:ascii="Times New Roman"/>
          <w:b w:val="false"/>
          <w:i w:val="false"/>
          <w:color w:val="000000"/>
          <w:sz w:val="28"/>
        </w:rPr>
        <w:t>
      создание генетических резерватов яблони Сиверса (ущелье "Правый Талгар") с маркировкой границ специальными опознавательными знаками;</w:t>
      </w:r>
    </w:p>
    <w:bookmarkEnd w:id="1213"/>
    <w:bookmarkStart w:name="z1223" w:id="1214"/>
    <w:p>
      <w:pPr>
        <w:spacing w:after="0"/>
        <w:ind w:left="0"/>
        <w:jc w:val="both"/>
      </w:pPr>
      <w:r>
        <w:rPr>
          <w:rFonts w:ascii="Times New Roman"/>
          <w:b w:val="false"/>
          <w:i w:val="false"/>
          <w:color w:val="000000"/>
          <w:sz w:val="28"/>
        </w:rPr>
        <w:t>
      достижение целевых показателей качества окружающей среды города Алматы на 2018 – 2025 годы по растительности, в том числе доведение площади зеленых насаждений общего пользования до 5,39 м2/чел., доли здоровых деревьев – 68 % к 2025 году;</w:t>
      </w:r>
    </w:p>
    <w:bookmarkEnd w:id="1214"/>
    <w:bookmarkStart w:name="z1224" w:id="1215"/>
    <w:p>
      <w:pPr>
        <w:spacing w:after="0"/>
        <w:ind w:left="0"/>
        <w:jc w:val="both"/>
      </w:pPr>
      <w:r>
        <w:rPr>
          <w:rFonts w:ascii="Times New Roman"/>
          <w:b w:val="false"/>
          <w:i w:val="false"/>
          <w:color w:val="000000"/>
          <w:sz w:val="28"/>
        </w:rPr>
        <w:t>
      разработка и утверждение Концепции по озеленению города Алматы – руководящего программного документа, согласно которому будут осуществляться все озеленительные работы в городе Алматы;</w:t>
      </w:r>
    </w:p>
    <w:bookmarkEnd w:id="1215"/>
    <w:bookmarkStart w:name="z1225" w:id="1216"/>
    <w:p>
      <w:pPr>
        <w:spacing w:after="0"/>
        <w:ind w:left="0"/>
        <w:jc w:val="both"/>
      </w:pPr>
      <w:r>
        <w:rPr>
          <w:rFonts w:ascii="Times New Roman"/>
          <w:b w:val="false"/>
          <w:i w:val="false"/>
          <w:color w:val="000000"/>
          <w:sz w:val="28"/>
        </w:rPr>
        <w:t>
      организация и обустройство зеленых зон;</w:t>
      </w:r>
    </w:p>
    <w:bookmarkEnd w:id="1216"/>
    <w:bookmarkStart w:name="z1226" w:id="1217"/>
    <w:p>
      <w:pPr>
        <w:spacing w:after="0"/>
        <w:ind w:left="0"/>
        <w:jc w:val="both"/>
      </w:pPr>
      <w:r>
        <w:rPr>
          <w:rFonts w:ascii="Times New Roman"/>
          <w:b w:val="false"/>
          <w:i w:val="false"/>
          <w:color w:val="000000"/>
          <w:sz w:val="28"/>
        </w:rPr>
        <w:t>
      паспортизация зеленых зон города Алматы (общая площадь территорий – 441,7 га);</w:t>
      </w:r>
    </w:p>
    <w:bookmarkEnd w:id="1217"/>
    <w:bookmarkStart w:name="z1227" w:id="1218"/>
    <w:p>
      <w:pPr>
        <w:spacing w:after="0"/>
        <w:ind w:left="0"/>
        <w:jc w:val="both"/>
      </w:pPr>
      <w:r>
        <w:rPr>
          <w:rFonts w:ascii="Times New Roman"/>
          <w:b w:val="false"/>
          <w:i w:val="false"/>
          <w:color w:val="000000"/>
          <w:sz w:val="28"/>
        </w:rPr>
        <w:t>
      инвентаризация всех зеленых насаждений в городе Алматы с внесением в Единую систему электронной базы по зеленым насаждениям;</w:t>
      </w:r>
    </w:p>
    <w:bookmarkEnd w:id="1218"/>
    <w:bookmarkStart w:name="z1228" w:id="1219"/>
    <w:p>
      <w:pPr>
        <w:spacing w:after="0"/>
        <w:ind w:left="0"/>
        <w:jc w:val="both"/>
      </w:pPr>
      <w:r>
        <w:rPr>
          <w:rFonts w:ascii="Times New Roman"/>
          <w:b w:val="false"/>
          <w:i w:val="false"/>
          <w:color w:val="000000"/>
          <w:sz w:val="28"/>
        </w:rPr>
        <w:t>
      благоустройство и озеленение улицы Байсеитовой от улицы Кабанбай батыра до улицы Богенбай батыра и сквера М. Маметовой, зеленой зоны по улице Байзакова от улицы Тимирязева до улицы Сатпаева города Алматы до 2020 года;</w:t>
      </w:r>
    </w:p>
    <w:bookmarkEnd w:id="1219"/>
    <w:bookmarkStart w:name="z1229" w:id="1220"/>
    <w:p>
      <w:pPr>
        <w:spacing w:after="0"/>
        <w:ind w:left="0"/>
        <w:jc w:val="both"/>
      </w:pPr>
      <w:r>
        <w:rPr>
          <w:rFonts w:ascii="Times New Roman"/>
          <w:b w:val="false"/>
          <w:i w:val="false"/>
          <w:color w:val="000000"/>
          <w:sz w:val="28"/>
        </w:rPr>
        <w:t>
      реализация инвестиционных проектов по реконструкции Главного ботанического сада, Центрального парка культуры и отдыха, Алматинского зоопарка, рощи Баума и других зеленых зон города Алматы;</w:t>
      </w:r>
    </w:p>
    <w:bookmarkEnd w:id="1220"/>
    <w:bookmarkStart w:name="z1230" w:id="1221"/>
    <w:p>
      <w:pPr>
        <w:spacing w:after="0"/>
        <w:ind w:left="0"/>
        <w:jc w:val="both"/>
      </w:pPr>
      <w:r>
        <w:rPr>
          <w:rFonts w:ascii="Times New Roman"/>
          <w:b w:val="false"/>
          <w:i w:val="false"/>
          <w:color w:val="000000"/>
          <w:sz w:val="28"/>
        </w:rPr>
        <w:t>
      обновление зеленого фонда города Алматы в рамках программы "Жасыл Алматы", с высадкой 1 млн деревьев и развитие зеленых насаждений общего пользования города для достижения показателя в 20 м</w:t>
      </w:r>
      <w:r>
        <w:rPr>
          <w:rFonts w:ascii="Times New Roman"/>
          <w:b w:val="false"/>
          <w:i w:val="false"/>
          <w:color w:val="000000"/>
          <w:vertAlign w:val="superscript"/>
        </w:rPr>
        <w:t>2</w:t>
      </w:r>
      <w:r>
        <w:rPr>
          <w:rFonts w:ascii="Times New Roman"/>
          <w:b w:val="false"/>
          <w:i w:val="false"/>
          <w:color w:val="000000"/>
          <w:sz w:val="28"/>
        </w:rPr>
        <w:t xml:space="preserve"> на 1 человека к 2050 году;</w:t>
      </w:r>
    </w:p>
    <w:bookmarkEnd w:id="1221"/>
    <w:bookmarkStart w:name="z1231" w:id="1222"/>
    <w:p>
      <w:pPr>
        <w:spacing w:after="0"/>
        <w:ind w:left="0"/>
        <w:jc w:val="both"/>
      </w:pPr>
      <w:r>
        <w:rPr>
          <w:rFonts w:ascii="Times New Roman"/>
          <w:b w:val="false"/>
          <w:i w:val="false"/>
          <w:color w:val="000000"/>
          <w:sz w:val="28"/>
        </w:rPr>
        <w:t>
      создание "зеленой сети" города Алматы для объединения городской экосистемы и поддержки биоразнообразия, в которую войдут новый рекреационный парк мирового класса и "зеленый" речной коридор, пересекающий город от предгорий до низин и поддерживающий естественную вентиляцию города;</w:t>
      </w:r>
    </w:p>
    <w:bookmarkEnd w:id="1222"/>
    <w:bookmarkStart w:name="z1232" w:id="1223"/>
    <w:p>
      <w:pPr>
        <w:spacing w:after="0"/>
        <w:ind w:left="0"/>
        <w:jc w:val="both"/>
      </w:pPr>
      <w:r>
        <w:rPr>
          <w:rFonts w:ascii="Times New Roman"/>
          <w:b w:val="false"/>
          <w:i w:val="false"/>
          <w:color w:val="000000"/>
          <w:sz w:val="28"/>
        </w:rPr>
        <w:t>
      создание скверов, парков, въездных автодорог, строящихся и вновь вводимых в эксплуатацию зданий, и сооружений в городах Капчагай, Каскелен, Талгар, Есик, селе Узынагаш Жамбылского района, селе Отеген батыр Илийского района;</w:t>
      </w:r>
    </w:p>
    <w:bookmarkEnd w:id="1223"/>
    <w:bookmarkStart w:name="z1233" w:id="1224"/>
    <w:p>
      <w:pPr>
        <w:spacing w:after="0"/>
        <w:ind w:left="0"/>
        <w:jc w:val="both"/>
      </w:pPr>
      <w:r>
        <w:rPr>
          <w:rFonts w:ascii="Times New Roman"/>
          <w:b w:val="false"/>
          <w:i w:val="false"/>
          <w:color w:val="000000"/>
          <w:sz w:val="28"/>
        </w:rPr>
        <w:t>
      озеленение улиц населенных пунктов земель Капчагайской городской администрации, Карасайского, Енбекшиказахского, Жамбылского, Илийского и Талгарского районов древесно-кустарниковыми породами с посадкой саженцев древесных пород, кустарников;</w:t>
      </w:r>
    </w:p>
    <w:bookmarkEnd w:id="1224"/>
    <w:bookmarkStart w:name="z1234" w:id="1225"/>
    <w:p>
      <w:pPr>
        <w:spacing w:after="0"/>
        <w:ind w:left="0"/>
        <w:jc w:val="both"/>
      </w:pPr>
      <w:r>
        <w:rPr>
          <w:rFonts w:ascii="Times New Roman"/>
          <w:b w:val="false"/>
          <w:i w:val="false"/>
          <w:color w:val="000000"/>
          <w:sz w:val="28"/>
        </w:rPr>
        <w:t>
      создание лесозащитного пояса вокруг города Капчагай;</w:t>
      </w:r>
    </w:p>
    <w:bookmarkEnd w:id="1225"/>
    <w:bookmarkStart w:name="z1235" w:id="1226"/>
    <w:p>
      <w:pPr>
        <w:spacing w:after="0"/>
        <w:ind w:left="0"/>
        <w:jc w:val="both"/>
      </w:pPr>
      <w:r>
        <w:rPr>
          <w:rFonts w:ascii="Times New Roman"/>
          <w:b w:val="false"/>
          <w:i w:val="false"/>
          <w:color w:val="000000"/>
          <w:sz w:val="28"/>
        </w:rPr>
        <w:t>
      сохранение ценных лесных массивов, улучшение состояния лесного фонда за счет лесовосстановления и лесоразведения.</w:t>
      </w:r>
    </w:p>
    <w:bookmarkEnd w:id="1226"/>
    <w:bookmarkStart w:name="z1236" w:id="1227"/>
    <w:p>
      <w:pPr>
        <w:spacing w:after="0"/>
        <w:ind w:left="0"/>
        <w:jc w:val="both"/>
      </w:pPr>
      <w:r>
        <w:rPr>
          <w:rFonts w:ascii="Times New Roman"/>
          <w:b w:val="false"/>
          <w:i w:val="false"/>
          <w:color w:val="000000"/>
          <w:sz w:val="28"/>
        </w:rPr>
        <w:t>
      Принимаемые меры позволят стабилизировать и улучшить экологическое состояние Алматинской агломерации, включая зону интенсивного и активного агломерирования, центры притяжения агломерации, зоны слабых агломерационных процессов.</w:t>
      </w:r>
    </w:p>
    <w:bookmarkEnd w:id="1227"/>
    <w:bookmarkStart w:name="z1237" w:id="1228"/>
    <w:p>
      <w:pPr>
        <w:spacing w:after="0"/>
        <w:ind w:left="0"/>
        <w:jc w:val="both"/>
      </w:pPr>
      <w:r>
        <w:rPr>
          <w:rFonts w:ascii="Times New Roman"/>
          <w:b w:val="false"/>
          <w:i w:val="false"/>
          <w:color w:val="000000"/>
          <w:sz w:val="28"/>
        </w:rPr>
        <w:t>
      Для улучшения санитарно-эпидемиологической ситуации необходимо провести следующие мероприятия:</w:t>
      </w:r>
    </w:p>
    <w:bookmarkEnd w:id="1228"/>
    <w:bookmarkStart w:name="z1238" w:id="1229"/>
    <w:p>
      <w:pPr>
        <w:spacing w:after="0"/>
        <w:ind w:left="0"/>
        <w:jc w:val="both"/>
      </w:pPr>
      <w:r>
        <w:rPr>
          <w:rFonts w:ascii="Times New Roman"/>
          <w:b w:val="false"/>
          <w:i w:val="false"/>
          <w:color w:val="000000"/>
          <w:sz w:val="28"/>
        </w:rPr>
        <w:t>
      своевременное введение ограничений в неблагополучных по бруцеллезу населенных пунктах для организации оздоровительных мероприятий;</w:t>
      </w:r>
    </w:p>
    <w:bookmarkEnd w:id="1229"/>
    <w:bookmarkStart w:name="z1239" w:id="1230"/>
    <w:p>
      <w:pPr>
        <w:spacing w:after="0"/>
        <w:ind w:left="0"/>
        <w:jc w:val="both"/>
      </w:pPr>
      <w:r>
        <w:rPr>
          <w:rFonts w:ascii="Times New Roman"/>
          <w:b w:val="false"/>
          <w:i w:val="false"/>
          <w:color w:val="000000"/>
          <w:sz w:val="28"/>
        </w:rPr>
        <w:t>
      проведение дезинфекционных мероприятий в очагах зараженных бруцеллезом животных, где не введены ограничения;</w:t>
      </w:r>
    </w:p>
    <w:bookmarkEnd w:id="1230"/>
    <w:bookmarkStart w:name="z1240" w:id="1231"/>
    <w:p>
      <w:pPr>
        <w:spacing w:after="0"/>
        <w:ind w:left="0"/>
        <w:jc w:val="both"/>
      </w:pPr>
      <w:r>
        <w:rPr>
          <w:rFonts w:ascii="Times New Roman"/>
          <w:b w:val="false"/>
          <w:i w:val="false"/>
          <w:color w:val="000000"/>
          <w:sz w:val="28"/>
        </w:rPr>
        <w:t>
      строительство мясоперерабатывающих комбинатов и открытие убойных пунктов;</w:t>
      </w:r>
    </w:p>
    <w:bookmarkEnd w:id="1231"/>
    <w:bookmarkStart w:name="z1241" w:id="1232"/>
    <w:p>
      <w:pPr>
        <w:spacing w:after="0"/>
        <w:ind w:left="0"/>
        <w:jc w:val="both"/>
      </w:pPr>
      <w:r>
        <w:rPr>
          <w:rFonts w:ascii="Times New Roman"/>
          <w:b w:val="false"/>
          <w:i w:val="false"/>
          <w:color w:val="000000"/>
          <w:sz w:val="28"/>
        </w:rPr>
        <w:t>
      выставление табличек и ограждения почвенных очагов сибирской язвы согласно санитарным требованиям;</w:t>
      </w:r>
    </w:p>
    <w:bookmarkEnd w:id="1232"/>
    <w:bookmarkStart w:name="z1242" w:id="1233"/>
    <w:p>
      <w:pPr>
        <w:spacing w:after="0"/>
        <w:ind w:left="0"/>
        <w:jc w:val="both"/>
      </w:pPr>
      <w:r>
        <w:rPr>
          <w:rFonts w:ascii="Times New Roman"/>
          <w:b w:val="false"/>
          <w:i w:val="false"/>
          <w:color w:val="000000"/>
          <w:sz w:val="28"/>
        </w:rPr>
        <w:t>
      при разработке цифровизации земельных участков отметить границы санитарно-защитных зон промышленных объектов;</w:t>
      </w:r>
    </w:p>
    <w:bookmarkEnd w:id="1233"/>
    <w:bookmarkStart w:name="z1243" w:id="1234"/>
    <w:p>
      <w:pPr>
        <w:spacing w:after="0"/>
        <w:ind w:left="0"/>
        <w:jc w:val="both"/>
      </w:pPr>
      <w:r>
        <w:rPr>
          <w:rFonts w:ascii="Times New Roman"/>
          <w:b w:val="false"/>
          <w:i w:val="false"/>
          <w:color w:val="000000"/>
          <w:sz w:val="28"/>
        </w:rPr>
        <w:t>
      проведение научных исследований по изучению взаимосвязи состояния здоровья населения и качества атмосферного воздуха города Алматы, включая разработку эффективной системы мониторинга воздуха, ежедневный мониторинг летучих органических соединений (далее – ЛОС) и полициклических ароматических углеводородов (далее – ПАУ) для установления характера проблемы и ее тенденций, выявление вклада каждого источника загрязнения воздуха взвешенными частицами, ЛОС и ПАУ;</w:t>
      </w:r>
    </w:p>
    <w:bookmarkEnd w:id="1234"/>
    <w:bookmarkStart w:name="z1244" w:id="1235"/>
    <w:p>
      <w:pPr>
        <w:spacing w:after="0"/>
        <w:ind w:left="0"/>
        <w:jc w:val="both"/>
      </w:pPr>
      <w:r>
        <w:rPr>
          <w:rFonts w:ascii="Times New Roman"/>
          <w:b w:val="false"/>
          <w:i w:val="false"/>
          <w:color w:val="000000"/>
          <w:sz w:val="28"/>
        </w:rPr>
        <w:t>
      проведение в зоне интенсивных процессов ежегодного обследования студентов, организованного медицинского освидетельствования абитуриентов в городской студенческой поликлинике, а также резервирование высшими и средними учебными заведениями съемных квартир для студентов, нуждающихся в общежитиях;</w:t>
      </w:r>
    </w:p>
    <w:bookmarkEnd w:id="1235"/>
    <w:bookmarkStart w:name="z1245" w:id="1236"/>
    <w:p>
      <w:pPr>
        <w:spacing w:after="0"/>
        <w:ind w:left="0"/>
        <w:jc w:val="both"/>
      </w:pPr>
      <w:r>
        <w:rPr>
          <w:rFonts w:ascii="Times New Roman"/>
          <w:b w:val="false"/>
          <w:i w:val="false"/>
          <w:color w:val="000000"/>
          <w:sz w:val="28"/>
        </w:rPr>
        <w:t>
      включение в программу "Развитие регионов" населенные пункты, в которых водопроводы не соответствуют санитарным требованиям, это села в зоне активного агломерирования Кызылжар, Кайрат, Казатком в Енбекшиказахском районе; в зоне интенсивного агломерирования – Кыргауылды, Жанатурмыс в Карасайском районе; Коккайнар в Илийском районе;</w:t>
      </w:r>
    </w:p>
    <w:bookmarkEnd w:id="1236"/>
    <w:bookmarkStart w:name="z1246" w:id="1237"/>
    <w:p>
      <w:pPr>
        <w:spacing w:after="0"/>
        <w:ind w:left="0"/>
        <w:jc w:val="both"/>
      </w:pPr>
      <w:r>
        <w:rPr>
          <w:rFonts w:ascii="Times New Roman"/>
          <w:b w:val="false"/>
          <w:i w:val="false"/>
          <w:color w:val="000000"/>
          <w:sz w:val="28"/>
        </w:rPr>
        <w:t>
      обеспечение доброкачественной питьевой водой население села Сазы в Енбекшиказахском районе в зоне интенсивного агломерирования;</w:t>
      </w:r>
    </w:p>
    <w:bookmarkEnd w:id="1237"/>
    <w:bookmarkStart w:name="z1247" w:id="1238"/>
    <w:p>
      <w:pPr>
        <w:spacing w:after="0"/>
        <w:ind w:left="0"/>
        <w:jc w:val="both"/>
      </w:pPr>
      <w:r>
        <w:rPr>
          <w:rFonts w:ascii="Times New Roman"/>
          <w:b w:val="false"/>
          <w:i w:val="false"/>
          <w:color w:val="000000"/>
          <w:sz w:val="28"/>
        </w:rPr>
        <w:t>
      узаконение полигонов твердых бытовых отходов в зоне интенсивных процессов агломерирования в городе Иссык Енбекшиказахского района, селе Отеген батыр Илийского района, селе Айтей Карасайского района.</w:t>
      </w:r>
    </w:p>
    <w:bookmarkEnd w:id="1238"/>
    <w:bookmarkStart w:name="z1248" w:id="1239"/>
    <w:p>
      <w:pPr>
        <w:spacing w:after="0"/>
        <w:ind w:left="0"/>
        <w:jc w:val="both"/>
      </w:pPr>
      <w:r>
        <w:rPr>
          <w:rFonts w:ascii="Times New Roman"/>
          <w:b w:val="false"/>
          <w:i w:val="false"/>
          <w:color w:val="000000"/>
          <w:sz w:val="28"/>
        </w:rPr>
        <w:t>
      Для реализации политики сохранения и популяризации культурного наследия и эффективной организации учета, охраны памятников истории и культуры в зоне интенсивных агломерационных процессов рекомендуется провести следующие мероприятия общего и локального характера:</w:t>
      </w:r>
    </w:p>
    <w:bookmarkEnd w:id="1239"/>
    <w:bookmarkStart w:name="z1249" w:id="1240"/>
    <w:p>
      <w:pPr>
        <w:spacing w:after="0"/>
        <w:ind w:left="0"/>
        <w:jc w:val="both"/>
      </w:pPr>
      <w:r>
        <w:rPr>
          <w:rFonts w:ascii="Times New Roman"/>
          <w:b w:val="false"/>
          <w:i w:val="false"/>
          <w:color w:val="000000"/>
          <w:sz w:val="28"/>
        </w:rPr>
        <w:t>
      реставрация и реконструкция знаковых культурных комплексов и сакральных объектов на территории агломерации для формирования базы духовного воспитания;</w:t>
      </w:r>
    </w:p>
    <w:bookmarkEnd w:id="1240"/>
    <w:bookmarkStart w:name="z1250" w:id="1241"/>
    <w:p>
      <w:pPr>
        <w:spacing w:after="0"/>
        <w:ind w:left="0"/>
        <w:jc w:val="both"/>
      </w:pPr>
      <w:r>
        <w:rPr>
          <w:rFonts w:ascii="Times New Roman"/>
          <w:b w:val="false"/>
          <w:i w:val="false"/>
          <w:color w:val="000000"/>
          <w:sz w:val="28"/>
        </w:rPr>
        <w:t>
      создание в рамках программы "Рухани жаңғыру" сакрального объекта музея-заповедника на территории Боралдайских сакских курганов в городе Алматы;</w:t>
      </w:r>
    </w:p>
    <w:bookmarkEnd w:id="1241"/>
    <w:bookmarkStart w:name="z1251" w:id="1242"/>
    <w:p>
      <w:pPr>
        <w:spacing w:after="0"/>
        <w:ind w:left="0"/>
        <w:jc w:val="both"/>
      </w:pPr>
      <w:r>
        <w:rPr>
          <w:rFonts w:ascii="Times New Roman"/>
          <w:b w:val="false"/>
          <w:i w:val="false"/>
          <w:color w:val="000000"/>
          <w:sz w:val="28"/>
        </w:rPr>
        <w:t>
      обеспечение сохранности памятников археологии, расположенных на территории урочища "Кок-Жайлау";</w:t>
      </w:r>
    </w:p>
    <w:bookmarkEnd w:id="1242"/>
    <w:bookmarkStart w:name="z1252" w:id="1243"/>
    <w:p>
      <w:pPr>
        <w:spacing w:after="0"/>
        <w:ind w:left="0"/>
        <w:jc w:val="both"/>
      </w:pPr>
      <w:r>
        <w:rPr>
          <w:rFonts w:ascii="Times New Roman"/>
          <w:b w:val="false"/>
          <w:i w:val="false"/>
          <w:color w:val="000000"/>
          <w:sz w:val="28"/>
        </w:rPr>
        <w:t>
      соблюдение требований Всемирного наследия ЮНЕСКО по сохранению памятников истории и культуры международного значения, в частности обеспечение сохранности древнего городища Талгар в Талгарском районе. А также проведение научно-реставрационных и консервационных работ, дополнительных археологических исследований; ограждение территорий и благоустройство памятника;</w:t>
      </w:r>
    </w:p>
    <w:bookmarkEnd w:id="1243"/>
    <w:bookmarkStart w:name="z1253" w:id="1244"/>
    <w:p>
      <w:pPr>
        <w:spacing w:after="0"/>
        <w:ind w:left="0"/>
        <w:jc w:val="both"/>
      </w:pPr>
      <w:r>
        <w:rPr>
          <w:rFonts w:ascii="Times New Roman"/>
          <w:b w:val="false"/>
          <w:i w:val="false"/>
          <w:color w:val="000000"/>
          <w:sz w:val="28"/>
        </w:rPr>
        <w:t>
      обозначение на местности границ объекта всемирного наследия путем строительства ограждений по информационному обеспечению памятника, разработка проекта нового Генерального плана города Талгар, в который будет включена охранная зона городища, с учетом строительства новой объездной дороги вне охранной зоны городища Талгар;</w:t>
      </w:r>
    </w:p>
    <w:bookmarkEnd w:id="1244"/>
    <w:bookmarkStart w:name="z1254" w:id="1245"/>
    <w:p>
      <w:pPr>
        <w:spacing w:after="0"/>
        <w:ind w:left="0"/>
        <w:jc w:val="both"/>
      </w:pPr>
      <w:r>
        <w:rPr>
          <w:rFonts w:ascii="Times New Roman"/>
          <w:b w:val="false"/>
          <w:i w:val="false"/>
          <w:color w:val="000000"/>
          <w:sz w:val="28"/>
        </w:rPr>
        <w:t>
      установка ограждения по периметру охраняемой зоны, а также обеспечение всесторонней безопасности, в том числе от почвенных вод, путем определения водостока – арыка за пределы памятника;</w:t>
      </w:r>
    </w:p>
    <w:bookmarkEnd w:id="1245"/>
    <w:bookmarkStart w:name="z1255" w:id="1246"/>
    <w:p>
      <w:pPr>
        <w:spacing w:after="0"/>
        <w:ind w:left="0"/>
        <w:jc w:val="both"/>
      </w:pPr>
      <w:r>
        <w:rPr>
          <w:rFonts w:ascii="Times New Roman"/>
          <w:b w:val="false"/>
          <w:i w:val="false"/>
          <w:color w:val="000000"/>
          <w:sz w:val="28"/>
        </w:rPr>
        <w:t>
      выработка предложения по внесению изменений в законодательство Республики Казахстан с целью обеспечения адекватного планирования и эффективного управления по вопросам историко-культурного наследия;</w:t>
      </w:r>
    </w:p>
    <w:bookmarkEnd w:id="1246"/>
    <w:bookmarkStart w:name="z1256" w:id="1247"/>
    <w:p>
      <w:pPr>
        <w:spacing w:after="0"/>
        <w:ind w:left="0"/>
        <w:jc w:val="both"/>
      </w:pPr>
      <w:r>
        <w:rPr>
          <w:rFonts w:ascii="Times New Roman"/>
          <w:b w:val="false"/>
          <w:i w:val="false"/>
          <w:color w:val="000000"/>
          <w:sz w:val="28"/>
        </w:rPr>
        <w:t xml:space="preserve">
      проведение ремонтных работ на 32-х памятниках истории и культуры, расположенных на территории агломерации по районам; </w:t>
      </w:r>
    </w:p>
    <w:bookmarkEnd w:id="1247"/>
    <w:bookmarkStart w:name="z1257" w:id="1248"/>
    <w:p>
      <w:pPr>
        <w:spacing w:after="0"/>
        <w:ind w:left="0"/>
        <w:jc w:val="both"/>
      </w:pPr>
      <w:r>
        <w:rPr>
          <w:rFonts w:ascii="Times New Roman"/>
          <w:b w:val="false"/>
          <w:i w:val="false"/>
          <w:color w:val="000000"/>
          <w:sz w:val="28"/>
        </w:rPr>
        <w:t>
      разработка геоинформационной системы базы данных памятников историко-культурного наследия города Алматы, как инструмента учета и мониторинга состояния памятников истории и культуры;</w:t>
      </w:r>
    </w:p>
    <w:bookmarkEnd w:id="1248"/>
    <w:bookmarkStart w:name="z1258" w:id="1249"/>
    <w:p>
      <w:pPr>
        <w:spacing w:after="0"/>
        <w:ind w:left="0"/>
        <w:jc w:val="both"/>
      </w:pPr>
      <w:r>
        <w:rPr>
          <w:rFonts w:ascii="Times New Roman"/>
          <w:b w:val="false"/>
          <w:i w:val="false"/>
          <w:color w:val="000000"/>
          <w:sz w:val="28"/>
        </w:rPr>
        <w:t>
      разработка программы исследования памятников истории и культуры на территории города Алматы неразрушающими методами, включая геомагнитное сканирование и дистанционное зондирование;</w:t>
      </w:r>
    </w:p>
    <w:bookmarkEnd w:id="1249"/>
    <w:bookmarkStart w:name="z1259" w:id="1250"/>
    <w:p>
      <w:pPr>
        <w:spacing w:after="0"/>
        <w:ind w:left="0"/>
        <w:jc w:val="both"/>
      </w:pPr>
      <w:r>
        <w:rPr>
          <w:rFonts w:ascii="Times New Roman"/>
          <w:b w:val="false"/>
          <w:i w:val="false"/>
          <w:color w:val="000000"/>
          <w:sz w:val="28"/>
        </w:rPr>
        <w:t>
      сохранение памятников истории и культуры на территории агломерации при проведении строительных, дорожно-ремонтных работ.</w:t>
      </w:r>
    </w:p>
    <w:bookmarkEnd w:id="1250"/>
    <w:bookmarkStart w:name="z1260" w:id="1251"/>
    <w:p>
      <w:pPr>
        <w:spacing w:after="0"/>
        <w:ind w:left="0"/>
        <w:jc w:val="left"/>
      </w:pPr>
      <w:r>
        <w:rPr>
          <w:rFonts w:ascii="Times New Roman"/>
          <w:b/>
          <w:i w:val="false"/>
          <w:color w:val="000000"/>
        </w:rPr>
        <w:t xml:space="preserve"> Меры по защите территорий от воздействия чрезвычайных ситуаций природного и техногенного характера и мероприятия по гражданской обороне</w:t>
      </w:r>
    </w:p>
    <w:bookmarkEnd w:id="1251"/>
    <w:bookmarkStart w:name="z1261" w:id="1252"/>
    <w:p>
      <w:pPr>
        <w:spacing w:after="0"/>
        <w:ind w:left="0"/>
        <w:jc w:val="both"/>
      </w:pPr>
      <w:r>
        <w:rPr>
          <w:rFonts w:ascii="Times New Roman"/>
          <w:b w:val="false"/>
          <w:i w:val="false"/>
          <w:color w:val="000000"/>
          <w:sz w:val="28"/>
        </w:rPr>
        <w:t>
      В целях предупреждения и защиты населения от чрезвычайных ситуаций природного и техногенного характера на территории Алматинской агломерации на перспективу рекомендуются организационно-профилактические и инженерно-технические мероприятия, направленные на максимально возможное уменьшение риска возникновения чрезвычайных ситуаций, сохранение жизни и здоровья людей, снижение размеров материальных потерь.</w:t>
      </w:r>
    </w:p>
    <w:bookmarkEnd w:id="1252"/>
    <w:bookmarkStart w:name="z1262" w:id="1253"/>
    <w:p>
      <w:pPr>
        <w:spacing w:after="0"/>
        <w:ind w:left="0"/>
        <w:jc w:val="both"/>
      </w:pPr>
      <w:r>
        <w:rPr>
          <w:rFonts w:ascii="Times New Roman"/>
          <w:b w:val="false"/>
          <w:i w:val="false"/>
          <w:color w:val="000000"/>
          <w:sz w:val="28"/>
        </w:rPr>
        <w:t>
      Мероприятия по защите территорий от селей:</w:t>
      </w:r>
    </w:p>
    <w:bookmarkEnd w:id="1253"/>
    <w:bookmarkStart w:name="z1263" w:id="1254"/>
    <w:p>
      <w:pPr>
        <w:spacing w:after="0"/>
        <w:ind w:left="0"/>
        <w:jc w:val="both"/>
      </w:pPr>
      <w:r>
        <w:rPr>
          <w:rFonts w:ascii="Times New Roman"/>
          <w:b w:val="false"/>
          <w:i w:val="false"/>
          <w:color w:val="000000"/>
          <w:sz w:val="28"/>
        </w:rPr>
        <w:t>
      строительство селезадерживающей плотины на реке Тургень, ниже села Батан;</w:t>
      </w:r>
    </w:p>
    <w:bookmarkEnd w:id="1254"/>
    <w:bookmarkStart w:name="z1264" w:id="1255"/>
    <w:p>
      <w:pPr>
        <w:spacing w:after="0"/>
        <w:ind w:left="0"/>
        <w:jc w:val="both"/>
      </w:pPr>
      <w:r>
        <w:rPr>
          <w:rFonts w:ascii="Times New Roman"/>
          <w:b w:val="false"/>
          <w:i w:val="false"/>
          <w:color w:val="000000"/>
          <w:sz w:val="28"/>
        </w:rPr>
        <w:t>
      разработка научно-обоснованных критериев прорывоопасности высокогорных (ледниковых, моренных, завальных) озер и методики оценки степени потенциального риска от их прорыва;</w:t>
      </w:r>
    </w:p>
    <w:bookmarkEnd w:id="1255"/>
    <w:bookmarkStart w:name="z1265" w:id="1256"/>
    <w:p>
      <w:pPr>
        <w:spacing w:after="0"/>
        <w:ind w:left="0"/>
        <w:jc w:val="both"/>
      </w:pPr>
      <w:r>
        <w:rPr>
          <w:rFonts w:ascii="Times New Roman"/>
          <w:b w:val="false"/>
          <w:i w:val="false"/>
          <w:color w:val="000000"/>
          <w:sz w:val="28"/>
        </w:rPr>
        <w:t>
      выполнение научно-исследовательской и опытно-конструкторской работы "Создание аппаратно-программного комплекса мониторинга и прогнозирования чрезвычайных ситуаций на основе данных космических и наземных систем для обеспечения селе-, оползне- и лавиннобезопасности" (геоинформационный комплекс);</w:t>
      </w:r>
    </w:p>
    <w:bookmarkEnd w:id="1256"/>
    <w:bookmarkStart w:name="z1266" w:id="1257"/>
    <w:p>
      <w:pPr>
        <w:spacing w:after="0"/>
        <w:ind w:left="0"/>
        <w:jc w:val="both"/>
      </w:pPr>
      <w:r>
        <w:rPr>
          <w:rFonts w:ascii="Times New Roman"/>
          <w:b w:val="false"/>
          <w:i w:val="false"/>
          <w:color w:val="000000"/>
          <w:sz w:val="28"/>
        </w:rPr>
        <w:t>
      внедрение автоматизированных систем мониторинга за селе-, оползне- и лавинноопасными участками и моренно-ледниковыми озерами с применением ГИС-технологий;</w:t>
      </w:r>
    </w:p>
    <w:bookmarkEnd w:id="1257"/>
    <w:bookmarkStart w:name="z1267" w:id="1258"/>
    <w:p>
      <w:pPr>
        <w:spacing w:after="0"/>
        <w:ind w:left="0"/>
        <w:jc w:val="both"/>
      </w:pPr>
      <w:r>
        <w:rPr>
          <w:rFonts w:ascii="Times New Roman"/>
          <w:b w:val="false"/>
          <w:i w:val="false"/>
          <w:color w:val="000000"/>
          <w:sz w:val="28"/>
        </w:rPr>
        <w:t>
      на основе анализа проработка вопроса строительства (в том числе в бассейнах рек Кора, Тентек, Чажа), капитального и текущего ремонта действующих селезащитных, противооползневых и противолавинных сооружений.</w:t>
      </w:r>
    </w:p>
    <w:bookmarkEnd w:id="1258"/>
    <w:bookmarkStart w:name="z1268" w:id="1259"/>
    <w:p>
      <w:pPr>
        <w:spacing w:after="0"/>
        <w:ind w:left="0"/>
        <w:jc w:val="both"/>
      </w:pPr>
      <w:r>
        <w:rPr>
          <w:rFonts w:ascii="Times New Roman"/>
          <w:b w:val="false"/>
          <w:i w:val="false"/>
          <w:color w:val="000000"/>
          <w:sz w:val="28"/>
        </w:rPr>
        <w:t>
      Мероприятия по защите территорий от лавин и оползней:</w:t>
      </w:r>
    </w:p>
    <w:bookmarkEnd w:id="1259"/>
    <w:bookmarkStart w:name="z1269" w:id="1260"/>
    <w:p>
      <w:pPr>
        <w:spacing w:after="0"/>
        <w:ind w:left="0"/>
        <w:jc w:val="both"/>
      </w:pPr>
      <w:r>
        <w:rPr>
          <w:rFonts w:ascii="Times New Roman"/>
          <w:b w:val="false"/>
          <w:i w:val="false"/>
          <w:color w:val="000000"/>
          <w:sz w:val="28"/>
        </w:rPr>
        <w:t>
      разработка научного обоснования для организации системы автоматизированного мониторинга лавинной опасности города Алматы и населенных пунктов Алматинской области;</w:t>
      </w:r>
    </w:p>
    <w:bookmarkEnd w:id="1260"/>
    <w:bookmarkStart w:name="z1270" w:id="1261"/>
    <w:p>
      <w:pPr>
        <w:spacing w:after="0"/>
        <w:ind w:left="0"/>
        <w:jc w:val="both"/>
      </w:pPr>
      <w:r>
        <w:rPr>
          <w:rFonts w:ascii="Times New Roman"/>
          <w:b w:val="false"/>
          <w:i w:val="false"/>
          <w:color w:val="000000"/>
          <w:sz w:val="28"/>
        </w:rPr>
        <w:t>
      разработка научного обоснования для организации системы автоматизированного мониторинга оползневой опасности города Алматы и населенных пунктов Алматинской области;</w:t>
      </w:r>
    </w:p>
    <w:bookmarkEnd w:id="1261"/>
    <w:bookmarkStart w:name="z1271" w:id="1262"/>
    <w:p>
      <w:pPr>
        <w:spacing w:after="0"/>
        <w:ind w:left="0"/>
        <w:jc w:val="both"/>
      </w:pPr>
      <w:r>
        <w:rPr>
          <w:rFonts w:ascii="Times New Roman"/>
          <w:b w:val="false"/>
          <w:i w:val="false"/>
          <w:color w:val="000000"/>
          <w:sz w:val="28"/>
        </w:rPr>
        <w:t>
      разработка методики проведения превентивных мероприятий (противоселевых, противооползневых и противолавинных) на опасных объектах и участках и мониторинга за опасными природными явлениями (с учетом изменения климата);</w:t>
      </w:r>
    </w:p>
    <w:bookmarkEnd w:id="1262"/>
    <w:bookmarkStart w:name="z1272" w:id="1263"/>
    <w:p>
      <w:pPr>
        <w:spacing w:after="0"/>
        <w:ind w:left="0"/>
        <w:jc w:val="both"/>
      </w:pPr>
      <w:r>
        <w:rPr>
          <w:rFonts w:ascii="Times New Roman"/>
          <w:b w:val="false"/>
          <w:i w:val="false"/>
          <w:color w:val="000000"/>
          <w:sz w:val="28"/>
        </w:rPr>
        <w:t>
      проработка вопросов проектирования лавиннозащитных сооружений в бассейне реки Киши Алматы.</w:t>
      </w:r>
    </w:p>
    <w:bookmarkEnd w:id="1263"/>
    <w:bookmarkStart w:name="z1273" w:id="1264"/>
    <w:p>
      <w:pPr>
        <w:spacing w:after="0"/>
        <w:ind w:left="0"/>
        <w:jc w:val="both"/>
      </w:pPr>
      <w:r>
        <w:rPr>
          <w:rFonts w:ascii="Times New Roman"/>
          <w:b w:val="false"/>
          <w:i w:val="false"/>
          <w:color w:val="000000"/>
          <w:sz w:val="28"/>
        </w:rPr>
        <w:t xml:space="preserve">
      Мероприятия по защите территорий от паводков и наводнений: </w:t>
      </w:r>
    </w:p>
    <w:bookmarkEnd w:id="1264"/>
    <w:bookmarkStart w:name="z1274" w:id="1265"/>
    <w:p>
      <w:pPr>
        <w:spacing w:after="0"/>
        <w:ind w:left="0"/>
        <w:jc w:val="both"/>
      </w:pPr>
      <w:r>
        <w:rPr>
          <w:rFonts w:ascii="Times New Roman"/>
          <w:b w:val="false"/>
          <w:i w:val="false"/>
          <w:color w:val="000000"/>
          <w:sz w:val="28"/>
        </w:rPr>
        <w:t>
      проведение механической очистки и возведение дамбы на реке Белшабдар;</w:t>
      </w:r>
    </w:p>
    <w:bookmarkEnd w:id="1265"/>
    <w:bookmarkStart w:name="z1275" w:id="1266"/>
    <w:p>
      <w:pPr>
        <w:spacing w:after="0"/>
        <w:ind w:left="0"/>
        <w:jc w:val="both"/>
      </w:pPr>
      <w:r>
        <w:rPr>
          <w:rFonts w:ascii="Times New Roman"/>
          <w:b w:val="false"/>
          <w:i w:val="false"/>
          <w:color w:val="000000"/>
          <w:sz w:val="28"/>
        </w:rPr>
        <w:t>
      проведение берегоукрепления правого берега реки Каскеленка в районе села Междуреченск;</w:t>
      </w:r>
    </w:p>
    <w:bookmarkEnd w:id="1266"/>
    <w:bookmarkStart w:name="z1276" w:id="1267"/>
    <w:p>
      <w:pPr>
        <w:spacing w:after="0"/>
        <w:ind w:left="0"/>
        <w:jc w:val="both"/>
      </w:pPr>
      <w:r>
        <w:rPr>
          <w:rFonts w:ascii="Times New Roman"/>
          <w:b w:val="false"/>
          <w:i w:val="false"/>
          <w:color w:val="000000"/>
          <w:sz w:val="28"/>
        </w:rPr>
        <w:t>
      проведение восстановления защитной дамбы "Кызыл-Ту" в районе села Жетыген;</w:t>
      </w:r>
    </w:p>
    <w:bookmarkEnd w:id="1267"/>
    <w:bookmarkStart w:name="z1277" w:id="1268"/>
    <w:p>
      <w:pPr>
        <w:spacing w:after="0"/>
        <w:ind w:left="0"/>
        <w:jc w:val="both"/>
      </w:pPr>
      <w:r>
        <w:rPr>
          <w:rFonts w:ascii="Times New Roman"/>
          <w:b w:val="false"/>
          <w:i w:val="false"/>
          <w:color w:val="000000"/>
          <w:sz w:val="28"/>
        </w:rPr>
        <w:t>
      проведение спрямления и очистка русла реки Терен-Кара в районе села М. Туймебаева.</w:t>
      </w:r>
    </w:p>
    <w:bookmarkEnd w:id="1268"/>
    <w:bookmarkStart w:name="z1278" w:id="1269"/>
    <w:p>
      <w:pPr>
        <w:spacing w:after="0"/>
        <w:ind w:left="0"/>
        <w:jc w:val="both"/>
      </w:pPr>
      <w:r>
        <w:rPr>
          <w:rFonts w:ascii="Times New Roman"/>
          <w:b w:val="false"/>
          <w:i w:val="false"/>
          <w:color w:val="000000"/>
          <w:sz w:val="28"/>
        </w:rPr>
        <w:t>
      проведение спрямления и механической очистки русла реки Каргалы-Булак;</w:t>
      </w:r>
    </w:p>
    <w:bookmarkEnd w:id="1269"/>
    <w:bookmarkStart w:name="z1279" w:id="1270"/>
    <w:p>
      <w:pPr>
        <w:spacing w:after="0"/>
        <w:ind w:left="0"/>
        <w:jc w:val="both"/>
      </w:pPr>
      <w:r>
        <w:rPr>
          <w:rFonts w:ascii="Times New Roman"/>
          <w:b w:val="false"/>
          <w:i w:val="false"/>
          <w:color w:val="000000"/>
          <w:sz w:val="28"/>
        </w:rPr>
        <w:t>
      проведение спрямления, а также механической очистки русла реки Каскелен;</w:t>
      </w:r>
    </w:p>
    <w:bookmarkEnd w:id="1270"/>
    <w:bookmarkStart w:name="z1280" w:id="1271"/>
    <w:p>
      <w:pPr>
        <w:spacing w:after="0"/>
        <w:ind w:left="0"/>
        <w:jc w:val="both"/>
      </w:pPr>
      <w:r>
        <w:rPr>
          <w:rFonts w:ascii="Times New Roman"/>
          <w:b w:val="false"/>
          <w:i w:val="false"/>
          <w:color w:val="000000"/>
          <w:sz w:val="28"/>
        </w:rPr>
        <w:t>
      проведение берегоукрепительных работ на реке Талгар на правом берегу города Талгар.</w:t>
      </w:r>
    </w:p>
    <w:bookmarkEnd w:id="1271"/>
    <w:bookmarkStart w:name="z1281" w:id="1272"/>
    <w:p>
      <w:pPr>
        <w:spacing w:after="0"/>
        <w:ind w:left="0"/>
        <w:jc w:val="both"/>
      </w:pPr>
      <w:r>
        <w:rPr>
          <w:rFonts w:ascii="Times New Roman"/>
          <w:b w:val="false"/>
          <w:i w:val="false"/>
          <w:color w:val="000000"/>
          <w:sz w:val="28"/>
        </w:rPr>
        <w:t>
      Мероприятия по защите территорий от землетрясений:</w:t>
      </w:r>
    </w:p>
    <w:bookmarkEnd w:id="1272"/>
    <w:bookmarkStart w:name="z1282" w:id="1273"/>
    <w:p>
      <w:pPr>
        <w:spacing w:after="0"/>
        <w:ind w:left="0"/>
        <w:jc w:val="both"/>
      </w:pPr>
      <w:r>
        <w:rPr>
          <w:rFonts w:ascii="Times New Roman"/>
          <w:b w:val="false"/>
          <w:i w:val="false"/>
          <w:color w:val="000000"/>
          <w:sz w:val="28"/>
        </w:rPr>
        <w:t>
      проведение микросейсморайонирования территорий населенных пунктов и участков, выделяемых под новое строительство;</w:t>
      </w:r>
    </w:p>
    <w:bookmarkEnd w:id="1273"/>
    <w:bookmarkStart w:name="z1283" w:id="1274"/>
    <w:p>
      <w:pPr>
        <w:spacing w:after="0"/>
        <w:ind w:left="0"/>
        <w:jc w:val="both"/>
      </w:pPr>
      <w:r>
        <w:rPr>
          <w:rFonts w:ascii="Times New Roman"/>
          <w:b w:val="false"/>
          <w:i w:val="false"/>
          <w:color w:val="000000"/>
          <w:sz w:val="28"/>
        </w:rPr>
        <w:t>
      развитие сетей мониторинга и усовершенствование парка измерительной аппаратуры;</w:t>
      </w:r>
    </w:p>
    <w:bookmarkEnd w:id="1274"/>
    <w:bookmarkStart w:name="z1284" w:id="1275"/>
    <w:p>
      <w:pPr>
        <w:spacing w:after="0"/>
        <w:ind w:left="0"/>
        <w:jc w:val="both"/>
      </w:pPr>
      <w:r>
        <w:rPr>
          <w:rFonts w:ascii="Times New Roman"/>
          <w:b w:val="false"/>
          <w:i w:val="false"/>
          <w:color w:val="000000"/>
          <w:sz w:val="28"/>
        </w:rPr>
        <w:t>
      обследование зданий, сооружений и других объектов на сейсмостойкость;</w:t>
      </w:r>
    </w:p>
    <w:bookmarkEnd w:id="1275"/>
    <w:bookmarkStart w:name="z1285" w:id="1276"/>
    <w:p>
      <w:pPr>
        <w:spacing w:after="0"/>
        <w:ind w:left="0"/>
        <w:jc w:val="both"/>
      </w:pPr>
      <w:r>
        <w:rPr>
          <w:rFonts w:ascii="Times New Roman"/>
          <w:b w:val="false"/>
          <w:i w:val="false"/>
          <w:color w:val="000000"/>
          <w:sz w:val="28"/>
        </w:rPr>
        <w:t>
      антисейсмическое усиление зданий, сооружений и объектов, снос ветхих домостроений;</w:t>
      </w:r>
    </w:p>
    <w:bookmarkEnd w:id="1276"/>
    <w:bookmarkStart w:name="z1286" w:id="1277"/>
    <w:p>
      <w:pPr>
        <w:spacing w:after="0"/>
        <w:ind w:left="0"/>
        <w:jc w:val="both"/>
      </w:pPr>
      <w:r>
        <w:rPr>
          <w:rFonts w:ascii="Times New Roman"/>
          <w:b w:val="false"/>
          <w:i w:val="false"/>
          <w:color w:val="000000"/>
          <w:sz w:val="28"/>
        </w:rPr>
        <w:t>
      создание дублирующего центра сбора, обработки, анализа и прогноза землетрясений в городе Нур-Султане;</w:t>
      </w:r>
    </w:p>
    <w:bookmarkEnd w:id="1277"/>
    <w:bookmarkStart w:name="z1287" w:id="1278"/>
    <w:p>
      <w:pPr>
        <w:spacing w:after="0"/>
        <w:ind w:left="0"/>
        <w:jc w:val="both"/>
      </w:pPr>
      <w:r>
        <w:rPr>
          <w:rFonts w:ascii="Times New Roman"/>
          <w:b w:val="false"/>
          <w:i w:val="false"/>
          <w:color w:val="000000"/>
          <w:sz w:val="28"/>
        </w:rPr>
        <w:t>
      открытие сейсмологической станции, оснащенной для проведения сейсмических, геофизических, гидрогеологических наблюдений и наблюдений за современными движениями земной коры (спутниковые наблюдения).</w:t>
      </w:r>
    </w:p>
    <w:bookmarkEnd w:id="1278"/>
    <w:bookmarkStart w:name="z1288" w:id="1279"/>
    <w:p>
      <w:pPr>
        <w:spacing w:after="0"/>
        <w:ind w:left="0"/>
        <w:jc w:val="both"/>
      </w:pPr>
      <w:r>
        <w:rPr>
          <w:rFonts w:ascii="Times New Roman"/>
          <w:b w:val="false"/>
          <w:i w:val="false"/>
          <w:color w:val="000000"/>
          <w:sz w:val="28"/>
        </w:rPr>
        <w:t xml:space="preserve">
      В целях защиты территорий от воздействия чрезвычайных ситуаций на химически опасных объектах в организациях, на предприятиях, использующих в технологическом процессе сильнодействующие ядовитые вещества, необходимо организовать работу по переходу на безопасные реагенты. </w:t>
      </w:r>
    </w:p>
    <w:bookmarkEnd w:id="1279"/>
    <w:bookmarkStart w:name="z1289" w:id="1280"/>
    <w:p>
      <w:pPr>
        <w:spacing w:after="0"/>
        <w:ind w:left="0"/>
        <w:jc w:val="both"/>
      </w:pPr>
      <w:r>
        <w:rPr>
          <w:rFonts w:ascii="Times New Roman"/>
          <w:b w:val="false"/>
          <w:i w:val="false"/>
          <w:color w:val="000000"/>
          <w:sz w:val="28"/>
        </w:rPr>
        <w:t xml:space="preserve">
      Противопожарную защиту необходимо обеспечить путем строительства пожарных депо в соответствии с требованиями СП РК 2.02-105-2014 "Проектирование объектов органов гражданской противопожарных служб" с учетом анализа пожарной обстановки" </w:t>
      </w:r>
    </w:p>
    <w:bookmarkEnd w:id="1280"/>
    <w:bookmarkStart w:name="z1290" w:id="1281"/>
    <w:p>
      <w:pPr>
        <w:spacing w:after="0"/>
        <w:ind w:left="0"/>
        <w:jc w:val="both"/>
      </w:pPr>
      <w:r>
        <w:rPr>
          <w:rFonts w:ascii="Times New Roman"/>
          <w:b w:val="false"/>
          <w:i w:val="false"/>
          <w:color w:val="000000"/>
          <w:sz w:val="28"/>
        </w:rPr>
        <w:t>
      Кроме того, в населенных пунктах Ават, Байтерек, Каракемир, Орикти Енбекшиказахского района, Каргалы, Мынбаево Жамбылского района, Караой, М. Туймебаева Илийского района, Кызылту, Нура, Талдыбулак Талгарского района необходимо создание пожарных постов.</w:t>
      </w:r>
    </w:p>
    <w:bookmarkEnd w:id="1281"/>
    <w:bookmarkStart w:name="z1291" w:id="1282"/>
    <w:p>
      <w:pPr>
        <w:spacing w:after="0"/>
        <w:ind w:left="0"/>
        <w:jc w:val="both"/>
      </w:pPr>
      <w:r>
        <w:rPr>
          <w:rFonts w:ascii="Times New Roman"/>
          <w:b w:val="false"/>
          <w:i w:val="false"/>
          <w:color w:val="000000"/>
          <w:sz w:val="28"/>
        </w:rPr>
        <w:t>
      В целях информирования и оповещения населения об угрозе или возникновении чрезвычайных ситуаций необходимо поэтапное дооснащение во вновь созданных и присоединенных районах города Алматы современным оборудованием оповещения в количестве 338 сирено-речевых установок.</w:t>
      </w:r>
    </w:p>
    <w:bookmarkEnd w:id="12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Межрегиональной схеме</w:t>
            </w:r>
            <w:r>
              <w:br/>
            </w:r>
            <w:r>
              <w:rPr>
                <w:rFonts w:ascii="Times New Roman"/>
                <w:b w:val="false"/>
                <w:i w:val="false"/>
                <w:color w:val="000000"/>
                <w:sz w:val="20"/>
              </w:rPr>
              <w:t>территориального развития</w:t>
            </w:r>
            <w:r>
              <w:br/>
            </w:r>
            <w:r>
              <w:rPr>
                <w:rFonts w:ascii="Times New Roman"/>
                <w:b w:val="false"/>
                <w:i w:val="false"/>
                <w:color w:val="000000"/>
                <w:sz w:val="20"/>
              </w:rPr>
              <w:t>Алматинской агломерации</w:t>
            </w:r>
          </w:p>
        </w:tc>
      </w:tr>
    </w:tbl>
    <w:bookmarkStart w:name="z1293" w:id="1283"/>
    <w:p>
      <w:pPr>
        <w:spacing w:after="0"/>
        <w:ind w:left="0"/>
        <w:jc w:val="left"/>
      </w:pPr>
      <w:r>
        <w:rPr>
          <w:rFonts w:ascii="Times New Roman"/>
          <w:b/>
          <w:i w:val="false"/>
          <w:color w:val="000000"/>
        </w:rPr>
        <w:t xml:space="preserve"> Основные технико-экономические показатели Межрегиональной схемы территориального развития Алматинской агломерации</w:t>
      </w:r>
    </w:p>
    <w:bookmarkEnd w:id="12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1"/>
        <w:gridCol w:w="2697"/>
        <w:gridCol w:w="1031"/>
        <w:gridCol w:w="2002"/>
        <w:gridCol w:w="1921"/>
        <w:gridCol w:w="1"/>
        <w:gridCol w:w="1920"/>
        <w:gridCol w:w="2167"/>
      </w:tblGrid>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Современное состояние</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этап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Расчетный срок</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Прогнозный срок</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га</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939,49</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939,49</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939,49</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интенсивных агломерационных процессов</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га</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260,91</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260,91</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260,91</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активных агломерационных процессов</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га</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201,84</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201,84</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201,84</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слабых агломерационных процессов</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га</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476,74</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476,74</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476,74</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сельскохозяйственного назначения</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га/%</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475,88</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482,98</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484,0</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населенных пунктов, из них:</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177,39</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191,67</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195,04</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городских</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94,97</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95,68</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сельских</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93,33</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99,36</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промышленности, транспорта, связи, для нужд космической деятельности, обороны, национальной безопасности и иного несельскохозяйственного назначения</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87,81</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99,57</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99,58</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особо охраняемых территорий, земли оздоровительного, рекреационного и историко-культурного назначения</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103,46</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103,46</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103,46</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лесного фонда</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водного фонда</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46,49</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46,49</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46,49</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запаса</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37,54</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Население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человек</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2787</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4592</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городского населения</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человек/% общей численности населения</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1 993,9/71,5</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2 461,2/70,9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2795,2/71,6</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3351,9/73,0</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сельского населения</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793,1/28,5</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1010,1/29,1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1109,5/28,4</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1239,9/27,0</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естественного движения населения:</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родившихся</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55,7/2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64,7/2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75,5/2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90,6/2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умерших</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16,7/0,6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19,4/0,6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22,7/0,6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27,2/0,6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прирост/ убыль</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39/1,4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45,3/1,4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52,9/1,4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63,4/1,4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миграции населения:</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прибывших</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192/6,9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223,1/6,9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260,5/6,9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312,6/6,9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выбывших</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155,9/5,6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181,1/5,6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211,4/5,6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253,7/5,6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прирост /убыль</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39/1,4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45,3/1,4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52,9/1,4</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63,4/1,4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числа городов, всего</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крупные (с расчетной численностью свыше 500,0 тысяч человек)</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большие (с расчетной численностью населения от 100,0 до 500,0 тысяч чел.)</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(с расчетной численностью населения от 50,0 до 100,0 тысяч чел.)</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малые (с расчетной численностью населения от 10,0 до 50,0 тысяч чел.)</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Поселки</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Села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населения</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человек/100 км2</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сельского населения</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Возрастная структура населения:</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до 15 лет</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человек/% общей численности населения</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720,9/25,9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889,4/27,5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879,6/23,3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1060,3/23,4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население в трудоспособном возрасте (мужчины 16-62 лет, женщины 16-57 лет)</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1753,5/63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1924,2/59,5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2340,5/62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2618,9/57,8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население старше трудоспособного возраста</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308,9/11,1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420,4/13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554,9/14,7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851,8/18,8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занятого населения, всего</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человек</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Занятое население по видам экономической деятельности</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человек/% численности занятого населения</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1 462,9/100</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2 006</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2 458</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промышленность</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81,7/5,6</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строительство</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141,3/9,7</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сельское хозяйство</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127,5/8,7</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образование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112,1/7,7</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здравоохранение и социальные услуги</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66,2/4,5</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934,1/63,9</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1 142,0</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1 399,5</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безработицы</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Экономический потенциал</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промышленного производства</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тенге</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1 427,4</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3 275,5</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4 709,5</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производства продукции сельского хозяйства</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877,1</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Жилищный фонд</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м</w:t>
            </w:r>
            <w:r>
              <w:rPr>
                <w:rFonts w:ascii="Times New Roman"/>
                <w:b w:val="false"/>
                <w:i w:val="false"/>
                <w:color w:val="000000"/>
                <w:vertAlign w:val="superscript"/>
              </w:rPr>
              <w:t>2</w:t>
            </w:r>
            <w:r>
              <w:rPr>
                <w:rFonts w:ascii="Times New Roman"/>
                <w:b w:val="false"/>
                <w:i w:val="false"/>
                <w:color w:val="000000"/>
                <w:sz w:val="20"/>
              </w:rPr>
              <w:t xml:space="preserve"> общей площади,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60 098,2/100</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76 733/100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103 172/100</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143 484/100</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городских населенных пунктах</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46 652,2 /77,6</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57 334/74,7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77 404,2/75,0</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108 125,2/ 75,4</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сельских населенных пунктах</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13 364,5 /22,4</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19 399,0/25,3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25 767,8/25</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35 359,8/24,6</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населения общей площадью жилья:</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м2/чел.</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городских населенных пунктах</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сельских населенных пунктах</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Объекты социального и культурно-бытового обслуживания населения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Высшие учебные заведения</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единиц/студентов</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41/134413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заданию на проектирование с учетом населения города-центра и других населенных пунктов в зоне его влияния согласно СП 3.01-101-2013 "Градостроительство. Планировка и застройка городских и сельских населенных пунктов"</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дошкольного, начального и среднего профессионального образования</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соответствующие единицы</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технического и профессионального образования</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единиц/учащихся</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45/36771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заданию на проектирование с учетом населения города-центра и других населенных пунктов в зоне его влияния согласно СП 3.01-101-2013 "Градостроительство. Планировка и застройка городских и сельских населенных пунктов"</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дневные общеобразовательные школы</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единиц/тысяч мест</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424/430,4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-/670,8</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-/708,5</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-/776,9</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дошкольные организации</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единиц/тысяч мест</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1 067/96,3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Организации культуры и искусства: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соответствующие единицы</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театры</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единиц/мест</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19/5 076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-/10 499</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-/12 052</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-/14 381</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кинотеатры</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единиц/мест</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26/16 937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-/72 293</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-/82 790</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-/100 577</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библиотеки</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единиц/тысяч томов</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78/39 088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-/42 529</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-/43 372</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-/44 667</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клубного типа</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единиц/мест</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27/7 980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-/258 720</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-/299 605</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-/361 538</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здравоохранения (больницы, поликлиники, родильные дома, фельдшерско-акушерские пункты и т.п.):</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оказывающие стационарную помощь</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коек</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10 715</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18 725</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22 596</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оказывающие амбулаторно-поликлиническую помощь</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посещений в смену</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36 985</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76 025</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91 740</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санаторно-курортного назначения, отдыха и туризма (санатории, пансионаты, дома отдыха, лагеря и др.)</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койко-мест</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заданию на проектирование с учетом рекреационной емкости территории, города-центра и других населенных пунктов в зоне его влияния согласно СП РК 3.01-101-2013 "Градостроительство. Планировка и застройка городских и сельских населенных пунктов"</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Организации социального обеспечения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медико-социальные учреждения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единиц/мест</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7/864</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9/1 010</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психоневрологические медико-социальные учреждения</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единиц/мест</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7/1 499</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12/1 727</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18/2 021</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для детей стационарного и полустационарного типов (в том числе с психоневрологическими патологиями и нарушением опорно-двигательного аппарата)</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единиц/мест</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12/827</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15/1 004</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объекты социального и культурно-бытового обслуживания населения</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соответствующие единицы</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Транспортная инфраструктура</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железнодорожных путей сообщения</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351,6</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судоходных речных путей с гарантированными глубинами</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автомобильных дорог, всего</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республиканского значения (международного значения)</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477,5</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477,5</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областного значения</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районного значения</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газопроводов</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нефтепроводов</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транспортной сети:</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км/100 км2</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железнодорожной</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автомобильной</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Аэропорты</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международного значения</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(национальные)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Инженерная инфраструктура</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ресурсы подземных источников</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м3/год</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2 061,9</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2 061,9</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2 061,9</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ресурсы поверхностных источников</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1 543,9</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1 543,9</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1 543,9</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Водопотребление - всего</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м3/сут.</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3223,18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3953,1</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4868,19</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5728,72</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хозяйственно-питьевые нужды</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695,51</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904,49</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1028,54</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промышленные нужды</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318,85</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411,94</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535,53</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сельскохозяйственные нужды</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2368,35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2886,46</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3472,45</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4064,23</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Среднесуточное водопотребление на 1 чел.</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л/сут. на чел.</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Водоотведение, всего:</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м3/год</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351,92</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436,64</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490,34</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водные объекты</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50,87</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78,16</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147,77</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установленная мощность, всего</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гидроэлектростанции</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тепловые электростанции</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атомные электростанции</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возобновляемые источники энергии</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потребность:</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кВт/час</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14900</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20500</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21300</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коммунально-бытовые нужды</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7748</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9840</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10200</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производственные нужды</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4680</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линий электропередач напряжением 35 кВ и выше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3365</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3710</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Теплоснабжение: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Установленная мощность</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Гкал/ч</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потребность:</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Гкал</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коммунально-бытовые нужды</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производственные нужды</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Газоснабжение: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потребность:</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м3/год</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34200</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коммунально-бытовые нужды</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производственные нужды</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и телевидение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пользователей Интернет</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населения цифровым эфирным телевизионным вещанием</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всего населения</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природы и рациональное природопользование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городов с высоким уровнем загрязнения природной среды</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установленных значений нормативов валовых выбросов загрязняющих веществ</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тонн/год</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переработки отходов от общего объема ТБО</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установленных значений нормативов сбросов загрязняющих веществ</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тонн/год</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покрытых лесом угодий государственного лесного фонда</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га</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186,4</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особо охраняемых природных территорий к общей площади региона</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Гидротехнические сооружения</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 пожарного депо</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депо/автомобилей</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19/140</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25/160</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37/174</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Межрегиональной схеме</w:t>
            </w:r>
            <w:r>
              <w:br/>
            </w:r>
            <w:r>
              <w:rPr>
                <w:rFonts w:ascii="Times New Roman"/>
                <w:b w:val="false"/>
                <w:i w:val="false"/>
                <w:color w:val="000000"/>
                <w:sz w:val="20"/>
              </w:rPr>
              <w:t>территориального развития</w:t>
            </w:r>
            <w:r>
              <w:br/>
            </w:r>
            <w:r>
              <w:rPr>
                <w:rFonts w:ascii="Times New Roman"/>
                <w:b w:val="false"/>
                <w:i w:val="false"/>
                <w:color w:val="000000"/>
                <w:sz w:val="20"/>
              </w:rPr>
              <w:t>Алматинской агломерации</w:t>
            </w:r>
          </w:p>
        </w:tc>
      </w:tr>
    </w:tbl>
    <w:bookmarkStart w:name="z1295" w:id="1284"/>
    <w:p>
      <w:pPr>
        <w:spacing w:after="0"/>
        <w:ind w:left="0"/>
        <w:jc w:val="both"/>
      </w:pPr>
      <w:r>
        <w:rPr>
          <w:rFonts w:ascii="Times New Roman"/>
          <w:b w:val="false"/>
          <w:i w:val="false"/>
          <w:color w:val="000000"/>
          <w:sz w:val="28"/>
        </w:rPr>
        <w:t xml:space="preserve">
      </w:t>
      </w:r>
    </w:p>
    <w:bookmarkEnd w:id="1284"/>
    <w:p>
      <w:pPr>
        <w:spacing w:after="0"/>
        <w:ind w:left="0"/>
        <w:jc w:val="both"/>
      </w:pPr>
      <w:r>
        <w:drawing>
          <wp:inline distT="0" distB="0" distL="0" distR="0">
            <wp:extent cx="7810500" cy="506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06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Межрегиональной схеме</w:t>
            </w:r>
            <w:r>
              <w:br/>
            </w:r>
            <w:r>
              <w:rPr>
                <w:rFonts w:ascii="Times New Roman"/>
                <w:b w:val="false"/>
                <w:i w:val="false"/>
                <w:color w:val="000000"/>
                <w:sz w:val="20"/>
              </w:rPr>
              <w:t>территориального развития</w:t>
            </w:r>
            <w:r>
              <w:br/>
            </w:r>
            <w:r>
              <w:rPr>
                <w:rFonts w:ascii="Times New Roman"/>
                <w:b w:val="false"/>
                <w:i w:val="false"/>
                <w:color w:val="000000"/>
                <w:sz w:val="20"/>
              </w:rPr>
              <w:t>Алматинской агломерации</w:t>
            </w:r>
          </w:p>
        </w:tc>
      </w:tr>
    </w:tbl>
    <w:bookmarkStart w:name="z1297" w:id="1285"/>
    <w:p>
      <w:pPr>
        <w:spacing w:after="0"/>
        <w:ind w:left="0"/>
        <w:jc w:val="both"/>
      </w:pPr>
      <w:r>
        <w:rPr>
          <w:rFonts w:ascii="Times New Roman"/>
          <w:b w:val="false"/>
          <w:i w:val="false"/>
          <w:color w:val="000000"/>
          <w:sz w:val="28"/>
        </w:rPr>
        <w:t xml:space="preserve">
      </w:t>
      </w:r>
    </w:p>
    <w:bookmarkEnd w:id="1285"/>
    <w:p>
      <w:pPr>
        <w:spacing w:after="0"/>
        <w:ind w:left="0"/>
        <w:jc w:val="both"/>
      </w:pPr>
      <w:r>
        <w:drawing>
          <wp:inline distT="0" distB="0" distL="0" distR="0">
            <wp:extent cx="7810500" cy="504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04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Межрегиональной схеме</w:t>
            </w:r>
            <w:r>
              <w:br/>
            </w:r>
            <w:r>
              <w:rPr>
                <w:rFonts w:ascii="Times New Roman"/>
                <w:b w:val="false"/>
                <w:i w:val="false"/>
                <w:color w:val="000000"/>
                <w:sz w:val="20"/>
              </w:rPr>
              <w:t>территориального развития</w:t>
            </w:r>
            <w:r>
              <w:br/>
            </w:r>
            <w:r>
              <w:rPr>
                <w:rFonts w:ascii="Times New Roman"/>
                <w:b w:val="false"/>
                <w:i w:val="false"/>
                <w:color w:val="000000"/>
                <w:sz w:val="20"/>
              </w:rPr>
              <w:t>Алматинской агломерации</w:t>
            </w:r>
          </w:p>
        </w:tc>
      </w:tr>
    </w:tbl>
    <w:bookmarkStart w:name="z1299" w:id="1286"/>
    <w:p>
      <w:pPr>
        <w:spacing w:after="0"/>
        <w:ind w:left="0"/>
        <w:jc w:val="both"/>
      </w:pPr>
      <w:r>
        <w:rPr>
          <w:rFonts w:ascii="Times New Roman"/>
          <w:b w:val="false"/>
          <w:i w:val="false"/>
          <w:color w:val="000000"/>
          <w:sz w:val="28"/>
        </w:rPr>
        <w:t xml:space="preserve">
      </w:t>
      </w:r>
    </w:p>
    <w:bookmarkEnd w:id="1286"/>
    <w:p>
      <w:pPr>
        <w:spacing w:after="0"/>
        <w:ind w:left="0"/>
        <w:jc w:val="both"/>
      </w:pPr>
      <w:r>
        <w:drawing>
          <wp:inline distT="0" distB="0" distL="0" distR="0">
            <wp:extent cx="7810500" cy="486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86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Межрегиональной схеме</w:t>
            </w:r>
            <w:r>
              <w:br/>
            </w:r>
            <w:r>
              <w:rPr>
                <w:rFonts w:ascii="Times New Roman"/>
                <w:b w:val="false"/>
                <w:i w:val="false"/>
                <w:color w:val="000000"/>
                <w:sz w:val="20"/>
              </w:rPr>
              <w:t>территориального развития</w:t>
            </w:r>
            <w:r>
              <w:br/>
            </w:r>
            <w:r>
              <w:rPr>
                <w:rFonts w:ascii="Times New Roman"/>
                <w:b w:val="false"/>
                <w:i w:val="false"/>
                <w:color w:val="000000"/>
                <w:sz w:val="20"/>
              </w:rPr>
              <w:t>Алматинской агломерации</w:t>
            </w:r>
          </w:p>
        </w:tc>
      </w:tr>
    </w:tbl>
    <w:bookmarkStart w:name="z1301" w:id="1287"/>
    <w:p>
      <w:pPr>
        <w:spacing w:after="0"/>
        <w:ind w:left="0"/>
        <w:jc w:val="both"/>
      </w:pPr>
      <w:r>
        <w:rPr>
          <w:rFonts w:ascii="Times New Roman"/>
          <w:b w:val="false"/>
          <w:i w:val="false"/>
          <w:color w:val="000000"/>
          <w:sz w:val="28"/>
        </w:rPr>
        <w:t xml:space="preserve">
      </w:t>
      </w:r>
    </w:p>
    <w:bookmarkEnd w:id="1287"/>
    <w:p>
      <w:pPr>
        <w:spacing w:after="0"/>
        <w:ind w:left="0"/>
        <w:jc w:val="both"/>
      </w:pPr>
      <w:r>
        <w:drawing>
          <wp:inline distT="0" distB="0" distL="0" distR="0">
            <wp:extent cx="7810500" cy="495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95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Межрегиональной схеме</w:t>
            </w:r>
            <w:r>
              <w:br/>
            </w:r>
            <w:r>
              <w:rPr>
                <w:rFonts w:ascii="Times New Roman"/>
                <w:b w:val="false"/>
                <w:i w:val="false"/>
                <w:color w:val="000000"/>
                <w:sz w:val="20"/>
              </w:rPr>
              <w:t>территориального развития</w:t>
            </w:r>
            <w:r>
              <w:br/>
            </w:r>
            <w:r>
              <w:rPr>
                <w:rFonts w:ascii="Times New Roman"/>
                <w:b w:val="false"/>
                <w:i w:val="false"/>
                <w:color w:val="000000"/>
                <w:sz w:val="20"/>
              </w:rPr>
              <w:t>Алматинской агломерации</w:t>
            </w:r>
          </w:p>
        </w:tc>
      </w:tr>
    </w:tbl>
    <w:bookmarkStart w:name="z1303" w:id="1288"/>
    <w:p>
      <w:pPr>
        <w:spacing w:after="0"/>
        <w:ind w:left="0"/>
        <w:jc w:val="both"/>
      </w:pPr>
      <w:r>
        <w:rPr>
          <w:rFonts w:ascii="Times New Roman"/>
          <w:b w:val="false"/>
          <w:i w:val="false"/>
          <w:color w:val="000000"/>
          <w:sz w:val="28"/>
        </w:rPr>
        <w:t xml:space="preserve">
      </w:t>
      </w:r>
    </w:p>
    <w:bookmarkEnd w:id="1288"/>
    <w:p>
      <w:pPr>
        <w:spacing w:after="0"/>
        <w:ind w:left="0"/>
        <w:jc w:val="both"/>
      </w:pPr>
      <w:r>
        <w:drawing>
          <wp:inline distT="0" distB="0" distL="0" distR="0">
            <wp:extent cx="7810500" cy="474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74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Межрегиональной схеме</w:t>
            </w:r>
            <w:r>
              <w:br/>
            </w:r>
            <w:r>
              <w:rPr>
                <w:rFonts w:ascii="Times New Roman"/>
                <w:b w:val="false"/>
                <w:i w:val="false"/>
                <w:color w:val="000000"/>
                <w:sz w:val="20"/>
              </w:rPr>
              <w:t>территориального развития</w:t>
            </w:r>
            <w:r>
              <w:br/>
            </w:r>
            <w:r>
              <w:rPr>
                <w:rFonts w:ascii="Times New Roman"/>
                <w:b w:val="false"/>
                <w:i w:val="false"/>
                <w:color w:val="000000"/>
                <w:sz w:val="20"/>
              </w:rPr>
              <w:t>Алматинской агломерации</w:t>
            </w:r>
          </w:p>
        </w:tc>
      </w:tr>
    </w:tbl>
    <w:bookmarkStart w:name="z1305" w:id="1289"/>
    <w:p>
      <w:pPr>
        <w:spacing w:after="0"/>
        <w:ind w:left="0"/>
        <w:jc w:val="both"/>
      </w:pPr>
      <w:r>
        <w:rPr>
          <w:rFonts w:ascii="Times New Roman"/>
          <w:b w:val="false"/>
          <w:i w:val="false"/>
          <w:color w:val="000000"/>
          <w:sz w:val="28"/>
        </w:rPr>
        <w:t xml:space="preserve">
      </w:t>
      </w:r>
    </w:p>
    <w:bookmarkEnd w:id="1289"/>
    <w:p>
      <w:pPr>
        <w:spacing w:after="0"/>
        <w:ind w:left="0"/>
        <w:jc w:val="both"/>
      </w:pPr>
      <w:r>
        <w:drawing>
          <wp:inline distT="0" distB="0" distL="0" distR="0">
            <wp:extent cx="7810500" cy="499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99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Межрегиональной схеме</w:t>
            </w:r>
            <w:r>
              <w:br/>
            </w:r>
            <w:r>
              <w:rPr>
                <w:rFonts w:ascii="Times New Roman"/>
                <w:b w:val="false"/>
                <w:i w:val="false"/>
                <w:color w:val="000000"/>
                <w:sz w:val="20"/>
              </w:rPr>
              <w:t>территориального развития</w:t>
            </w:r>
            <w:r>
              <w:br/>
            </w:r>
            <w:r>
              <w:rPr>
                <w:rFonts w:ascii="Times New Roman"/>
                <w:b w:val="false"/>
                <w:i w:val="false"/>
                <w:color w:val="000000"/>
                <w:sz w:val="20"/>
              </w:rPr>
              <w:t>Алматинской агломерации</w:t>
            </w:r>
          </w:p>
        </w:tc>
      </w:tr>
    </w:tbl>
    <w:bookmarkStart w:name="z1307" w:id="1290"/>
    <w:p>
      <w:pPr>
        <w:spacing w:after="0"/>
        <w:ind w:left="0"/>
        <w:jc w:val="both"/>
      </w:pPr>
      <w:r>
        <w:rPr>
          <w:rFonts w:ascii="Times New Roman"/>
          <w:b w:val="false"/>
          <w:i w:val="false"/>
          <w:color w:val="000000"/>
          <w:sz w:val="28"/>
        </w:rPr>
        <w:t xml:space="preserve">
      </w:t>
      </w:r>
    </w:p>
    <w:bookmarkEnd w:id="1290"/>
    <w:p>
      <w:pPr>
        <w:spacing w:after="0"/>
        <w:ind w:left="0"/>
        <w:jc w:val="both"/>
      </w:pPr>
      <w:r>
        <w:drawing>
          <wp:inline distT="0" distB="0" distL="0" distR="0">
            <wp:extent cx="7810500" cy="496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96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Межрегиональной схеме</w:t>
            </w:r>
            <w:r>
              <w:br/>
            </w:r>
            <w:r>
              <w:rPr>
                <w:rFonts w:ascii="Times New Roman"/>
                <w:b w:val="false"/>
                <w:i w:val="false"/>
                <w:color w:val="000000"/>
                <w:sz w:val="20"/>
              </w:rPr>
              <w:t>территориального развития</w:t>
            </w:r>
            <w:r>
              <w:br/>
            </w:r>
            <w:r>
              <w:rPr>
                <w:rFonts w:ascii="Times New Roman"/>
                <w:b w:val="false"/>
                <w:i w:val="false"/>
                <w:color w:val="000000"/>
                <w:sz w:val="20"/>
              </w:rPr>
              <w:t>Алматинской агломерации</w:t>
            </w:r>
          </w:p>
        </w:tc>
      </w:tr>
    </w:tbl>
    <w:bookmarkStart w:name="z1309" w:id="1291"/>
    <w:p>
      <w:pPr>
        <w:spacing w:after="0"/>
        <w:ind w:left="0"/>
        <w:jc w:val="both"/>
      </w:pPr>
      <w:r>
        <w:rPr>
          <w:rFonts w:ascii="Times New Roman"/>
          <w:b w:val="false"/>
          <w:i w:val="false"/>
          <w:color w:val="000000"/>
          <w:sz w:val="28"/>
        </w:rPr>
        <w:t xml:space="preserve">
      </w:t>
      </w:r>
    </w:p>
    <w:bookmarkEnd w:id="1291"/>
    <w:p>
      <w:pPr>
        <w:spacing w:after="0"/>
        <w:ind w:left="0"/>
        <w:jc w:val="both"/>
      </w:pPr>
      <w:r>
        <w:drawing>
          <wp:inline distT="0" distB="0" distL="0" distR="0">
            <wp:extent cx="7810500" cy="485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485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Межрегиональной схеме</w:t>
            </w:r>
            <w:r>
              <w:br/>
            </w:r>
            <w:r>
              <w:rPr>
                <w:rFonts w:ascii="Times New Roman"/>
                <w:b w:val="false"/>
                <w:i w:val="false"/>
                <w:color w:val="000000"/>
                <w:sz w:val="20"/>
              </w:rPr>
              <w:t>территориального развития</w:t>
            </w:r>
            <w:r>
              <w:br/>
            </w:r>
            <w:r>
              <w:rPr>
                <w:rFonts w:ascii="Times New Roman"/>
                <w:b w:val="false"/>
                <w:i w:val="false"/>
                <w:color w:val="000000"/>
                <w:sz w:val="20"/>
              </w:rPr>
              <w:t>Алматинской агломерации</w:t>
            </w:r>
          </w:p>
        </w:tc>
      </w:tr>
    </w:tbl>
    <w:bookmarkStart w:name="z1311" w:id="1292"/>
    <w:p>
      <w:pPr>
        <w:spacing w:after="0"/>
        <w:ind w:left="0"/>
        <w:jc w:val="both"/>
      </w:pPr>
      <w:r>
        <w:rPr>
          <w:rFonts w:ascii="Times New Roman"/>
          <w:b w:val="false"/>
          <w:i w:val="false"/>
          <w:color w:val="000000"/>
          <w:sz w:val="28"/>
        </w:rPr>
        <w:t xml:space="preserve">
      </w:t>
      </w:r>
    </w:p>
    <w:bookmarkEnd w:id="1292"/>
    <w:p>
      <w:pPr>
        <w:spacing w:after="0"/>
        <w:ind w:left="0"/>
        <w:jc w:val="both"/>
      </w:pPr>
      <w:r>
        <w:drawing>
          <wp:inline distT="0" distB="0" distL="0" distR="0">
            <wp:extent cx="7810500" cy="476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76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Межрегиональной схеме</w:t>
            </w:r>
            <w:r>
              <w:br/>
            </w:r>
            <w:r>
              <w:rPr>
                <w:rFonts w:ascii="Times New Roman"/>
                <w:b w:val="false"/>
                <w:i w:val="false"/>
                <w:color w:val="000000"/>
                <w:sz w:val="20"/>
              </w:rPr>
              <w:t>территориального развития</w:t>
            </w:r>
            <w:r>
              <w:br/>
            </w:r>
            <w:r>
              <w:rPr>
                <w:rFonts w:ascii="Times New Roman"/>
                <w:b w:val="false"/>
                <w:i w:val="false"/>
                <w:color w:val="000000"/>
                <w:sz w:val="20"/>
              </w:rPr>
              <w:t>Алматинской агломерации</w:t>
            </w:r>
          </w:p>
        </w:tc>
      </w:tr>
    </w:tbl>
    <w:bookmarkStart w:name="z1313" w:id="1293"/>
    <w:p>
      <w:pPr>
        <w:spacing w:after="0"/>
        <w:ind w:left="0"/>
        <w:jc w:val="both"/>
      </w:pPr>
      <w:r>
        <w:rPr>
          <w:rFonts w:ascii="Times New Roman"/>
          <w:b w:val="false"/>
          <w:i w:val="false"/>
          <w:color w:val="000000"/>
          <w:sz w:val="28"/>
        </w:rPr>
        <w:t xml:space="preserve">
      </w:t>
      </w:r>
    </w:p>
    <w:bookmarkEnd w:id="1293"/>
    <w:p>
      <w:pPr>
        <w:spacing w:after="0"/>
        <w:ind w:left="0"/>
        <w:jc w:val="both"/>
      </w:pPr>
      <w:r>
        <w:drawing>
          <wp:inline distT="0" distB="0" distL="0" distR="0">
            <wp:extent cx="7810500" cy="467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467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Межрегиональной схеме</w:t>
            </w:r>
            <w:r>
              <w:br/>
            </w:r>
            <w:r>
              <w:rPr>
                <w:rFonts w:ascii="Times New Roman"/>
                <w:b w:val="false"/>
                <w:i w:val="false"/>
                <w:color w:val="000000"/>
                <w:sz w:val="20"/>
              </w:rPr>
              <w:t>территориального развития</w:t>
            </w:r>
            <w:r>
              <w:br/>
            </w:r>
            <w:r>
              <w:rPr>
                <w:rFonts w:ascii="Times New Roman"/>
                <w:b w:val="false"/>
                <w:i w:val="false"/>
                <w:color w:val="000000"/>
                <w:sz w:val="20"/>
              </w:rPr>
              <w:t>Алматинской агломерации</w:t>
            </w:r>
          </w:p>
        </w:tc>
      </w:tr>
    </w:tbl>
    <w:bookmarkStart w:name="z1315" w:id="1294"/>
    <w:p>
      <w:pPr>
        <w:spacing w:after="0"/>
        <w:ind w:left="0"/>
        <w:jc w:val="both"/>
      </w:pPr>
      <w:r>
        <w:rPr>
          <w:rFonts w:ascii="Times New Roman"/>
          <w:b w:val="false"/>
          <w:i w:val="false"/>
          <w:color w:val="000000"/>
          <w:sz w:val="28"/>
        </w:rPr>
        <w:t xml:space="preserve">
      </w:t>
      </w:r>
    </w:p>
    <w:bookmarkEnd w:id="1294"/>
    <w:p>
      <w:pPr>
        <w:spacing w:after="0"/>
        <w:ind w:left="0"/>
        <w:jc w:val="both"/>
      </w:pPr>
      <w:r>
        <w:drawing>
          <wp:inline distT="0" distB="0" distL="0" distR="0">
            <wp:extent cx="7810500" cy="499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499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Межрегиональной схеме</w:t>
            </w:r>
            <w:r>
              <w:br/>
            </w:r>
            <w:r>
              <w:rPr>
                <w:rFonts w:ascii="Times New Roman"/>
                <w:b w:val="false"/>
                <w:i w:val="false"/>
                <w:color w:val="000000"/>
                <w:sz w:val="20"/>
              </w:rPr>
              <w:t>территориального развития</w:t>
            </w:r>
            <w:r>
              <w:br/>
            </w:r>
            <w:r>
              <w:rPr>
                <w:rFonts w:ascii="Times New Roman"/>
                <w:b w:val="false"/>
                <w:i w:val="false"/>
                <w:color w:val="000000"/>
                <w:sz w:val="20"/>
              </w:rPr>
              <w:t>Алматинской агломерации</w:t>
            </w:r>
          </w:p>
        </w:tc>
      </w:tr>
    </w:tbl>
    <w:bookmarkStart w:name="z1317" w:id="1295"/>
    <w:p>
      <w:pPr>
        <w:spacing w:after="0"/>
        <w:ind w:left="0"/>
        <w:jc w:val="both"/>
      </w:pPr>
      <w:r>
        <w:rPr>
          <w:rFonts w:ascii="Times New Roman"/>
          <w:b w:val="false"/>
          <w:i w:val="false"/>
          <w:color w:val="000000"/>
          <w:sz w:val="28"/>
        </w:rPr>
        <w:t xml:space="preserve">
      </w:t>
      </w:r>
    </w:p>
    <w:bookmarkEnd w:id="1295"/>
    <w:p>
      <w:pPr>
        <w:spacing w:after="0"/>
        <w:ind w:left="0"/>
        <w:jc w:val="both"/>
      </w:pPr>
      <w:r>
        <w:drawing>
          <wp:inline distT="0" distB="0" distL="0" distR="0">
            <wp:extent cx="7810500" cy="505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505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Межрегиональной схеме</w:t>
            </w:r>
            <w:r>
              <w:br/>
            </w:r>
            <w:r>
              <w:rPr>
                <w:rFonts w:ascii="Times New Roman"/>
                <w:b w:val="false"/>
                <w:i w:val="false"/>
                <w:color w:val="000000"/>
                <w:sz w:val="20"/>
              </w:rPr>
              <w:t>территориального развития</w:t>
            </w:r>
            <w:r>
              <w:br/>
            </w:r>
            <w:r>
              <w:rPr>
                <w:rFonts w:ascii="Times New Roman"/>
                <w:b w:val="false"/>
                <w:i w:val="false"/>
                <w:color w:val="000000"/>
                <w:sz w:val="20"/>
              </w:rPr>
              <w:t>Алматинской агломерации</w:t>
            </w:r>
          </w:p>
        </w:tc>
      </w:tr>
    </w:tbl>
    <w:bookmarkStart w:name="z1319" w:id="1296"/>
    <w:p>
      <w:pPr>
        <w:spacing w:after="0"/>
        <w:ind w:left="0"/>
        <w:jc w:val="both"/>
      </w:pPr>
      <w:r>
        <w:rPr>
          <w:rFonts w:ascii="Times New Roman"/>
          <w:b w:val="false"/>
          <w:i w:val="false"/>
          <w:color w:val="000000"/>
          <w:sz w:val="28"/>
        </w:rPr>
        <w:t xml:space="preserve">
      </w:t>
      </w:r>
    </w:p>
    <w:bookmarkEnd w:id="1296"/>
    <w:p>
      <w:pPr>
        <w:spacing w:after="0"/>
        <w:ind w:left="0"/>
        <w:jc w:val="both"/>
      </w:pPr>
      <w:r>
        <w:drawing>
          <wp:inline distT="0" distB="0" distL="0" distR="0">
            <wp:extent cx="7810500" cy="502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502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 xml:space="preserve">к Межрегиональной схеме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территориального развития</w:t>
            </w:r>
            <w:r>
              <w:br/>
            </w:r>
            <w:r>
              <w:rPr>
                <w:rFonts w:ascii="Times New Roman"/>
                <w:b w:val="false"/>
                <w:i w:val="false"/>
                <w:color w:val="000000"/>
                <w:sz w:val="20"/>
              </w:rPr>
              <w:t>Алматинской агломерации</w:t>
            </w:r>
          </w:p>
        </w:tc>
      </w:tr>
    </w:tbl>
    <w:bookmarkStart w:name="z1322" w:id="1297"/>
    <w:p>
      <w:pPr>
        <w:spacing w:after="0"/>
        <w:ind w:left="0"/>
        <w:jc w:val="left"/>
      </w:pPr>
      <w:r>
        <w:rPr>
          <w:rFonts w:ascii="Times New Roman"/>
          <w:b/>
          <w:i w:val="false"/>
          <w:color w:val="000000"/>
        </w:rPr>
        <w:t xml:space="preserve"> Перечень населенных пунктов, вошедших в зону Алматинской агломерации, и прогноз численности населения Алматинской агломерации до 2050 года в разрезе населенных пунктов</w:t>
      </w:r>
    </w:p>
    <w:bookmarkEnd w:id="12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9"/>
        <w:gridCol w:w="1907"/>
        <w:gridCol w:w="528"/>
        <w:gridCol w:w="737"/>
        <w:gridCol w:w="2712"/>
        <w:gridCol w:w="1744"/>
        <w:gridCol w:w="1744"/>
        <w:gridCol w:w="2079"/>
      </w:tblGrid>
      <w:tr>
        <w:trPr>
          <w:trHeight w:val="30" w:hRule="atLeast"/>
        </w:trPr>
        <w:tc>
          <w:tcPr>
            <w:tcW w:w="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w:t>
            </w:r>
          </w:p>
        </w:tc>
        <w:tc>
          <w:tcPr>
            <w:tcW w:w="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w:t>
            </w:r>
          </w:p>
        </w:tc>
        <w:tc>
          <w:tcPr>
            <w:tcW w:w="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2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 2018 (факт)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 год</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 год</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Енбекшиказахский район</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180002</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229252</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249095</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275605</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Енбекшиказахский район</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Есикская городская администрация</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Есик</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35542</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45267</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57530</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73603</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Енбекшиказахский район</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Аватский с/о</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Ават</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6847</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8720</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9144</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9486</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Енбекшиказахский район</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Акшийский с/о</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Кайрат</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Енбекшиказахский район</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Акшийский с/о</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Акши</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6629</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7243</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Енбекшиказахский район</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Акшийский с/о</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Казатком</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Енбекшиказахский район</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Акшийский с/о</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Енбекшиказахский район</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Байтерекский с/о</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Байтерек</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14583</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18573</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19272</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20356</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Енбекшиказахский район</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Байтерекский с/о</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Алга</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2173</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Енбекшиказахский район</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Байтерекский с/о</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Койшибек</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Енбекшиказахский район</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Балтабайский с/о</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Балтабай</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3687</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4696</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5124</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Енбекшиказахский район</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Балтабайский с/о</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Акбастау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Енбекшиказахский район</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Балтабайский с/о</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Актогай</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Енбекшиказахский район</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Балтабайский с/о</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Бирлик</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Енбекшиказахский район</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Балтабайский с/о</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Енбекшиказахский район</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Балтабайский с/о</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Енбекшиказахский район</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Балтабайский с/о</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Орнек</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Енбекшиказахский район</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Болекский с/о</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Болек</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5353</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6818</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7180</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7393</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Енбекшиказахский район</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Болекский с/о</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Аймен</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Енбекшиказахский район</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Болекский с/о</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Карасай</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2091</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2663</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2681</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2981</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Енбекшиказахский район</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Байдибек бия с/о</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Байдибек би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11138</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14185</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14749</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15525</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Енбекшиказахский район</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Жанашарский с/о</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Жанашар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4039</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5144</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5417</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5578</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Енбекшиказахский район</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Жанашарский с/о</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Базаркельды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Енбекшиказахский район</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Жанашарский с/о</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Космос</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2429</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3094</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3528</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Енбекшиказахский район</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Каракемерский с/о</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Каракемер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5765</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7342</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7623</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8043</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Енбекшиказахский район</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Каракемерский с/о</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Сатай</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Енбекшиказахский район</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Каракемерский с/о</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Талдыбулак</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Енбекшиказахский район</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Коктобинский с/о</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Кызылжар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4513</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5748</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6265</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Енбекшиказахский район</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Коктобинский с/о</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3951</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4072</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Енбекшиказахский район</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Коктобинский с/о</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Коктобе</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4238</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5398</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5641</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5885</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Енбекшиказахский район</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Коктобинский с/о</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 би</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3053</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3888</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4070</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4235</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Енбекшиказахский район</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Кырбалтабайский с/о</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Кырбалтабай</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2644</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Енбекшиказахский район</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Кырбалтабайский с/о</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Акжал</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Енбекшиказахский район</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Кырбалтабайский с/о</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Екпинди</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Енбекшиказахский район</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Кырбалтабайский с/о</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Кайнар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Енбекшиказахский район</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Кырбалтабайский с/о</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Шалкар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Енбекшиказахский район</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Рахатский с/о</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Кайназар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5122</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6523</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6737</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7174</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Енбекшиказахский район</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Рахатский с/о</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Азат</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5631</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5896</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6131</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Енбекшиказахский район</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Рахатский с/о</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Орикти</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12264</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15620</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16292</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17055</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Енбекшиказахский район</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Рахатский с/о</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Рахат</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3356</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3496</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Енбекшиказахский район</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Саймасайский с/о</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Саймасай</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4205</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5356</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5616</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5826</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Енбекшиказахский район</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Саймасайский с/о</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Амангельды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2947</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3079</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Енбекшиказахский район</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Ташкенсазский с/о</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Ташкенсаз</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3764</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4794</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4995</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5239</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Енбекшиказахский район</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Ташкенсазский с/о</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Баяндай</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Енбекшиказахский район</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Ташкенсазский с/о</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Кульжинское</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Енбекшиказахский район</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Тургенский с/о</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Тургень</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13943</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17758</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18487</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19418</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Енбекшиказахский район</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Тургенский с/о</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Таутургень</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Жамбылский район</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100935</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128552</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147040</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168171</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Жамбылский район</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Карасуский с/о</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Сарыбай би</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3353</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4365</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Жамбылский район</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Карасуский с/о</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Енбекшиарал</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Жамбылский район</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Карасуский с/о</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Кайназар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3128</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3984</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4685</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Жамбылский район</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Карасуский с/о</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Карасай</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Жамбылский район</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Карасуский с/о</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Кызылсок</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Жамбылский район</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Каргалинский с/о</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Каргалы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29960</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38157</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42531</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49086</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Жамбылский район</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Мынбаевский с/о</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Мынбаево</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5120</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6521</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6982</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Жамбылский район</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Таранский с/о</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 Балгабека Кыдырбекулы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3685</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3886</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4564</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Жамбылский район</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Узынагашский с/о</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Узынагаш</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39582</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50412</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60371</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68181</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Жамбылский район</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Узынагашский с/о</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Жанакурылыс</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4223</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5378</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7561</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Жамбылский район</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Узынагашский с/о</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Ынтымак</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4337</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5276</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5931</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Жамбылский район</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Шолаккаргалинский с/о</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Умбеталы Карибаева</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4780</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4798</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5727</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Жамбылский район</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Шолаккаргалинский с/о</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Касымбек</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3149</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Жамбылский район</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Шолаккаргалинский с/о</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Шолаккаргалы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Илийский район</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192158</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244734</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273737</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327983</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Илийский район</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Ащибулакский с/о</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Жапек батыр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8916</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11355</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11928</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14651</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Илийский район</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Ащибулакский с/о</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Коккайнар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3929</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5004</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5796</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6906</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Илийский район</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Ащибулакский с/о</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Мухаметжан Туймебаев</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15207</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19368</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25058</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28913</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Илийский район</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Ащибулакский с/о</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 би</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Илийский район</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Байсеркенский с/о</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2447</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2802</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Илийский район</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Байсеркенский с/о</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Байсерке</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18406</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23442</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23769</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29536</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Илийский район</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Байсеркенский с/о</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Жанадаур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3859</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4499</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Илийский район</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Байсеркенский с/о</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Жанаталап</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2547</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Илийский район</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Байсеркенский с/о</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Коктерек</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Илийский район</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Байсеркенский с/о</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Ынтымак</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5922</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6453</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7835</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Илийский район</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Байсеркенский с/о</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Коянкус</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3732</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4148</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Илийский район</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Жетыгенский с/о</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Илийский район</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Жетыгенский с/о</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Жетыген</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20288</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25839</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26322</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31854</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Илийский район</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Жетыгенский с/о</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Кайрат</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Илийский район</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Жетыгенский с/о</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Куйган</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Илийский район</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Жетыгенский с/о</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 Арна</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Илийский район</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Казциковский с/о</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Казцик</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13225</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16843</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17927</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21928</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Илийский район</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Казциковский с/о</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4507</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5383</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Илийский район</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Караойский с/о</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Караой</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5971</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8619</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10338</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Илийский район</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Караойский с/о</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Косозен</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3757</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3971</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4868</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Илийский район</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Караойский с/о</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Нургиса Тлендиев</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3159</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4147</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Илийский район</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Междуреченский с/о</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Междуреченское</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8608</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10963</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11065</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13771</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Илийский район</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Междуреченский с/о</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Екпинды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3706</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4367</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5177</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Илийский район</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Междуреченский с/о</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Жаугашты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Илийский район</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Боралдайская п.а.</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Боралдай</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32179</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40983</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41871</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51899</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Илийский район</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Чапаевский с/о</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Чапаево</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10055</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12806</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13823</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16832</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Илийский район</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Энергетический с/о</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Илийский район</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Энергетический с/о</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Отеген батыр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16722</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21297</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32466</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35881</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Илийский район</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Энергетический с/о</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Покровка</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8920</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9402</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10735</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Карасайский район</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263145</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335144</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387852</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443758,95</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Карасайский район</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Каскеленская городская администрация</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Каскелен</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66436</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84613</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113767</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144207</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Карасайский район</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Каскеленский г/а</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Коктобе</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Карасайский район</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Айтейский с/о</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Айтей</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6897</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8784</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9804</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10704</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Карасайский район</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Айтейский с/о</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Енбекши</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4223</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4731</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Карасайский район</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Айтейский с/о</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Кумарал</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Карасайский район</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Айтейский с/о</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Сауыншы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Карасайский район</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Айтейский с/о</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Уштерек</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Карасайский район</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Ельтайский с/о</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разъезд</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Карасайский район</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Ельтайский с/о</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Аксенгир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Карасайский район</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Ельтайский с/о</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7142</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7569</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7789</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Карасайский район</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Ельтайский с/о</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Ельтай</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Карасайский район</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Ельтайский с/о</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Жармухамбет</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Карасайский район</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Ельтайский с/о</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Исаево</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Карасайский район</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Ельтайский с/о</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Каратобе</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Карасайский район</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Ельтайский с/о</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Кокозек</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3082</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3217</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Карасайский район</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Ельтайский с/о</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Коктоган</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Карасайский район</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Жамбылский с/о</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Батан</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3722</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Карасайский район</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Жамбылский с/о</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4522</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5759</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5997</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6361</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Карасайский район</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Жамбылский с/о</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Кошмамбет</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5444</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6934</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7658</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Карасайский район</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Жамбылский с/о</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Улан</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2990</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4026</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Карасайский район</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Жандосовский с/о</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Жандосово</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7049</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8978</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10423</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12405</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Карасайский район</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Жандосовский с/о</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Кайрат</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Карасайский район</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Жандосовский с/о</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Шалкар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5145</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5935</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6968</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Карасайский район</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Иргелинский с/о</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Иргели</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12862</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16381</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16417</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18577</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Карасайский район</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Иргелинский с/о</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Кемертоган</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3065</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3914</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4426</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Карасайский район</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Иргелинский с/о</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Коксай</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12177</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15509</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15856</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17351</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Карасайский район</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Новошамалганский с/о</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Жангылды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Карасайский район</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Новошамалганский с/о</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Кольащы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4494</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5724</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7038</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Карасайский район</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Новошамалганский с/о</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Куркудык</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Карасайский район</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Новошамалганский с/о</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4486</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5713</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6397</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7033</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Карасайский район</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Новошамалганский с/о</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Шамалган</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23303</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29679</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32682</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34555</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Карасайский район</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Первомайский с/о</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Бекболат Ашекеев</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5242</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6676</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7715</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9093</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Карасайский район</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Первомайский с/о</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Кайнар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2462</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3322</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Карасайский район</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Первомайский с/о</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Сауыншы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Карасайский район</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Райымбекский с/о</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11314</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14410</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16049</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17434</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Карасайский район</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Райымбекский с/о</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Булакты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6686</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7918</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Карасайский район</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Райымбекский с/о</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Долан</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2287</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2913</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3236</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3496</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Карасайский район</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Райымбекский с/о</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Кумтоган</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Карасайский район</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Райымбекский с/о</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Кыргауылды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7722</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9835</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10862</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11567</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Карасайский район</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Райымбекский с/о</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6565</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8361</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9140</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9491</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Карасайский район</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Райымбекский с/о</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Жанатурмыс</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4945</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6298</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7291</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8627</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Карасайский район</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Умтылский с/о</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Алмалыбак</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4907</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6958</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7555</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Карасайский район</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Умтылский с/о</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Жалпаксай</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9044</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10862</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Карасайский район</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Умтылский с/о</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Кольди</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2376</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2595</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Карасайский район</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Умтылский с/о</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Мерей</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2789</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3172</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Карасайский район</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Ушконырский с/о</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Айкым</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Карасайский район</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Ушконырский с/о</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Ушконыр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19556</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24907</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28094</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31422</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Талгарский район</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196293</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296458</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330675</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Талгарский район</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Талгарская городская администрация</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Талгар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44229</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56330</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83844</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100433</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Талгарский район</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Алатауский с/о</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Кызылкайрат</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7453</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9492</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10652</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11845</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Талгарский район</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Алатауский с/о</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Алмалык</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Талгарский район</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Алатауский с/о</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Алтындан</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Талгарский район</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Алатауский с/о</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Амангельды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Талгарский район</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Алатауский с/о</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Байбулак</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Талгарский район</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Алатауский с/о</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Талгарский район</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Алатауский с/о</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Талгарский район</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Алатауский с/о</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Рыскулово</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3361</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4281</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5357</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Талгарский район</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Алатауский с/о</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Чимбулак</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Талгарский район</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Белбулакский с/о</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Белбулак</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11591</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12841</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13857</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Талгарский район</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Белбулакский с/о</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Бирлик</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3365</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4286</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4747</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5121</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Талгарский район</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Белбулакский с/о</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Талдыбулак</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5866</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7471</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8284</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8959</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Талгарский район</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Бесагашский с/о</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Бесағаш</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20472</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26073</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29020</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31664</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Талгарский район</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Бесагашский с/о</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Акбулак</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Талгарский район</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Бескайнарский с/о</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Бескайнар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2746</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Талгарский район</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Бескайнарский с/о</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Котырбулак</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Талгарский район</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Гулдалинский с/о</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Гульдала</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9828</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12517</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13689</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14319</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Талгарский район</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Гулдалинский с/о</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Киши Байсерке</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2557</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2598</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Талгарский район</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Гулдалинский с/о</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 Куат</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4585</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4768</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4984</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Талгарский район</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Кайнарский с/о</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Еркин</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3986</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5077</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5568</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5867</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Талгарский район</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Кайнарский с/о</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Достык</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Талгарский район</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Кайнарский с/о</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Еламан</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Талгарский район</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Кайнарский с/о</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Жалкамыс</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3069</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4127</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4255</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Талгарский район</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Кайнарский с/о</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Жанаарна</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Талгарский район</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Кайнарский с/о</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Жаналык</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3145</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4534</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Талгарский район</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Кайнарский с/о</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Коктал</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2661</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3036</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3291</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Талгарский район</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Кайнарский с/о</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Кайнар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Талгарский район</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Кайнарский с/о</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3184</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3823</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Талгарский район</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Кайнарский с/о</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Сактан</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Талгарский район</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Кайнарский с/о</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Теренкара</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Талгарский район</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Кендалинский с/о</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Кендала</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10251</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11726</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Талгарский район</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Кендалинский с/о</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Акдала</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Талгарский район</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Кендалинский с/о</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Актас</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Талгарский район</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Кендалинский с/о</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Енбекши</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2338</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Талгарский район</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Нуринский с/о</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6113</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6856</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7613</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Талгарский район</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Нуринский с/о</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Каратоган</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Талгарский район</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Нуринский с/о</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Остемир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2476</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2883</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Талгарский район</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Нуринский с/о</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Туганбай</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2848</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3243</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3726</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Талгарский район</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Панфиловский с/о</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Панфилово</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10843</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13810</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15465</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17114</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Талгарский район</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Панфиловский с/о</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Аркабай</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Талгарский район</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Панфиловский с/о</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Каменское плато</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Талгарский район</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Панфиловский с/о</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Карабулак</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4313</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5493</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6126</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6716</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Талгарский район</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Панфиловский с/о</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5357</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6823</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7632</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Талгарский район</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Панфиловский с/о</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Тонкерис</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3472</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3805</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Талгарский район</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Панфиловский с/о</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Тузусай</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Талгарский район</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Туздыбастауский с/о</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Туздыбастау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17386</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22143</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23505</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24008</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Капчагай</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52699</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67118</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80164</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97883</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Капчагай</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Капчагай</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45956</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58530</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69693</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85940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городская администрация Капчагай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Заречный с/о</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Заречное</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5582</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7109</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8664</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9883</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городская администрация Капчагай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Заречный с/о</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городская администрация Капчагай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Шенгельдинский с/о</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городская администрация Капчагай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Шенгельдинский с/о</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Кулантобе</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Gate City</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71594</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Алматинской агломерации (области)</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985232</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1254800</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1494345</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1715669</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город Алматы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1801713</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2216500</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2410335</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2876104</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по агломерации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2786945</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3471300</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3904680</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4591773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