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df27" w14:textId="f72d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января 2019 года № 4 "Об утверждении Правил уплаты, распределения и перечисления единого совокупного платежа в виде индивидуального подоходного налога и социальных платежей, а также их возврата"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2020 года № 383.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2019 года № 4 "Об утверждении Правил уплаты, распределения и перечисления единого совокупного платежа в виде индивидуального подоходного налога и социальных платежей, а также их возврата" (САПП Республики Казахстан, 2019 г., № 1, ст. 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уплаты, распределения и перечисления единого совокупного платежа в виде индивидуального подоходного налога и социальных платежей, а также их возврата,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социальные платежи – обязательные пенсионные взносы, уплачиваемые в соответствии с законодательством Республики Казахстан о пенсионном обеспечении, социальные отчисления, уплачиваемые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страховании", отчисления на обязательное социальное медицинское страхование, уплачиваемые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плательщики единого совокупного платежа (далее – плательщики) –физические лица, осуществляющие предпринимательскую деятельность без регистрации в качестве индивидуального предпринимателя, которые соответствуют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государственная база данных "Физические лица" (далее – ГБД ФЛ) – единая система регистрации и хранения информации о физических лицах Министерства юстиции Республики Казахстан, достаточная для идентификации и определения гражданского состояния.";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сумма, требуемая плательщиком для возврата, не соответствует сумме, перечисленной в соответствующие бюджеты по месту постоянной регистрации плательщика, ГФСС, ФСМС и ЕНПФ;".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