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0f41c" w14:textId="e20f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июня 2020 года № 362. Утратило силу постановлением Правительства Республики Казахстан от 7 сентября 2023 года № 772.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07.09.2023 </w:t>
      </w:r>
      <w:r>
        <w:rPr>
          <w:rFonts w:ascii="Times New Roman"/>
          <w:b w:val="false"/>
          <w:i w:val="false"/>
          <w:color w:val="ff0000"/>
          <w:sz w:val="28"/>
        </w:rPr>
        <w:t>№ 772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(САПП Республики Казахстан, 2008 г., № 2, ст. 24)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образовательного гранта для оплаты высшего или послевузовского образования с присуждением степени "бакалавр" или "магистр",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9" w:id="4"/>
    <w:p>
      <w:pPr>
        <w:spacing w:after="0"/>
        <w:ind w:left="0"/>
        <w:jc w:val="both"/>
      </w:pPr>
      <w:r>
        <w:rPr>
          <w:rFonts w:ascii="Times New Roman"/>
          <w:b w:val="false"/>
          <w:i w:val="false"/>
          <w:color w:val="000000"/>
          <w:sz w:val="28"/>
        </w:rPr>
        <w:t>
      1)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4"/>
    <w:bookmarkStart w:name="z10" w:id="5"/>
    <w:p>
      <w:pPr>
        <w:spacing w:after="0"/>
        <w:ind w:left="0"/>
        <w:jc w:val="both"/>
      </w:pPr>
      <w:r>
        <w:rPr>
          <w:rFonts w:ascii="Times New Roman"/>
          <w:b w:val="false"/>
          <w:i w:val="false"/>
          <w:color w:val="000000"/>
          <w:sz w:val="28"/>
        </w:rPr>
        <w:t>
      2) группы образовательных программ – совокупность образовательных программ, объединенных общностью профиля направления подготовки и обеспечивающих подготовку кадров в рамках определенной области образования;</w:t>
      </w:r>
    </w:p>
    <w:bookmarkEnd w:id="5"/>
    <w:bookmarkStart w:name="z11" w:id="6"/>
    <w:p>
      <w:pPr>
        <w:spacing w:after="0"/>
        <w:ind w:left="0"/>
        <w:jc w:val="both"/>
      </w:pPr>
      <w:r>
        <w:rPr>
          <w:rFonts w:ascii="Times New Roman"/>
          <w:b w:val="false"/>
          <w:i w:val="false"/>
          <w:color w:val="000000"/>
          <w:sz w:val="28"/>
        </w:rPr>
        <w:t>
      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w:t>
      </w:r>
    </w:p>
    <w:bookmarkEnd w:id="6"/>
    <w:bookmarkStart w:name="z12" w:id="7"/>
    <w:p>
      <w:pPr>
        <w:spacing w:after="0"/>
        <w:ind w:left="0"/>
        <w:jc w:val="both"/>
      </w:pPr>
      <w:r>
        <w:rPr>
          <w:rFonts w:ascii="Times New Roman"/>
          <w:b w:val="false"/>
          <w:i w:val="false"/>
          <w:color w:val="000000"/>
          <w:sz w:val="28"/>
        </w:rPr>
        <w:t>
      4) республиканская конкурсная комиссия – комиссия, создаваемая уполномоченным органом в области образования для проведения конкурса по присуждению образовательных грантов (далее – республиканская комиссия);</w:t>
      </w:r>
    </w:p>
    <w:bookmarkEnd w:id="7"/>
    <w:bookmarkStart w:name="z13" w:id="8"/>
    <w:p>
      <w:pPr>
        <w:spacing w:after="0"/>
        <w:ind w:left="0"/>
        <w:jc w:val="both"/>
      </w:pPr>
      <w:r>
        <w:rPr>
          <w:rFonts w:ascii="Times New Roman"/>
          <w:b w:val="false"/>
          <w:i w:val="false"/>
          <w:color w:val="000000"/>
          <w:sz w:val="28"/>
        </w:rPr>
        <w:t>
      5) конкурсная комиссия местных исполнительных органов (далее – МИО) – комиссия, создаваемая МИО для проведения конкурса по присуждению образовательных грантов за счет средств местного бюджета (далее – комиссия МИО).</w:t>
      </w:r>
    </w:p>
    <w:bookmarkEnd w:id="8"/>
    <w:bookmarkStart w:name="z14" w:id="9"/>
    <w:p>
      <w:pPr>
        <w:spacing w:after="0"/>
        <w:ind w:left="0"/>
        <w:jc w:val="both"/>
      </w:pPr>
      <w:r>
        <w:rPr>
          <w:rFonts w:ascii="Times New Roman"/>
          <w:b w:val="false"/>
          <w:i w:val="false"/>
          <w:color w:val="000000"/>
          <w:sz w:val="28"/>
        </w:rPr>
        <w:t>
      6) электронное свидетельство о присуждении образовательного гранта – электронный документ с уникальными данными претендента, официально подтверждающим баллы ЕНТ, публикуемый на сайте Национального центра тестирования (далее – свидетельство).";</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 w:id="10"/>
    <w:p>
      <w:pPr>
        <w:spacing w:after="0"/>
        <w:ind w:left="0"/>
        <w:jc w:val="both"/>
      </w:pPr>
      <w:r>
        <w:rPr>
          <w:rFonts w:ascii="Times New Roman"/>
          <w:b w:val="false"/>
          <w:i w:val="false"/>
          <w:color w:val="000000"/>
          <w:sz w:val="28"/>
        </w:rPr>
        <w:t>
      "4. Республиканская комиссия формируется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неправительственных организаций, Национальной палаты предпринимателей Республики Казахстан "Атамекен", ассоциации высших учебных заведений Республики Казахстан и совета ректоров высших учебных заведений Республики Казахстан.</w:t>
      </w:r>
    </w:p>
    <w:bookmarkEnd w:id="10"/>
    <w:bookmarkStart w:name="z17" w:id="11"/>
    <w:p>
      <w:pPr>
        <w:spacing w:after="0"/>
        <w:ind w:left="0"/>
        <w:jc w:val="both"/>
      </w:pPr>
      <w:r>
        <w:rPr>
          <w:rFonts w:ascii="Times New Roman"/>
          <w:b w:val="false"/>
          <w:i w:val="false"/>
          <w:color w:val="000000"/>
          <w:sz w:val="28"/>
        </w:rPr>
        <w:t>
      Из числа членов республиканской комиссии большинством голосов избираются председатель, его заместитель и секретарь. Состав республиканской комиссии утверждается приказом уполномоченного органа в области образования.</w:t>
      </w:r>
    </w:p>
    <w:bookmarkEnd w:id="11"/>
    <w:bookmarkStart w:name="z18" w:id="12"/>
    <w:p>
      <w:pPr>
        <w:spacing w:after="0"/>
        <w:ind w:left="0"/>
        <w:jc w:val="both"/>
      </w:pPr>
      <w:r>
        <w:rPr>
          <w:rFonts w:ascii="Times New Roman"/>
          <w:b w:val="false"/>
          <w:i w:val="false"/>
          <w:color w:val="000000"/>
          <w:sz w:val="28"/>
        </w:rPr>
        <w:t>
      Количество членов республиканской комиссии должно составлять нечетное число. Заседания республиканской комиссии считаются правомочными при наличии не менее двух третьих ее состава и проводятся для присуждения грантов для оплаты высшего образования до 1 августа, для присуждения грантов для оплаты послевузовского образования до 24 августа.";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 Комиссия МИО формируется из числа сотрудников местных исполнительных органов, неправительственных организаций, представителей региональных палат Национальной палаты предпринимателей Республики Казахстан "Атамекен" и институтов гражданского общества.</w:t>
      </w:r>
    </w:p>
    <w:bookmarkEnd w:id="13"/>
    <w:bookmarkStart w:name="z21" w:id="14"/>
    <w:p>
      <w:pPr>
        <w:spacing w:after="0"/>
        <w:ind w:left="0"/>
        <w:jc w:val="both"/>
      </w:pPr>
      <w:r>
        <w:rPr>
          <w:rFonts w:ascii="Times New Roman"/>
          <w:b w:val="false"/>
          <w:i w:val="false"/>
          <w:color w:val="000000"/>
          <w:sz w:val="28"/>
        </w:rPr>
        <w:t>
      Положение о комиссии МИО утверждается постановлением акимата области или города республиканского значения, столицы.</w:t>
      </w:r>
    </w:p>
    <w:bookmarkEnd w:id="14"/>
    <w:bookmarkStart w:name="z22" w:id="15"/>
    <w:p>
      <w:pPr>
        <w:spacing w:after="0"/>
        <w:ind w:left="0"/>
        <w:jc w:val="both"/>
      </w:pPr>
      <w:r>
        <w:rPr>
          <w:rFonts w:ascii="Times New Roman"/>
          <w:b w:val="false"/>
          <w:i w:val="false"/>
          <w:color w:val="000000"/>
          <w:sz w:val="28"/>
        </w:rPr>
        <w:t>
      Состав комиссии МИО утверждается решением акима области или города республиканского значения, столицы.</w:t>
      </w:r>
    </w:p>
    <w:bookmarkEnd w:id="15"/>
    <w:bookmarkStart w:name="z23" w:id="16"/>
    <w:p>
      <w:pPr>
        <w:spacing w:after="0"/>
        <w:ind w:left="0"/>
        <w:jc w:val="both"/>
      </w:pPr>
      <w:r>
        <w:rPr>
          <w:rFonts w:ascii="Times New Roman"/>
          <w:b w:val="false"/>
          <w:i w:val="false"/>
          <w:color w:val="000000"/>
          <w:sz w:val="28"/>
        </w:rPr>
        <w:t xml:space="preserve">
      Из числа членов комиссии большинством голосов избираются председатель, его заместитель и секретарь. </w:t>
      </w:r>
    </w:p>
    <w:bookmarkEnd w:id="16"/>
    <w:bookmarkStart w:name="z24" w:id="17"/>
    <w:p>
      <w:pPr>
        <w:spacing w:after="0"/>
        <w:ind w:left="0"/>
        <w:jc w:val="both"/>
      </w:pPr>
      <w:r>
        <w:rPr>
          <w:rFonts w:ascii="Times New Roman"/>
          <w:b w:val="false"/>
          <w:i w:val="false"/>
          <w:color w:val="000000"/>
          <w:sz w:val="28"/>
        </w:rPr>
        <w:t>
      Количество членов комиссии МИО должно составлять нечетное число. Заседания комиссии МИО считаются правомочными при наличии не менее двух третьих ее состава и проводятся после объявления итогов присуждения образовательных грантов за счет средств республиканского бюджета для присуждения грантов для оплаты высшего образования до 15 августа, для присуждения грантов для оплаты послевузовского образования до 27 августа.";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"6. Образовательные гранты для оплаты высшего образования с присуждением степени "бакалавр" за счет средств республиканского бюджета (далее – образовательные гранты высшего образования) присуждаются на конкурсной основе по конкретным группам образовательных программ в соответствии с баллами сертификатов Единого национального тестирования (далее – ЕНТ) согласно очередности групп образовательных программ, заявленных поступающими, с выдачей свидетельства о присуждении образовательного гранта.</w:t>
      </w:r>
    </w:p>
    <w:bookmarkEnd w:id="18"/>
    <w:bookmarkStart w:name="z27" w:id="19"/>
    <w:p>
      <w:pPr>
        <w:spacing w:after="0"/>
        <w:ind w:left="0"/>
        <w:jc w:val="both"/>
      </w:pPr>
      <w:r>
        <w:rPr>
          <w:rFonts w:ascii="Times New Roman"/>
          <w:b w:val="false"/>
          <w:i w:val="false"/>
          <w:color w:val="000000"/>
          <w:sz w:val="28"/>
        </w:rPr>
        <w:t>
      В конкурсе на присуждение образовательного гранта высшего образования учитываются баллы по истории Казахстана, математической грамотности, грамотности чтения (язык обучения), двум профильным предметам.</w:t>
      </w:r>
    </w:p>
    <w:bookmarkEnd w:id="19"/>
    <w:bookmarkStart w:name="z28" w:id="20"/>
    <w:p>
      <w:pPr>
        <w:spacing w:after="0"/>
        <w:ind w:left="0"/>
        <w:jc w:val="both"/>
      </w:pPr>
      <w:r>
        <w:rPr>
          <w:rFonts w:ascii="Times New Roman"/>
          <w:b w:val="false"/>
          <w:i w:val="false"/>
          <w:color w:val="000000"/>
          <w:sz w:val="28"/>
        </w:rPr>
        <w:t>
      В конкурсе на присуждение образовательного гранта высшего образования для поступающих на группы образовательных программ высшего образования, требующих творческой подготовки, учитываются баллы по истории Казахстана, грамотности чтения (язык обучения) и результаты двух творческих экзаменов.</w:t>
      </w:r>
    </w:p>
    <w:bookmarkEnd w:id="20"/>
    <w:bookmarkStart w:name="z29" w:id="21"/>
    <w:p>
      <w:pPr>
        <w:spacing w:after="0"/>
        <w:ind w:left="0"/>
        <w:jc w:val="both"/>
      </w:pPr>
      <w:r>
        <w:rPr>
          <w:rFonts w:ascii="Times New Roman"/>
          <w:b w:val="false"/>
          <w:i w:val="false"/>
          <w:color w:val="000000"/>
          <w:sz w:val="28"/>
        </w:rPr>
        <w:t>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 предусматривающих сокращенные сроки обучения, учитываются баллы по общепрофессиональной дисциплине и специальной дисциплине, за исключением поступающих на группы образовательных программ, требующих творческой подготовки.</w:t>
      </w:r>
    </w:p>
    <w:bookmarkEnd w:id="21"/>
    <w:bookmarkStart w:name="z30" w:id="22"/>
    <w:p>
      <w:pPr>
        <w:spacing w:after="0"/>
        <w:ind w:left="0"/>
        <w:jc w:val="both"/>
      </w:pPr>
      <w:r>
        <w:rPr>
          <w:rFonts w:ascii="Times New Roman"/>
          <w:b w:val="false"/>
          <w:i w:val="false"/>
          <w:color w:val="000000"/>
          <w:sz w:val="28"/>
        </w:rPr>
        <w:t>
      В конкурсе на присуждение образовательного гранта высшего образования для поступающих на группы образовательных программ по родственным группам образовательных программ высшего образования, предусматривающих сокращенные сроки обучения и требующих творческой подготовки, учитываются баллы по специальной дисциплине и результат творческого экзамена.</w:t>
      </w:r>
    </w:p>
    <w:bookmarkEnd w:id="22"/>
    <w:bookmarkStart w:name="z31" w:id="23"/>
    <w:p>
      <w:pPr>
        <w:spacing w:after="0"/>
        <w:ind w:left="0"/>
        <w:jc w:val="both"/>
      </w:pPr>
      <w:r>
        <w:rPr>
          <w:rFonts w:ascii="Times New Roman"/>
          <w:b w:val="false"/>
          <w:i w:val="false"/>
          <w:color w:val="000000"/>
          <w:sz w:val="28"/>
        </w:rPr>
        <w:t>
      Перечень групп образовательных программ по родственным направлениям подготовки, предусматривающих сокращенные сроки обучения, утверждается уполномоченным органом в области образования.";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"11. Для участия в конкурсе на присуждение образовательного гранта высшего образования за счет средств республиканского бюджета или местного бюджета допускаются лица, имеющие среднее, техническое и профессиональное или послесреднее образование, за исключением поступающих по родственным направлениям подготовки кадров высшего образования, предусматривающим сокращенные сроки обучения, прошедшие ЕНТ и набравшие по его результатам:</w:t>
      </w:r>
    </w:p>
    <w:bookmarkEnd w:id="24"/>
    <w:bookmarkStart w:name="z34" w:id="25"/>
    <w:p>
      <w:pPr>
        <w:spacing w:after="0"/>
        <w:ind w:left="0"/>
        <w:jc w:val="both"/>
      </w:pPr>
      <w:r>
        <w:rPr>
          <w:rFonts w:ascii="Times New Roman"/>
          <w:b w:val="false"/>
          <w:i w:val="false"/>
          <w:color w:val="000000"/>
          <w:sz w:val="28"/>
        </w:rPr>
        <w:t>
      для поступления в национальные ОВПО – не менее 65 баллов, по области образования "Педагогические науки" – не менее 70 баллов, по областям "Сельское хозяйство и биоресурсы", "Ветеринария" − не менее 60 баллов;</w:t>
      </w:r>
    </w:p>
    <w:bookmarkEnd w:id="25"/>
    <w:bookmarkStart w:name="z35" w:id="26"/>
    <w:p>
      <w:pPr>
        <w:spacing w:after="0"/>
        <w:ind w:left="0"/>
        <w:jc w:val="both"/>
      </w:pPr>
      <w:r>
        <w:rPr>
          <w:rFonts w:ascii="Times New Roman"/>
          <w:b w:val="false"/>
          <w:i w:val="false"/>
          <w:color w:val="000000"/>
          <w:sz w:val="28"/>
        </w:rPr>
        <w:t>
      для поступления в другие ОВПО – не менее 50 баллов, по области "Педагогические науки" – не менее 70 баллов, по области "Здравоохранение и социальное обеспечение (медицина)" – не менее 65 баллов.</w:t>
      </w:r>
    </w:p>
    <w:bookmarkEnd w:id="26"/>
    <w:bookmarkStart w:name="z36" w:id="27"/>
    <w:p>
      <w:pPr>
        <w:spacing w:after="0"/>
        <w:ind w:left="0"/>
        <w:jc w:val="both"/>
      </w:pPr>
      <w:r>
        <w:rPr>
          <w:rFonts w:ascii="Times New Roman"/>
          <w:b w:val="false"/>
          <w:i w:val="false"/>
          <w:color w:val="000000"/>
          <w:sz w:val="28"/>
        </w:rPr>
        <w:t>
      При этом по каждому предмету ЕНТ и (или) творческому экзамену необходимо набрать не менее 5 баллов.</w:t>
      </w:r>
    </w:p>
    <w:bookmarkEnd w:id="27"/>
    <w:bookmarkStart w:name="z37" w:id="28"/>
    <w:p>
      <w:pPr>
        <w:spacing w:after="0"/>
        <w:ind w:left="0"/>
        <w:jc w:val="both"/>
      </w:pPr>
      <w:r>
        <w:rPr>
          <w:rFonts w:ascii="Times New Roman"/>
          <w:b w:val="false"/>
          <w:i w:val="false"/>
          <w:color w:val="000000"/>
          <w:sz w:val="28"/>
        </w:rPr>
        <w:t>
      Для участия в конкурсе на присуждение образовательного гранта высшего образования за счет средств республиканского или местного бюджета на обучение по родственным направлениям подготовки кадров высшего образования, предусматривающим сокращенные сроки обучения, допускаются лица, имеющие техническое и профессиональное, послесреднее образование, прошедшие ЕНТ и набравшие по его результатам не менее 25 баллов, в том числе не менее 5 баллов по каждой дисциплине ЕНТ и (или) творческому экзамену.";</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"13. При проведении конкурса на получение образовательных грантов, а также зачислении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29"/>
    <w:bookmarkStart w:name="z40" w:id="30"/>
    <w:p>
      <w:pPr>
        <w:spacing w:after="0"/>
        <w:ind w:left="0"/>
        <w:jc w:val="both"/>
      </w:pPr>
      <w:r>
        <w:rPr>
          <w:rFonts w:ascii="Times New Roman"/>
          <w:b w:val="false"/>
          <w:i w:val="false"/>
          <w:color w:val="000000"/>
          <w:sz w:val="28"/>
        </w:rPr>
        <w:t>
      1) лица, награжденные знаком "Алтын белгі";</w:t>
      </w:r>
    </w:p>
    <w:bookmarkEnd w:id="30"/>
    <w:bookmarkStart w:name="z41" w:id="31"/>
    <w:p>
      <w:pPr>
        <w:spacing w:after="0"/>
        <w:ind w:left="0"/>
        <w:jc w:val="both"/>
      </w:pPr>
      <w:r>
        <w:rPr>
          <w:rFonts w:ascii="Times New Roman"/>
          <w:b w:val="false"/>
          <w:i w:val="false"/>
          <w:color w:val="000000"/>
          <w:sz w:val="28"/>
        </w:rPr>
        <w:t xml:space="preserve">
      2) лица, награжденные знаком отличия за проявленный патриотизм и активную гражданскую позицию; </w:t>
      </w:r>
    </w:p>
    <w:bookmarkEnd w:id="31"/>
    <w:bookmarkStart w:name="z42" w:id="32"/>
    <w:p>
      <w:pPr>
        <w:spacing w:after="0"/>
        <w:ind w:left="0"/>
        <w:jc w:val="both"/>
      </w:pPr>
      <w:r>
        <w:rPr>
          <w:rFonts w:ascii="Times New Roman"/>
          <w:b w:val="false"/>
          <w:i w:val="false"/>
          <w:color w:val="000000"/>
          <w:sz w:val="28"/>
        </w:rPr>
        <w:t>
      3)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32"/>
    <w:bookmarkStart w:name="z43" w:id="33"/>
    <w:p>
      <w:pPr>
        <w:spacing w:after="0"/>
        <w:ind w:left="0"/>
        <w:jc w:val="both"/>
      </w:pPr>
      <w:r>
        <w:rPr>
          <w:rFonts w:ascii="Times New Roman"/>
          <w:b w:val="false"/>
          <w:i w:val="false"/>
          <w:color w:val="000000"/>
          <w:sz w:val="28"/>
        </w:rPr>
        <w:t>
      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w:t>
      </w:r>
    </w:p>
    <w:bookmarkEnd w:id="33"/>
    <w:bookmarkStart w:name="z44" w:id="34"/>
    <w:p>
      <w:pPr>
        <w:spacing w:after="0"/>
        <w:ind w:left="0"/>
        <w:jc w:val="both"/>
      </w:pPr>
      <w:r>
        <w:rPr>
          <w:rFonts w:ascii="Times New Roman"/>
          <w:b w:val="false"/>
          <w:i w:val="false"/>
          <w:color w:val="000000"/>
          <w:sz w:val="28"/>
        </w:rPr>
        <w:t>
      5)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инвалиды первой и второй групп, лица, приравненные по льготам и гарантиям к участникам и инвалидам Великой Отечественной войны, инвалиды с детства, дети-инвалиды,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34"/>
    <w:bookmarkStart w:name="z45" w:id="35"/>
    <w:p>
      <w:pPr>
        <w:spacing w:after="0"/>
        <w:ind w:left="0"/>
        <w:jc w:val="both"/>
      </w:pPr>
      <w:r>
        <w:rPr>
          <w:rFonts w:ascii="Times New Roman"/>
          <w:b w:val="false"/>
          <w:i w:val="false"/>
          <w:color w:val="000000"/>
          <w:sz w:val="28"/>
        </w:rPr>
        <w:t>
      При этом, в случае одинаковых показателей баллов, образовательные гранты высшего образования присуждаются лицам, имеющим высокие средние баллы аттестата, свидетельства или диплома.</w:t>
      </w:r>
    </w:p>
    <w:bookmarkEnd w:id="35"/>
    <w:bookmarkStart w:name="z46" w:id="36"/>
    <w:p>
      <w:pPr>
        <w:spacing w:after="0"/>
        <w:ind w:left="0"/>
        <w:jc w:val="both"/>
      </w:pPr>
      <w:r>
        <w:rPr>
          <w:rFonts w:ascii="Times New Roman"/>
          <w:b w:val="false"/>
          <w:i w:val="false"/>
          <w:color w:val="000000"/>
          <w:sz w:val="28"/>
        </w:rPr>
        <w:t>
      В случае одинаковых показателей баллов, а также одинаковых средних баллов аттестата, свидетельства или диплома, учитываются баллы, набранные по профильному предмету.";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48" w:id="37"/>
    <w:p>
      <w:pPr>
        <w:spacing w:after="0"/>
        <w:ind w:left="0"/>
        <w:jc w:val="both"/>
      </w:pPr>
      <w:r>
        <w:rPr>
          <w:rFonts w:ascii="Times New Roman"/>
          <w:b w:val="false"/>
          <w:i w:val="false"/>
          <w:color w:val="000000"/>
          <w:sz w:val="28"/>
        </w:rPr>
        <w:t>
      "24. Вакантные образовательные гранты, высвободившиеся в процессе получения высшего или послевузовского образования (далее – вакантные гранты), присуждаются на конкурсной основе обучающимся на платной основе по группам образовательных программ.</w:t>
      </w:r>
    </w:p>
    <w:bookmarkEnd w:id="37"/>
    <w:bookmarkStart w:name="z49" w:id="38"/>
    <w:p>
      <w:pPr>
        <w:spacing w:after="0"/>
        <w:ind w:left="0"/>
        <w:jc w:val="both"/>
      </w:pPr>
      <w:r>
        <w:rPr>
          <w:rFonts w:ascii="Times New Roman"/>
          <w:b w:val="false"/>
          <w:i w:val="false"/>
          <w:color w:val="000000"/>
          <w:sz w:val="28"/>
        </w:rPr>
        <w:t>
      Конкурс проводится по результатам промежуточной аттестации на основании среднего балла успеваемости GPA (Grade Point Average – Грейт Поинт Эверейдж) с выдачей свидетельства о присуждении образовательного гранта.</w:t>
      </w:r>
    </w:p>
    <w:bookmarkEnd w:id="38"/>
    <w:bookmarkStart w:name="z50" w:id="39"/>
    <w:p>
      <w:pPr>
        <w:spacing w:after="0"/>
        <w:ind w:left="0"/>
        <w:jc w:val="both"/>
      </w:pPr>
      <w:r>
        <w:rPr>
          <w:rFonts w:ascii="Times New Roman"/>
          <w:b w:val="false"/>
          <w:i w:val="false"/>
          <w:color w:val="000000"/>
          <w:sz w:val="28"/>
        </w:rPr>
        <w:t>
      Объявление об открытом конкурсе размещается на сайте (образовательном портале) ОВПО с указанием количества вакантных образовательных грантов в разрезе направления подготовки кадров и курса.</w:t>
      </w:r>
    </w:p>
    <w:bookmarkEnd w:id="39"/>
    <w:bookmarkStart w:name="z51" w:id="40"/>
    <w:p>
      <w:pPr>
        <w:spacing w:after="0"/>
        <w:ind w:left="0"/>
        <w:jc w:val="both"/>
      </w:pPr>
      <w:r>
        <w:rPr>
          <w:rFonts w:ascii="Times New Roman"/>
          <w:b w:val="false"/>
          <w:i w:val="false"/>
          <w:color w:val="000000"/>
          <w:sz w:val="28"/>
        </w:rPr>
        <w:t>
      В случае одинаковых показателей среднего балла успеваемости GPA, преимущественным правом обладают обучающиеся, имеющие оценки только А, А- ("отлично"), в следующую очередь – оценки от А, А- ("отлично") до В+, В, В-, С+ ("хорошо"), далее – смешанные оценки за весь период обучения.</w:t>
      </w:r>
    </w:p>
    <w:bookmarkEnd w:id="40"/>
    <w:bookmarkStart w:name="z52" w:id="41"/>
    <w:p>
      <w:pPr>
        <w:spacing w:after="0"/>
        <w:ind w:left="0"/>
        <w:jc w:val="both"/>
      </w:pPr>
      <w:r>
        <w:rPr>
          <w:rFonts w:ascii="Times New Roman"/>
          <w:b w:val="false"/>
          <w:i w:val="false"/>
          <w:color w:val="000000"/>
          <w:sz w:val="28"/>
        </w:rPr>
        <w:t>
      Присуждение вакантных образовательных грантов, высвободившихся в процессе получения высшего и (или) послевузовского образования, осуществляется в период летних и зимних каникул на конкурсной основе в следующем порядке:</w:t>
      </w:r>
    </w:p>
    <w:bookmarkEnd w:id="41"/>
    <w:bookmarkStart w:name="z53" w:id="42"/>
    <w:p>
      <w:pPr>
        <w:spacing w:after="0"/>
        <w:ind w:left="0"/>
        <w:jc w:val="both"/>
      </w:pPr>
      <w:r>
        <w:rPr>
          <w:rFonts w:ascii="Times New Roman"/>
          <w:b w:val="false"/>
          <w:i w:val="false"/>
          <w:color w:val="000000"/>
          <w:sz w:val="28"/>
        </w:rPr>
        <w:t>
      1) обучающийся на платной основе подает заявление на имя руководителя ОВПО на дальнейшее обучение по образовательному гранту высшего или послевузовского образования;</w:t>
      </w:r>
    </w:p>
    <w:bookmarkEnd w:id="42"/>
    <w:bookmarkStart w:name="z54" w:id="43"/>
    <w:p>
      <w:pPr>
        <w:spacing w:after="0"/>
        <w:ind w:left="0"/>
        <w:jc w:val="both"/>
      </w:pPr>
      <w:r>
        <w:rPr>
          <w:rFonts w:ascii="Times New Roman"/>
          <w:b w:val="false"/>
          <w:i w:val="false"/>
          <w:color w:val="000000"/>
          <w:sz w:val="28"/>
        </w:rPr>
        <w:t>
      2) поступившие заявления рассматриваются на заседании ученого (академического) совета и (или) наблюдательного (попечительского) совета и (или) совета директоров;</w:t>
      </w:r>
    </w:p>
    <w:bookmarkEnd w:id="43"/>
    <w:bookmarkStart w:name="z55" w:id="44"/>
    <w:p>
      <w:pPr>
        <w:spacing w:after="0"/>
        <w:ind w:left="0"/>
        <w:jc w:val="both"/>
      </w:pPr>
      <w:r>
        <w:rPr>
          <w:rFonts w:ascii="Times New Roman"/>
          <w:b w:val="false"/>
          <w:i w:val="false"/>
          <w:color w:val="000000"/>
          <w:sz w:val="28"/>
        </w:rPr>
        <w:t>
      3) ОВПО на основании решения ученого (академического) совета и (или) наблюдательного (попечительского) совета и (или) совета директоров в срок соответственно до 5 августа и 25 января текущего года направляет список претендентов для перевода на вакантные образовательные гранты в уполномоченный орган в области образования для принятия решения.</w:t>
      </w:r>
    </w:p>
    <w:bookmarkEnd w:id="44"/>
    <w:bookmarkStart w:name="z56" w:id="45"/>
    <w:p>
      <w:pPr>
        <w:spacing w:after="0"/>
        <w:ind w:left="0"/>
        <w:jc w:val="both"/>
      </w:pPr>
      <w:r>
        <w:rPr>
          <w:rFonts w:ascii="Times New Roman"/>
          <w:b w:val="false"/>
          <w:i w:val="false"/>
          <w:color w:val="000000"/>
          <w:sz w:val="28"/>
        </w:rPr>
        <w:t xml:space="preserve">
      К списку прилагаются копии заявления обучающегося, решения ученого (академического) совета и (или) наблюдательного (попечительского) совета и (или) совета директоров, выписка из транскрипта обучающегося, копия документа, удостоверяющего его личность, и свидетельство обладателя образовательного гранта (подлинник), отчисленного из ОВПО; </w:t>
      </w:r>
    </w:p>
    <w:bookmarkEnd w:id="45"/>
    <w:bookmarkStart w:name="z57" w:id="46"/>
    <w:p>
      <w:pPr>
        <w:spacing w:after="0"/>
        <w:ind w:left="0"/>
        <w:jc w:val="both"/>
      </w:pPr>
      <w:r>
        <w:rPr>
          <w:rFonts w:ascii="Times New Roman"/>
          <w:b w:val="false"/>
          <w:i w:val="false"/>
          <w:color w:val="000000"/>
          <w:sz w:val="28"/>
        </w:rPr>
        <w:t>
      4) вакантные образовательные гранты, высвободившиеся в процессе получения высшего и (или) послевузовского образования и представленные в уполномоченный орган в области образования ввиду отсутствия претендентов, перераспределяются комиссией на конкурсной основе;</w:t>
      </w:r>
    </w:p>
    <w:bookmarkEnd w:id="46"/>
    <w:bookmarkStart w:name="z58" w:id="47"/>
    <w:p>
      <w:pPr>
        <w:spacing w:after="0"/>
        <w:ind w:left="0"/>
        <w:jc w:val="both"/>
      </w:pPr>
      <w:r>
        <w:rPr>
          <w:rFonts w:ascii="Times New Roman"/>
          <w:b w:val="false"/>
          <w:i w:val="false"/>
          <w:color w:val="000000"/>
          <w:sz w:val="28"/>
        </w:rPr>
        <w:t>
      5) список вакантных образовательных грантов, высвободившихся в процессе получения высшего и (или) послевузовского образования и представленных ОВПО ввиду отсутствия претендентов, публикуется на сайте уполномоченного органа в области образования;</w:t>
      </w:r>
    </w:p>
    <w:bookmarkEnd w:id="47"/>
    <w:bookmarkStart w:name="z59" w:id="48"/>
    <w:p>
      <w:pPr>
        <w:spacing w:after="0"/>
        <w:ind w:left="0"/>
        <w:jc w:val="both"/>
      </w:pPr>
      <w:r>
        <w:rPr>
          <w:rFonts w:ascii="Times New Roman"/>
          <w:b w:val="false"/>
          <w:i w:val="false"/>
          <w:color w:val="000000"/>
          <w:sz w:val="28"/>
        </w:rPr>
        <w:t>
      6) конкурс проводится среди обучающихся на платной основе из других ОВПО, подавших документы для участия в конкурсе, в разрезе групп образовательных программ, курса по результатам промежуточной аттестации;</w:t>
      </w:r>
    </w:p>
    <w:bookmarkEnd w:id="48"/>
    <w:bookmarkStart w:name="z60" w:id="49"/>
    <w:p>
      <w:pPr>
        <w:spacing w:after="0"/>
        <w:ind w:left="0"/>
        <w:jc w:val="both"/>
      </w:pPr>
      <w:r>
        <w:rPr>
          <w:rFonts w:ascii="Times New Roman"/>
          <w:b w:val="false"/>
          <w:i w:val="false"/>
          <w:color w:val="000000"/>
          <w:sz w:val="28"/>
        </w:rPr>
        <w:t>
      7) уполномоченный орган в области образования рассматривает поступившие документы в разрезе групп образовательных программ, форм и сроков обучения с учетом года поступления и при положительном решении издает приказ о присуждении вакантного образовательного гранта высшего и (или) послевузовского образования (в случае отсутствия претендентов по группе образовательных программ, вакантные образовательные гранты, высвободившиеся в процессе получения высшего и (или) послевузовского образования, перераспределяются внутри направления подготовки или области образования);</w:t>
      </w:r>
    </w:p>
    <w:bookmarkEnd w:id="49"/>
    <w:bookmarkStart w:name="z61" w:id="50"/>
    <w:p>
      <w:pPr>
        <w:spacing w:after="0"/>
        <w:ind w:left="0"/>
        <w:jc w:val="both"/>
      </w:pPr>
      <w:r>
        <w:rPr>
          <w:rFonts w:ascii="Times New Roman"/>
          <w:b w:val="false"/>
          <w:i w:val="false"/>
          <w:color w:val="000000"/>
          <w:sz w:val="28"/>
        </w:rPr>
        <w:t>
      8) на основании приказа уполномоченного органа в области образования НЦТ оформляет свидетельство о присуждении образовательного гранта и передает данные в соответствующую ОВПО в течение трех рабочих дней;</w:t>
      </w:r>
    </w:p>
    <w:bookmarkEnd w:id="50"/>
    <w:bookmarkStart w:name="z62" w:id="51"/>
    <w:p>
      <w:pPr>
        <w:spacing w:after="0"/>
        <w:ind w:left="0"/>
        <w:jc w:val="both"/>
      </w:pPr>
      <w:r>
        <w:rPr>
          <w:rFonts w:ascii="Times New Roman"/>
          <w:b w:val="false"/>
          <w:i w:val="false"/>
          <w:color w:val="000000"/>
          <w:sz w:val="28"/>
        </w:rPr>
        <w:t>
      9) на основании свидетельства о присуждении образовательного гранта руководитель ОВПО издает приказ на дальнейшее обучение по образовательному гранту.".</w:t>
      </w:r>
    </w:p>
    <w:bookmarkEnd w:id="51"/>
    <w:bookmarkStart w:name="z63" w:id="5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