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273c" w14:textId="8882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учреждении и функционировании Сетевого университета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2020 года № 334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и функционировании Сетевого университета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об учреждении и функционировании Сетевого университета Содружества Независимых Государств.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2020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учреждении и функционировании Сетевого университета Содружества Независимых Государств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 (далее – СНГ),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Соглашением о создании Содружества Независимых Государств от 8 декабря 1991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отмечая, что поощрение и дальнейшее развитие сотрудничества в гуманитарной сфере отвечают общим интересам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 сотрудничестве по формированию единого (общего) образовательного пространства Содружества Независимых Государств от 17 января 1997 года,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успешный опыт совместной реализации образовательных программ высшего образования, научных и научно-технических проектов на пространстве СНГ,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взаимное стремление повысить качество подготовки кадров путем внедрения сетевой формы реализации совместных образовательных программ высшего образования, дополнительных профессиональных программ/образовательных программ дополнительного образования (далее – совместные образовательные программы) с использованием ресурсов образовательных организаций/учреждений государств-участников настоящего Соглашения (далее – образовательные организации),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Сетевой университет СНГ (далее – СУ СНГ) в целях подготовки кадров по специальностям и (или) направлениям подготовки высшего образования, дополнительным профессиональным программам/ образовательным программам дополнительного образования, реализации совместных научных и научно-технических проектов, которые представляют приоритетный интерес для экономического и социального развития государств-участников настоящего Соглашения.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СНГ является сетью образовательных организаций, объединившихся для достижения целей настоящего Соглашения и реализации совместных образовательных программ (далее – организации-партнеры) с использованием ресурсов организаций-партнеров, а также при необходимости с участием иных организаций и учреждений государств-участников СНГ, обладающих ресурсами для осуществления обучения, проведения учебной и производственной практик и других видов учебной деятельности, предусмотренных совместными образовательными программами.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Организациями-партнерами являются образовательные организации, отвечающие критериям и условиям присоединения образовательных организаций к СУ СНГ.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СУ СНГ регламентируется настоящим Соглашением, законодательством государств-участников настоящего Соглашения, а также международными договорами, участниками которых они являются.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СУ СНГ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образовательной деятельности на базе организаций-партнеров на основе академической мобильности обучающихся граждан государств-участников настоящего Соглашения;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совместных образовательных программ по взаимосогласованным специальностям и (или) направлениям подготовки СУ СНГ;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инновационных образовательных технологий в процесс обучения по совместным образовательным программам;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совместных научных и научно-технических проектов в рамках СУ СНГ;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изучения языков, культур и традиций народов государств-участников настоящего Соглашения;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деятельности СУ СНГ, не противоречащие законодательству государств-участников настоящего Соглашения.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государств-участников настоящего Соглашения имеют равный доступ к образовательным услугам, предоставляемым СУ СНГ, независимо от национальности, пола, возраста, вероисповедания, расы, языка, происхождения, места жительства, состояния здоровья, социального и имущественного положения.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граждан государств-участников настоящего Соглашения на обучение в организации-партнеры и их обучение в организациях-партнерах по совместным образовательным программам осуществляются в соответствии с настоящим Соглашением, законодательством государства местонахождения организации-партнера (далее – принимающее государство) и договором между организациями-партнерами, в котором указываются: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уровень и (или) направленность совместной образовательной программы (части совместной образовательной программы определенных уровня, вида и (или) направленности);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обучающихся, правила приема на обучение по совместной образовательной программе, порядок организации академической мобильности обучающихся;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осуществления образовательной деятельности по совместной образовательной программе, в том числе распределение обязанностей между организациями-партнерами, порядок реализации совместной образовательной программы, характер и объем ресурсов, используемых каждой организацией-партнером;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документ или документы об образовании и (или) квалификации, а также организации-партнеры, которыми выдаются указанные документы;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договора между организациями-партнерами, порядок его изменения и прекращения.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граждан государств-участников настоящего Соглашения в рамках договора между организациями-партнерами осуществляется за счет: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ассигнований, предусматриваемых в бюджетах государств-участников настоящего Соглашения на развитие образования, с выплатой указанным лицам стипендий и предоставлением им жилых помещений в общежитиях организаций-партнеров на условиях, установленных законодательством принимающих государств для граждан, обучающихся за счет ассигнований бюджетов государств-участников настоящего Соглашения;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физических и юридических лиц в соответствии с договорами об оказании платных образовательных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ассигнований фондов, созданных государствами-участниками СНГ;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из иных источников финансирования, не противоречащих законодательству принимающих государств.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совместных образовательных программ обучающимися в организациях-партнерах осуществляется на русском языке.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государств-участников настоящего Соглашения и договором между организациями-партнерами выпускники СУ СНГ получают документы об образовании и (или) о квалификации организаций-партнеров, в которых выпускники СУ СНГ проходили обучение.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Научно-педагогическим работникам и обучающимся в СУ СНГ предоставляются академические права и свободы, предусмотренные законодательством государств-участников настоящего Соглашения.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деятельности СУ СНГ создается Координационный совет СУ СНГ (далее – КС СУ СНГ) и определяется Головная организация СУ СНГ.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СУ СНГ является высшим коллегиальным органом управления СУ СНГ.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КС СУ СНГ входят по одному уполномоченному принимать решения представителю органа власти государства-участника настоящего Соглашения, осуществляющего функции по выработке государственной политики и нормативно-правовому регулированию в сфере образования (как правило, на уровне руководителя или заместителя руководителя структурного подразделения), и по одному представителю от каждой организации-партнера (как правило, на уровне руководителя).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СУ СНГ: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регламент своей работы, устанавливающий форму, порядок принятия решений КС СУ СНГ и регулирующий иные вопросы, относящиеся к организации деятельности КС СУ СНГ;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Головную организацию СУ СНГ из числа организаций-партнеров в порядке, определенном регламентом КС СУ СНГ;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годовые и перспективные планы работы СУ СНГ, сформированные на основе предложений Головной организации СУ СНГ;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критерии и условия присоединения образовательных организаций к СУ СНГ;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включении образовательных организаций в состав СУ СНГ;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заслушивает ежегодные отчеты Головной организации СУ СНГ о деятельности СУ СНГ;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по мере необходимости информацию о деятельности СУ СНГ в заинтересованные органы власти государств-участников настоящего Соглашения, а также в Совет по сотрудничеству в области образования государств-участников СНГ.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 СУ СНГ собирается по мере необходимости, но не реже одного раза в год. Заседание КС СУ СНГ считается правомочным, если на нем присутствует не менее половины членов КС СУ СНГ.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 СУ СНГ возглавляет председатель, который избирается в порядке, установленном регламентом КС СУ СНГ.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КС СУ СНГ назначается из числа штатных сотрудников Головной организации СУ СНГ в порядке, установленном регламентом КС СУ СНГ.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Головная организация СУ СНГ действует в целях координации совместной деятельности организаций-партнеров СУ СНГ в период между заседаниями КС СУ СНГ.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учебно-методической, административно-хозяйственной и организационной деятельности организаций-партнеров осуществляется в соответствии с законодательством государств-участников настоящего Соглашения на основе договора между организациями-партнерами, в том числе с привлечением средств из иных источников, не противоречащих законодательству государств-участников настоящего Соглашения.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расходы, связанные с командированием членов КС СУ СНГ, представителей организаций-партнеров и Головной организации СУ СНГ для участия в мероприятиях СУ СНГ, осуществляются направляющими органами исполнительной власти и организациями государств-участников СНГ.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финансированием проведения заседаний КС СУ СНГ, Головной организации СУ СНГ, могут осуществляться за счет органов власти, реализующих функции государственной политики и нормативно-правового регулирования в сфере образования, и организаций государства-участника настоящего Соглашения, на территории которого проводятся указанные заседания.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Головной организации СУ СНГ осуществляется за счет средств Головной организации СУ СНГ. 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 его положения остаются в силе по отношению к программам и проектам, находящимся в стадии реализации, до их полного завершения.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"___" 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