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6cb" w14:textId="858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2020 года № 332.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(опубликовано в газете "Казахстанская правда" от 11 декабря 2013 года № 334)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Обязательные пенсионные взносы, подлежащие уплате в ЕНПФ, исчисляются путем применения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 объекту исчисления обязательных пенсионных взносов.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максимальный совокупный годовой доход, принимаемый для исчисления обязательных пенсионных взносов, не должен превышать двенадцати размеров пятидесятикратной минимальной заработной платы, установленной на соответствующий финансовый год законом о республиканском бюджете.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исчисления обязательных пенсионных взносов являются: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ежемесячный доход наемных работников, и физических лиц, с которыми заключены договора гражданско-правового характера, принимаемый для исчисления обязательных пенсионных взносов, который не превышает пятидесятикратного минимального размера заработной платы, установленного на соответствующий финансовый год законом о республиканском бюджете;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занимающихся частной практикой, а также индивидуальных предпринимателей, использующих труд наемных работников – ежемесячный доход наемного работника, принимаемый для исчисления обязательных пенсионных взносов, который не превышает пятидесятикратного минимального размера заработной платы, установленного законом о республиканском бюджете на соответствующий финансовый год;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получающих доходы по договорам гражданско-правового характера, предметом которых является выполнение работ (оказание услуг), обязательные пенсионные взносы, подлежащие уплате в единый накопительный пенсионный фонд, устанавливаются в размере 10 процентов от получаемого дохода, но не выше 10 процентов пятидесятикратного минимального размера заработной платы, установленного на соответствующий финансовый год законом о республиканском бюджете;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лиц, занимающихся частной практикой, а также индивидуальных предпринимателей – получаемый доход.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получаемым доходом для лиц, занимающихся частной практикой, а также индивидуальных предпринимателей для целей исчисления обязательных пенсионных взносов является сумма, определяемая ими самостоятельно в пределах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но не более дохода, определяемого для целей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дохода, лица, занимающиеся частной практикой, а также индивидуальные предприниматели вправе уплачивать обязательные пенсионные взносы в ЕНПФ в свою пользу из расчета 10 процентов от минимального размера заработной платы, установленного на соответствующий финансовый год законом о республиканском бюджете;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государственной корпорации – ежемесячные социальные выплаты на случай утраты трудоспособности и (или) потери работы, в связи с уходом за ребенком по достижении им возраста одного года, а также социальные выплаты на случай потери дохода в связи с беременностью, родами, усыновлением (удочерением) новорожденного ребенка (детей);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Министерства иностранных дел Республики Казахстан в части персонала дипломатической службы, работающего в загранучреждениях Республики Казахстан – 100 процентный размер оклада по приравненным должностям к персоналу центрального аппарата Министерства иностранных дел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страховой организации – страховая выплата в качестве возмещения вреда, связанного с утратой заработка (дохода);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физических лиц, получающих доходы по договорам гражданско-правового характера, заключенным с физическими лицами, не являющимися налоговыми агентами – доход, полученный по договорам гражданско-правового характера, предметом которых является выполнение работ (оказание услуг);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обязательные пенсионные взносы в свою пользу, подлежащие уплате в единый накопительный пенсионный фонд, составляют 30 процентов от 1-кратного размера месячного расчетного показателя – в городах республиканского и областного значения, столице и 0,5-кратного размера месячного расчетного показателя – в других населенных пунктах. При этом применяется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Обязательные пенсионные взносы в ЕНПФ не удерживаются с выплат и доходов: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Налогового кодекса, за исключением лиц, указанных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319 Налогового Кодекса;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Налогового кодекса;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Налогового кодекса,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 (в части утраченного заработка (дохода).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обязательных пенсионных взносов не применяются корректировки к облагаемому доходу работника,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обязательные пенсионные взносы в ЕНПФ не удерживаются с доходов, предусмотренных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натуральной форме или виде материальной выгоды инвалидами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346 Налогового кодекса.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социальных выплат, указанных в подпункте 26) пункта 1 статьи 341 Налогового кодекса, обязательные пенсионные взносы удерживаются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страховании".";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Уведомление должно быть вручено агенту лично под роспись или иным способом, подтверждающим факт отправки и получения. При этом уведомление, направленное одним из нижеперечисленных способов, считается врученным агенту в следующих случаях: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– с даты отметки агентом в уведомлении почтовой или иной организации связи;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уведомление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возврата почтовой или иной организацией связи уведомления, предусмотренного настоящим пунктом, направленного органами государственных доходов агенту по почте заказным письмом с уведомлением, датой вручения такого уведомления является дата проведения налогового обследования с привлечением понятых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пользователя на веб-портале "электронного правительства".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зарегистрированного на веб-портале "электронного правительства";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– с даты его получения в явочном порядке.";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В случае непогашения задолженности по обязательным пенсионным взносам и обязательным профессиональным пенсионным взносам списки физических лиц, в пользу которых взыскивается задолженность по обязательным пенсионным взносам, обязательным профессиональным пенсионным взносам, представляются в орган государственных доходов, направивший уведомление: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агентом, отнесенным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в течение пяти рабочих дней со дня вручения ему уведомления;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агентом, отнесенным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в течение пятнадцати рабочих дней со дня вручения ему уведомления.";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На основании списков, представленных агентом в соответствии с пунктом 42-1 настоящих Правил, орган государственных доходов взыскивает суммы задолженности по обязательным пенсионным взносам,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задолженности по обязательным пенсионным взносам,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списков, представленных агентом.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денег на банковском счете агента в национальной валюте взыскание задолженности по обязательным пенсионным взносам, обязательным профессиональным пенсионным взносам производится с банковских счетов агента в иностранной валюте на основании инкассовых распоряжений, выставленных в национальной валюте органами государственных доходов.".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абзацы двадцать второй, двадцать третий и двадцать четвертый настоящего постановления действуют до 1 января 2021 года.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