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7430" w14:textId="b0f7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Совместной (объединенной) системе связи вооруженных сил государств -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2020 года № 328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(объединенной) системе связи вооруженных сил государств - 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Совместной (объединенной) системе связи вооруженных сил государств - участников Содружества Независимых Государств.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Совместной (объединенной) системе связи вооруженных сил государств - участников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международных договорах в рамках Содружества Независимых Государств в области военного сотрудничества,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в обеспечении гарантированного и эффективного функционирования систем связи как важнейших составляющих технической основы управления в вооруженных силах государств - участников Содружества Независимых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(объединенную) систему связи вооруженных сил государств - участников Содружества Независимых Государств (далее – Совместная (объединенная) система связи) в целях развития взаимодействия между вооруженными силами государств - участников настоящего Соглашения.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Совместную (объединенную) систему связи входят силы и средства (часть сил и средств) связи вооруженных сил государств - участников настоящего Соглашения, применяемые по согласованному Плану организации и взаимодействия Совместной (объединенной) системы связи вооруженных сил государств - участников Содружества Независимых Государств (далее – План) и в соответствии с Генеральной схемой организации и развития Совместной (объединенной) системы связи вооруженных сил государств - участников Содружества Независимых Государств (далее – Генеральная схема) и выполняющие задачи, предусмотренные статьей 3 настоящего Соглашения.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формирования организационно-технической структуры, построения и функционирования Совместной (объединенной) системы связи определяются соответствующим положением, утверждаемым Советом глав правительств Содружества Независимых Государств.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 министерства обороны (оборонные ведомства) государств - участников настоящего Соглашения.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(объединенная) система связи функционирует (развивается) в целях обеспечения управления с учетом наиболее полного и эффективного использования имеющегося ресурса систем связи вооруженных сил, государственных сетей связи государств - участников настоящего Соглашения.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(объединенная) система связи решает следующие основные задачи: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требуемых услуг связи и обеспечение обмена всеми видами информации в системе управления вооруженных сил и между вооруженными силами государств - участников настоящего Соглашения;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объединенных систем взаимодействия в военной сфере, созданных в формате Содружества Независимых Государств;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требований к связи необходимой совместимости с национальными сетями связи общего пользования и сетями связи специального назначения государств - участников настоящего Соглашения.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функционирования Совместной (объединенной) системы связи уполномоченные органы Сторон могут использовать ресурсы сетей связи вооруженных сил государств - участников настоящего Соглашения в соответствии с нормативными правовыми актами государств - участников настоящего Соглашения, регулирующими отношения, связанные с оказанием услуг связи для нужд обороны и обеспечения безопасности.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усилий Сторон по созданию, функционированию и развитию Совместной (объединенной) системы связи осуществляет Совет министров обороны государств - участников Содружества Независимых Государств через Координационный комитет начальников связи вооруженных сил государств - участников Содружества Независимых Государств при Совете министров обороны государств - участников Содружества Независимых Государств (далее – Координационный комитет).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Координационного комитета является начальник Главного управления связи Вооруженных Сил Российской Федерации.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Координационного комитета в качестве его членов входят начальники главных управлений связи (управления связи и информационных технологий, управления связи и автоматизированных систем управления, управления связи, департаменты связи) генеральных штабов вооруженных сил (вооруженных сил) государств - участников Содружества Независимых Государств, а также по решению Совета министров обороны государств - участников Содружества Независимых Государств – заместитель Председателя Координационного комитета и другие должностные лица.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комитете утверждается Советом министров обороны государств - участников Содружества Независимых Государств.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функционирования Совместной (объединенной) системы связи и выполнения соответствующих решений Координационного комитета создается отдельное подразделение – отдел в составе 32 пункта управления связью Генерального штаба Вооруженных Сил Российской Федерации (далее – 32 ПУС) в пределах численности войск связи (центрального подчинения) Главного управления связи Вооруженных Сил Российской Федерации.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указанном отделе, в том числе его состав (численность), структура и организация деятельности утверждаются Советом министров обороны государств - участников Содружества Независимых Государств по представлению Председателя Координационного комитета.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обеспечения согласованного развития Совместной (объединенной) системы связи в рамках выполнения мероприятий строительства (развития) вооруженных сил государств - участников настоящего Соглашения осуществляют оснащение сил и средств (части сил и средств) связи, входящих в состав Совместной (объединенной) системы связи, современными (перспективными) средствами (техникой) связи в приоритетном порядке согласно Плану и Генеральной схеме, руководствуясь следующими целями при решении задач обеспечения проведения единой военной и военно-технической политики: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преемственности в развитии систем, комплексов и средств военной связи на основе их модернизации и реализации научно-технического задела вооруженных сил государств - участников настоящего Соглашения;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совместимости состоящих на вооружении вооруженных сил государств - участников настоящего Соглашения комплексов и средств связи национального и зарубежного производства;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и стандартизация комплексов и средств связи;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совершенствование нормативно-правовой базы, в том числе устойчивого механизма (порядка) финансирования и всестороннего обеспечения в интересах функционирования и развития Совместной (объединенной) системы связи при решении совместных задач;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применения вооруженных сил государств - участников настоящего Соглашения, основанного на использовании существующих и вновь созданных элементов связи и государственных сетей связи государств - участников настоящего Соглашения.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уполномоченные органы обеспечивают постоянную боевую готовность, взаимодействие войск (сил и средств) из состава Совместной (объединенной) системы связи и их действия при выполнении совместных задач по связи в соответствии с Планом, разрабатываемым Координационным комитетом, с учетом планов связи и применения войск связи вооруженных сил государств - участников настоящего Соглашения.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 Генеральная схема утверждаются Советом министров обороны государств - участников Содружества Независимых Государств.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силами и средствами связи из состава Совместной (объединенной) системы связи осуществляют соответствующие должностные лица в соответствии с законодательством государств - участников настоящего Соглашения.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Оперативную координацию действий сил и средств Совместной (объединенной) системы связи, в том числе в ходе проведения тренировок по связи и совместных мероприятий вооруженных сил государств - участников настоящего Соглашения, осуществляет 32 ПУС.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Плана часть сил и средств Совместной (объединенной) системы связи осуществляет постоянное дежурство (боевое дежурство). Состав таких сил и средств определяется в соответствии с порядком, установленным законодательством государств - участников настоящего Соглашения.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силами и средствами Совместной (объединенной) системы связи, обеспечивающими постоянное дежурство (боевое дежурство), осуществляется с командных пунктов (пунктов (центров) управления связью) вооруженных сил государств - участников настоящего Соглашения, а координация их действий – с 32 ПУС.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военной техники (имущества) связи, ремонт военной техники связи, выполнение работ и оказание услуг связи в интересах обеспечения функционирования и развития Совместной (объединенной) системы связи осуществляются на основе двусторонних соглашений Сторон.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функционирования и развития национальных систем (сегментов) Совместной (объединенной) системы связи и обеспечение совместных мероприятий Совместной (объединенной) системы связи осуществляются за счет средств, предусмотренных уполномоченным органам Сторон в бюджетах государств - участников настоящего Соглашения.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уполномоченные органы Сторон могут обмениваться информацией, представляющей взаимный интерес.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 условия обмена военно-научной, военно-технической и военно-правовой информацией, а также технической и ремонтной документацией на имеющиеся на вооружении государств - участников настоящего Соглашения вооружение и военную технику, совместное выполнение научно-исследовательских, опытно-конструкторских и иных работ в интересах строительства Совместной (объединенной) системы связи регулируются отдельными соглашениями.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защита информации осуществляются в соответствии с законодательством государств - участников настоящего Соглашения.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с межгосударственными секретами и их защита осуществляются в соответствии с международными договорами о защите секретной информации, действующими в рамках Содружества Независимых Государств, и двусторонними договорами государств - участников настоящего Соглашения о взаимной защите (охране) секретной информации (государственных секретов).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третьей стороне информацию, полученную в рамках настоящего Соглашения, без письменного согласия Стороны, предоставившей эту информацию.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военных специалистов для войск (сил и средств) Совместной (объединенной) системы связи осуществляется на основе двусторонних соглашений Сторон.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которые оформляются соответствующим протоколом.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Сторон.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 Для присоединившегося государства настоящее Соглашение вступает в силу по стечении 30 дней с даты получения депозитарием документа о присоединении.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 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