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7430" w14:textId="b0f7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Совместной (объединенной) системе связи вооруженных сил государств - 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2020 года № 328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Совместной (объединенной) системе связи вооруженных сил государств - участников Содружества Независимых Государств.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Совместной (объединенной) системе связи вооруженных сил государств - участников Содружества Независимых Государств.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Совместной (объединенной) системе связи вооруженных сил государств - участников Содружества Независимых Государств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Содружества Независимых Государств,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международных договорах в рамках Содружества Независимых Государств в области военного сотрудничества,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объединения усилий в обеспечении гарантированного и эффективного функционирования систем связи как важнейших составляющих технической основы управления в вооруженных силах государств - участников Содружества Независимых Государств,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Совместную (объединенную) систему связи вооруженных сил государств - участников Содружества Независимых Государств (далее – Совместная (объединенная) система связи) в целях развития взаимодействия между вооруженными силами государств - участников настоящего Соглашения.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Совместную (объединенную) систему связи входят силы и средства (часть сил и средств) связи вооруженных сил государств - участников настоящего Соглашения, применяемые по согласованному Плану организации и взаимодействия Совместной (объединенной) системы связи вооруженных сил государств - участников Содружества Независимых Государств (далее – План) и в соответствии с Генеральной схемой организации и развития Совместной (объединенной) системы связи вооруженных сил государств - участников Содружества Независимых Государств (далее – Генеральная схема) и выполняющие задачи, предусмотренные статьей 3 настоящего Соглашения.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формирования организационно-технической структуры, построения и функционирования Совместной (объединенной) системы связи определяются соответствующим положением, утверждаемым Советом глав правительств Содружества Независимых Государств.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 министерства обороны (оборонные ведомства) государств - участников настоящего Соглашения.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(объединенная) система связи функционирует (развивается) в целях обеспечения управления с учетом наиболее полного и эффективного использования имеющегося ресурса систем связи вооруженных сил, государственных сетей связи государств - участников настоящего Соглашения.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(объединенная) система связи решает следующие основные задачи: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требуемых услуг связи и обеспечение обмена всеми видами информации в системе управления вооруженных сил и между вооруженными силами государств - участников настоящего Соглашения;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объединенных систем взаимодействия в военной сфере, созданных в формате Содружества Независимых Государств;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требований к связи необходимой совместимости с национальными сетями связи общего пользования и сетями связи специального назначения государств - участников настоящего Соглашения.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функционирования Совместной (объединенной) системы связи уполномоченные органы Сторон могут использовать ресурсы сетей связи вооруженных сил государств - участников настоящего Соглашения в соответствии с нормативными правовыми актами государств - участников настоящего Соглашения, регулирующими отношения, связанные с оказанием услуг связи для нужд обороны и обеспечения безопасности.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усилий Сторон по созданию, функционированию и развитию Совместной (объединенной) системы связи осуществляет Совет министров обороны государств - участников Содружества Независимых Государств через Координационный комитет начальников связи вооруженных сил государств - участников Содружества Независимых Государств при Совете министров обороны государств - участников Содружества Независимых Государств (далее – Координационный комитет).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Координационного комитета является начальник Главного управления связи Вооруженных Сил Российской Федерации.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Координационного комитета в качестве его членов входят начальники главных управлений связи (управления связи и информационных технологий, управления связи и автоматизированных систем управления, управления связи, департаменты связи) генеральных штабов вооруженных сил (вооруженных сил) государств - участников Содружества Независимых Государств, а также по решению Совета министров обороны государств - участников Содружества Независимых Государств – заместитель Председателя Координационного комитета и другие должностные лица.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комитете утверждается Советом министров обороны государств - участников Содружества Независимых Государств.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устойчивого функционирования Совместной (объединенной) системы связи и выполнения соответствующих решений Координационного комитета создается отдельное подразделение – отдел в составе 32 пункта управления связью Генерального штаба Вооруженных Сил Российской Федерации (далее – 32 ПУС) в пределах численности войск связи (центрального подчинения) Главного управления связи Вооруженных Сил Российской Федерации.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указанном отделе, в том числе его состав (численность), структура и организация деятельности утверждаются Советом министров обороны государств - участников Содружества Независимых Государств по представлению Председателя Координационного комитета. 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обеспечения согласованного развития Совместной (объединенной) системы связи в рамках выполнения мероприятий строительства (развития) вооруженных сил государств - участников настоящего Соглашения осуществляют оснащение сил и средств (части сил и средств) связи, входящих в состав Совместной (объединенной) системы связи, современными (перспективными) средствами (техникой) связи в приоритетном порядке согласно Плану и Генеральной схеме, руководствуясь следующими целями при решении задач обеспечения проведения единой военной и военно-технической политики: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преемственности в развитии систем, комплексов и средств военной связи на основе их модернизации и реализации научно-технического задела вооруженных сил государств - участников настоящего Соглашения;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совместимости состоящих на вооружении вооруженных сил государств - участников настоящего Соглашения комплексов и средств связи национального и зарубежного производства;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и стандартизация комплексов и средств связи;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совершенствование нормативно-правовой базы, в том числе устойчивого механизма (порядка) финансирования и всестороннего обеспечения в интересах функционирования и развития Совместной (объединенной) системы связи при решении совместных задач;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применения вооруженных сил государств - участников настоящего Соглашения, основанного на использовании существующих и вновь созданных элементов связи и государственных сетей связи государств - участников настоящего Соглашения.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уполномоченные органы обеспечивают постоянную боевую готовность, взаимодействие войск (сил и средств) из состава Совместной (объединенной) системы связи и их действия при выполнении совместных задач по связи в соответствии с Планом, разрабатываемым Координационным комитетом, с учетом планов связи и применения войск связи вооруженных сил государств - участников настоящего Соглашения.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 Генеральная схема утверждаются Советом министров обороны государств - участников Содружества Независимых Государств.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силами и средствами связи из состава Совместной (объединенной) системы связи осуществляют соответствующие должностные лица в соответствии с законодательством государств - участников настоящего Соглашения.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Оперативную координацию действий сил и средств Совместной (объединенной) системы связи, в том числе в ходе проведения тренировок по связи и совместных мероприятий вооруженных сил государств - участников настоящего Соглашения, осуществляет 32 ПУС.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Плана часть сил и средств Совместной (объединенной) системы связи осуществляет постоянное дежурство (боевое дежурство). Состав таких сил и средств определяется в соответствии с порядком, установленным законодательством государств - участников настоящего Соглашения.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силами и средствами Совместной (объединенной) системы связи, обеспечивающими постоянное дежурство (боевое дежурство), осуществляется с командных пунктов (пунктов (центров) управления связью) вооруженных сил государств - участников настоящего Соглашения, а координация их действий – с 32 ПУС.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военной техники (имущества) связи, ремонт военной техники связи, выполнение работ и оказание услуг связи в интересах обеспечения функционирования и развития Совместной (объединенной) системы связи осуществляются на основе двусторонних соглашений Сторон.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функционирования и развития национальных систем (сегментов) Совместной (объединенной) системы связи и обеспечение совместных мероприятий Совместной (объединенной) системы связи осуществляются за счет средств, предусмотренных уполномоченным органам Сторон в бюджетах государств - участников настоящего Соглашения.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уполномоченные органы Сторон могут обмениваться информацией, представляющей взаимный интерес.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 условия обмена военно-научной, военно-технической и военно-правовой информацией, а также технической и ремонтной документацией на имеющиеся на вооружении государств - участников настоящего Соглашения вооружение и военную технику, совместное выполнение научно-исследовательских, опытно-конструкторских и иных работ в интересах строительства Совместной (объединенной) системы связи регулируются отдельными соглашениями.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защита информации осуществляются в соответствии с законодательством государств - участников настоящего Соглашения.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с межгосударственными секретами и их защита осуществляются в соответствии с международными договорами о защите секретной информации, действующими в рамках Содружества Независимых Государств, и двусторонними договорами государств - участников настоящего Соглашения о взаимной защите (охране) секретной информации (государственных секретов).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передают третьей стороне информацию, полученную в рамках настоящего Соглашения, без письменного согласия Стороны, предоставившей эту информацию.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военных специалистов для войск (сил и средств) Совместной (объединенной) системы связи осуществляется на основе двусторонних соглашений Сторон.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которые оформляются соответствующим протоколом.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Сторон.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вступления в силу открыто для присоединения любого государства – участника Содружества Независимых Государств путем передачи депозитарию документа о присоединении. Для присоединившегося государства настоящее Соглашение вступает в силу по стечении 30 дней с даты получения депозитарием документа о присоединении. 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 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