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0bc6" w14:textId="9740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20 марта 2020 года № 126 "О мерах по реализации Указа Президента Республики Казахстан от 16 марта 2020 года № 287 "О дальнейших мерах по стабилизации экономики"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2020 года № 278.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2020 года № 126 "О мерах по реализации Указа Президента Республики Казахстан от 16 марта 2020 года № 287 "О дальнейших мерах по стабилизации экономики" (опубликован в газете "Казахстанская правда" от 21 марта 2020 г. № 56)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особом 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уточнения и исполнения республиканского бюджета,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первую и вторую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Формирование, уточнение, корректировка и исполнение уточненного (скорректированного) республиканского бюджета на текущий финансовый год с применением положений настоящего Особого порядка осуществляются в период кризисных ситуаций.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формировании, уточнении, корректировке республиканского бюджета по проектам, финансируемым способом бюджетных инвестиций и бюджетных кредитов, в том числе субъектов квазигосударственного сектора, соответствующие экспертизы не проводятся и включаются в проект уточненного (скорректированного) республиканского бюджета на основании бюджетных заявок администраторов бюджетных программ.".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